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A2C30" w14:textId="77777777" w:rsidR="002F2DDA" w:rsidRDefault="002F2DDA" w:rsidP="00081544">
      <w:pPr>
        <w:jc w:val="both"/>
      </w:pPr>
      <w:r>
        <w:rPr>
          <w:rFonts w:ascii="Arial" w:hAnsi="Arial" w:cs="Arial"/>
          <w:noProof/>
          <w:sz w:val="18"/>
          <w:szCs w:val="18"/>
          <w:lang w:eastAsia="en-GB"/>
        </w:rPr>
        <w:drawing>
          <wp:anchor distT="0" distB="0" distL="114300" distR="114300" simplePos="0" relativeHeight="251658240" behindDoc="0" locked="0" layoutInCell="1" allowOverlap="1" wp14:anchorId="5DBF1393" wp14:editId="3070BC86">
            <wp:simplePos x="0" y="0"/>
            <wp:positionH relativeFrom="column">
              <wp:posOffset>5410200</wp:posOffset>
            </wp:positionH>
            <wp:positionV relativeFrom="paragraph">
              <wp:align>top</wp:align>
            </wp:positionV>
            <wp:extent cx="2028825" cy="1323975"/>
            <wp:effectExtent l="0" t="0" r="9525" b="9525"/>
            <wp:wrapSquare wrapText="bothSides"/>
            <wp:docPr id="2" name="Picture 2" descr="Values Ring Intr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Ring Intran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825" cy="1323975"/>
                    </a:xfrm>
                    <a:prstGeom prst="rect">
                      <a:avLst/>
                    </a:prstGeom>
                    <a:noFill/>
                    <a:ln>
                      <a:noFill/>
                    </a:ln>
                  </pic:spPr>
                </pic:pic>
              </a:graphicData>
            </a:graphic>
            <wp14:sizeRelV relativeFrom="margin">
              <wp14:pctHeight>0</wp14:pctHeight>
            </wp14:sizeRelV>
          </wp:anchor>
        </w:drawing>
      </w:r>
      <w:r w:rsidR="00B6465A">
        <w:rPr>
          <w:noProof/>
          <w:lang w:eastAsia="en-GB"/>
        </w:rPr>
        <w:drawing>
          <wp:inline distT="0" distB="0" distL="0" distR="0" wp14:anchorId="013F95A4" wp14:editId="7F5C7430">
            <wp:extent cx="4048125" cy="542925"/>
            <wp:effectExtent l="0" t="0" r="9525" b="9525"/>
            <wp:docPr id="3" name="Picture 3" descr="C:\Users\kathleen m holden\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thleen m holden\Deskto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8125" cy="542925"/>
                    </a:xfrm>
                    <a:prstGeom prst="rect">
                      <a:avLst/>
                    </a:prstGeom>
                    <a:noFill/>
                    <a:ln>
                      <a:noFill/>
                    </a:ln>
                  </pic:spPr>
                </pic:pic>
              </a:graphicData>
            </a:graphic>
          </wp:inline>
        </w:drawing>
      </w:r>
    </w:p>
    <w:p w14:paraId="454E1297" w14:textId="77777777" w:rsidR="002F2DDA" w:rsidRPr="009537F1" w:rsidRDefault="002F2DDA" w:rsidP="00081544">
      <w:pPr>
        <w:pStyle w:val="Title"/>
        <w:spacing w:after="200" w:line="240" w:lineRule="auto"/>
        <w:ind w:left="0"/>
        <w:jc w:val="both"/>
        <w:rPr>
          <w:color w:val="CC0066"/>
          <w:sz w:val="24"/>
        </w:rPr>
      </w:pPr>
      <w:r w:rsidRPr="009537F1">
        <w:rPr>
          <w:color w:val="CC0066"/>
          <w:sz w:val="24"/>
        </w:rPr>
        <w:t>The Quality Policy of the Directorate of Pathology,</w:t>
      </w:r>
      <w:r w:rsidR="00081544">
        <w:rPr>
          <w:color w:val="CC0066"/>
          <w:sz w:val="24"/>
        </w:rPr>
        <w:t xml:space="preserve"> </w:t>
      </w:r>
      <w:r w:rsidRPr="009537F1">
        <w:rPr>
          <w:color w:val="CC0066"/>
          <w:sz w:val="24"/>
        </w:rPr>
        <w:t>Countess of Chester Hospital NHS Foundation Trust</w:t>
      </w:r>
    </w:p>
    <w:p w14:paraId="5F2C0D16" w14:textId="77777777" w:rsidR="00081544" w:rsidRDefault="002F2DDA" w:rsidP="00081544">
      <w:pPr>
        <w:pStyle w:val="BodyText"/>
        <w:spacing w:before="120" w:line="276" w:lineRule="auto"/>
        <w:ind w:right="284"/>
        <w:jc w:val="both"/>
        <w:rPr>
          <w:rFonts w:cs="Arial"/>
          <w:bCs/>
          <w:color w:val="auto"/>
          <w:sz w:val="20"/>
        </w:rPr>
      </w:pPr>
      <w:r w:rsidRPr="006F221D">
        <w:rPr>
          <w:rFonts w:cs="Arial"/>
          <w:bCs/>
          <w:color w:val="auto"/>
          <w:sz w:val="20"/>
        </w:rPr>
        <w:t xml:space="preserve">The Directorate of Pathology comprises </w:t>
      </w:r>
      <w:r>
        <w:rPr>
          <w:rFonts w:cs="Arial"/>
          <w:bCs/>
          <w:color w:val="auto"/>
          <w:sz w:val="20"/>
        </w:rPr>
        <w:t>several</w:t>
      </w:r>
      <w:r w:rsidRPr="006F221D">
        <w:rPr>
          <w:rFonts w:cs="Arial"/>
          <w:bCs/>
          <w:color w:val="auto"/>
          <w:sz w:val="20"/>
        </w:rPr>
        <w:t xml:space="preserve"> d</w:t>
      </w:r>
      <w:r w:rsidR="00081544">
        <w:rPr>
          <w:rFonts w:cs="Arial"/>
          <w:bCs/>
          <w:color w:val="auto"/>
          <w:sz w:val="20"/>
        </w:rPr>
        <w:t>epartments providing discipline-</w:t>
      </w:r>
      <w:r w:rsidRPr="006F221D">
        <w:rPr>
          <w:rFonts w:cs="Arial"/>
          <w:bCs/>
          <w:color w:val="auto"/>
          <w:sz w:val="20"/>
        </w:rPr>
        <w:t xml:space="preserve">specific services: </w:t>
      </w:r>
    </w:p>
    <w:p w14:paraId="37FEE3DA" w14:textId="77777777" w:rsidR="00081544" w:rsidRDefault="002F2DDA" w:rsidP="00C13112">
      <w:pPr>
        <w:pStyle w:val="BodyText"/>
        <w:numPr>
          <w:ilvl w:val="0"/>
          <w:numId w:val="2"/>
        </w:numPr>
        <w:spacing w:before="120" w:after="0" w:line="276" w:lineRule="auto"/>
        <w:ind w:right="284"/>
        <w:jc w:val="both"/>
        <w:rPr>
          <w:rFonts w:cs="Arial"/>
          <w:bCs/>
          <w:color w:val="auto"/>
          <w:sz w:val="20"/>
        </w:rPr>
      </w:pPr>
      <w:r>
        <w:rPr>
          <w:rFonts w:cs="Arial"/>
          <w:bCs/>
          <w:color w:val="auto"/>
          <w:sz w:val="20"/>
        </w:rPr>
        <w:t>Microbi</w:t>
      </w:r>
      <w:r w:rsidRPr="006F221D">
        <w:rPr>
          <w:rFonts w:cs="Arial"/>
          <w:bCs/>
          <w:color w:val="auto"/>
          <w:sz w:val="20"/>
        </w:rPr>
        <w:t xml:space="preserve">ology and Serology </w:t>
      </w:r>
      <w:r>
        <w:rPr>
          <w:rFonts w:cs="Arial"/>
          <w:bCs/>
          <w:color w:val="auto"/>
          <w:sz w:val="20"/>
        </w:rPr>
        <w:t xml:space="preserve">laboratory services are </w:t>
      </w:r>
      <w:r w:rsidRPr="006F221D">
        <w:rPr>
          <w:rFonts w:cs="Arial"/>
          <w:bCs/>
          <w:color w:val="auto"/>
          <w:sz w:val="20"/>
        </w:rPr>
        <w:t xml:space="preserve">provided by </w:t>
      </w:r>
      <w:r w:rsidRPr="002F2DDA">
        <w:rPr>
          <w:rFonts w:cs="Arial"/>
          <w:b/>
          <w:bCs/>
          <w:color w:val="009999"/>
          <w:sz w:val="20"/>
        </w:rPr>
        <w:t xml:space="preserve">Chester &amp; Wirral Microbiology Service </w:t>
      </w:r>
      <w:r>
        <w:rPr>
          <w:rFonts w:cs="Arial"/>
          <w:bCs/>
          <w:color w:val="auto"/>
          <w:sz w:val="20"/>
        </w:rPr>
        <w:t>(collaborative service with Wirral University Hospitals NHS Foundation Trust)</w:t>
      </w:r>
      <w:r>
        <w:rPr>
          <w:rFonts w:cs="Arial"/>
          <w:bCs/>
          <w:color w:val="00CCFF"/>
          <w:sz w:val="20"/>
        </w:rPr>
        <w:t xml:space="preserve"> </w:t>
      </w:r>
      <w:r w:rsidRPr="00CF634D">
        <w:rPr>
          <w:rFonts w:cs="Arial"/>
          <w:bCs/>
          <w:color w:val="auto"/>
          <w:sz w:val="20"/>
        </w:rPr>
        <w:t>and</w:t>
      </w:r>
      <w:r>
        <w:rPr>
          <w:rFonts w:cs="Arial"/>
          <w:bCs/>
          <w:color w:val="auto"/>
          <w:sz w:val="20"/>
        </w:rPr>
        <w:t xml:space="preserve"> clinical Microbiology services by the </w:t>
      </w:r>
      <w:r w:rsidRPr="002F2DDA">
        <w:rPr>
          <w:rFonts w:cs="Arial"/>
          <w:b/>
          <w:bCs/>
          <w:color w:val="009999"/>
          <w:sz w:val="20"/>
        </w:rPr>
        <w:t>Microbiology</w:t>
      </w:r>
      <w:r>
        <w:rPr>
          <w:rFonts w:cs="Arial"/>
          <w:bCs/>
          <w:color w:val="auto"/>
          <w:sz w:val="20"/>
        </w:rPr>
        <w:t xml:space="preserve"> department</w:t>
      </w:r>
      <w:r w:rsidR="00081544">
        <w:rPr>
          <w:rFonts w:cs="Arial"/>
          <w:bCs/>
          <w:color w:val="auto"/>
          <w:sz w:val="20"/>
        </w:rPr>
        <w:t>.</w:t>
      </w:r>
    </w:p>
    <w:p w14:paraId="4877FA63" w14:textId="77777777" w:rsidR="00081544" w:rsidRDefault="002F2DDA" w:rsidP="00C13112">
      <w:pPr>
        <w:pStyle w:val="BodyText"/>
        <w:numPr>
          <w:ilvl w:val="0"/>
          <w:numId w:val="2"/>
        </w:numPr>
        <w:spacing w:before="120" w:after="0" w:line="276" w:lineRule="auto"/>
        <w:ind w:right="284"/>
        <w:jc w:val="both"/>
        <w:rPr>
          <w:rFonts w:cs="Arial"/>
          <w:bCs/>
          <w:color w:val="auto"/>
          <w:sz w:val="20"/>
        </w:rPr>
      </w:pPr>
      <w:r w:rsidRPr="006F221D">
        <w:rPr>
          <w:rFonts w:cs="Arial"/>
          <w:bCs/>
          <w:color w:val="auto"/>
          <w:sz w:val="20"/>
        </w:rPr>
        <w:t xml:space="preserve">Histology, Cytology and Mortuary Facilities </w:t>
      </w:r>
      <w:r>
        <w:rPr>
          <w:rFonts w:cs="Arial"/>
          <w:bCs/>
          <w:color w:val="auto"/>
          <w:sz w:val="20"/>
        </w:rPr>
        <w:t xml:space="preserve">are </w:t>
      </w:r>
      <w:r w:rsidRPr="006F221D">
        <w:rPr>
          <w:rFonts w:cs="Arial"/>
          <w:bCs/>
          <w:color w:val="auto"/>
          <w:sz w:val="20"/>
        </w:rPr>
        <w:t xml:space="preserve">provided by the </w:t>
      </w:r>
      <w:r w:rsidRPr="002F2DDA">
        <w:rPr>
          <w:rFonts w:cs="Arial"/>
          <w:b/>
          <w:bCs/>
          <w:color w:val="009999"/>
          <w:sz w:val="20"/>
        </w:rPr>
        <w:t>Cellular Pathology Department</w:t>
      </w:r>
      <w:r w:rsidR="00081544">
        <w:rPr>
          <w:rFonts w:cs="Arial"/>
          <w:b/>
          <w:bCs/>
          <w:color w:val="009999"/>
          <w:sz w:val="20"/>
        </w:rPr>
        <w:t>.</w:t>
      </w:r>
    </w:p>
    <w:p w14:paraId="3DCD79C9" w14:textId="77777777" w:rsidR="00081544" w:rsidRDefault="002F2DDA" w:rsidP="00C13112">
      <w:pPr>
        <w:pStyle w:val="BodyText"/>
        <w:numPr>
          <w:ilvl w:val="0"/>
          <w:numId w:val="2"/>
        </w:numPr>
        <w:spacing w:before="120" w:after="0" w:line="276" w:lineRule="auto"/>
        <w:ind w:right="284"/>
        <w:jc w:val="both"/>
        <w:rPr>
          <w:rFonts w:cs="Arial"/>
          <w:bCs/>
          <w:color w:val="auto"/>
          <w:sz w:val="20"/>
        </w:rPr>
      </w:pPr>
      <w:r w:rsidRPr="006F221D">
        <w:rPr>
          <w:rFonts w:cs="Arial"/>
          <w:bCs/>
          <w:color w:val="auto"/>
          <w:sz w:val="20"/>
        </w:rPr>
        <w:t xml:space="preserve">Chemical Pathology, Haematology, Anticoagulation and Blood Transfusion </w:t>
      </w:r>
      <w:r>
        <w:rPr>
          <w:rFonts w:cs="Arial"/>
          <w:bCs/>
          <w:color w:val="auto"/>
          <w:sz w:val="20"/>
        </w:rPr>
        <w:t xml:space="preserve">are </w:t>
      </w:r>
      <w:r w:rsidRPr="006F221D">
        <w:rPr>
          <w:rFonts w:cs="Arial"/>
          <w:bCs/>
          <w:color w:val="auto"/>
          <w:sz w:val="20"/>
        </w:rPr>
        <w:t xml:space="preserve">provided by the </w:t>
      </w:r>
      <w:r w:rsidRPr="002F2DDA">
        <w:rPr>
          <w:rFonts w:cs="Arial"/>
          <w:b/>
          <w:bCs/>
          <w:color w:val="009999"/>
          <w:sz w:val="20"/>
        </w:rPr>
        <w:t>Blood Sciences Department</w:t>
      </w:r>
      <w:r w:rsidR="00081544">
        <w:rPr>
          <w:rFonts w:cs="Arial"/>
          <w:b/>
          <w:bCs/>
          <w:color w:val="009999"/>
          <w:sz w:val="20"/>
        </w:rPr>
        <w:t>.</w:t>
      </w:r>
    </w:p>
    <w:p w14:paraId="0EC5FB59" w14:textId="77777777" w:rsidR="00DC67A6" w:rsidRPr="00DC67A6" w:rsidRDefault="002F2DDA" w:rsidP="001B73DE">
      <w:pPr>
        <w:pStyle w:val="BodyText"/>
        <w:numPr>
          <w:ilvl w:val="0"/>
          <w:numId w:val="2"/>
        </w:numPr>
        <w:spacing w:before="120" w:after="0" w:line="276" w:lineRule="auto"/>
        <w:ind w:right="284"/>
        <w:jc w:val="both"/>
        <w:rPr>
          <w:rFonts w:cs="Arial"/>
          <w:b/>
          <w:bCs/>
          <w:color w:val="auto"/>
          <w:sz w:val="20"/>
        </w:rPr>
      </w:pPr>
      <w:r w:rsidRPr="00DC67A6">
        <w:rPr>
          <w:rFonts w:cs="Arial"/>
          <w:bCs/>
          <w:color w:val="auto"/>
          <w:sz w:val="20"/>
        </w:rPr>
        <w:t xml:space="preserve">Immunology and Allergy testing is provided by the </w:t>
      </w:r>
      <w:r w:rsidR="00081544" w:rsidRPr="00DC67A6">
        <w:rPr>
          <w:rFonts w:cs="Arial"/>
          <w:b/>
          <w:bCs/>
          <w:color w:val="009999"/>
          <w:sz w:val="20"/>
        </w:rPr>
        <w:t>Immunology D</w:t>
      </w:r>
      <w:r w:rsidRPr="00DC67A6">
        <w:rPr>
          <w:rFonts w:cs="Arial"/>
          <w:b/>
          <w:bCs/>
          <w:color w:val="009999"/>
          <w:sz w:val="20"/>
        </w:rPr>
        <w:t>epartment</w:t>
      </w:r>
      <w:r w:rsidR="00DC67A6" w:rsidRPr="00DC67A6">
        <w:rPr>
          <w:rFonts w:cs="Arial"/>
          <w:b/>
          <w:bCs/>
          <w:color w:val="009999"/>
          <w:sz w:val="20"/>
        </w:rPr>
        <w:t>.</w:t>
      </w:r>
    </w:p>
    <w:p w14:paraId="5C484B50" w14:textId="77777777" w:rsidR="002F2DDA" w:rsidRPr="00785A9E" w:rsidRDefault="00785A9E" w:rsidP="00DC67A6">
      <w:pPr>
        <w:pStyle w:val="BodyText"/>
        <w:spacing w:before="120" w:after="0" w:line="276" w:lineRule="auto"/>
        <w:ind w:right="284"/>
        <w:jc w:val="both"/>
        <w:rPr>
          <w:rFonts w:cs="Arial"/>
          <w:b/>
          <w:bCs/>
          <w:color w:val="auto"/>
          <w:sz w:val="20"/>
        </w:rPr>
      </w:pPr>
      <w:r w:rsidRPr="00DC67A6">
        <w:rPr>
          <w:rFonts w:cs="Arial"/>
          <w:b/>
          <w:bCs/>
          <w:color w:val="FFCC00"/>
          <w:sz w:val="20"/>
        </w:rPr>
        <w:t>SAFE</w:t>
      </w:r>
      <w:r w:rsidRPr="00DC67A6">
        <w:rPr>
          <w:rFonts w:cs="Arial"/>
          <w:b/>
          <w:bCs/>
          <w:color w:val="auto"/>
          <w:sz w:val="20"/>
        </w:rPr>
        <w:t>,</w:t>
      </w:r>
      <w:r w:rsidRPr="00DC67A6">
        <w:rPr>
          <w:rFonts w:cs="Arial"/>
          <w:b/>
          <w:bCs/>
          <w:color w:val="009999"/>
          <w:sz w:val="20"/>
        </w:rPr>
        <w:t xml:space="preserve"> KIND</w:t>
      </w:r>
      <w:r w:rsidRPr="00DC67A6">
        <w:rPr>
          <w:rFonts w:cs="Arial"/>
          <w:b/>
          <w:bCs/>
          <w:color w:val="auto"/>
          <w:sz w:val="20"/>
        </w:rPr>
        <w:t xml:space="preserve">, </w:t>
      </w:r>
      <w:r w:rsidRPr="00DC67A6">
        <w:rPr>
          <w:rFonts w:cs="Arial"/>
          <w:b/>
          <w:bCs/>
          <w:color w:val="CC0066"/>
          <w:sz w:val="20"/>
        </w:rPr>
        <w:t>EFFECTIVE.</w:t>
      </w:r>
      <w:r>
        <w:rPr>
          <w:rFonts w:cs="Arial"/>
          <w:b/>
          <w:bCs/>
          <w:color w:val="CC0066"/>
          <w:sz w:val="20"/>
        </w:rPr>
        <w:t xml:space="preserve"> </w:t>
      </w:r>
      <w:r w:rsidR="002F2DDA" w:rsidRPr="00DC67A6">
        <w:rPr>
          <w:rFonts w:cs="Arial"/>
          <w:b/>
          <w:bCs/>
          <w:color w:val="auto"/>
          <w:sz w:val="20"/>
        </w:rPr>
        <w:t>We take pride</w:t>
      </w:r>
      <w:r w:rsidR="002F2DDA" w:rsidRPr="00DC67A6">
        <w:rPr>
          <w:rFonts w:cs="Arial"/>
          <w:b/>
          <w:bCs/>
          <w:color w:val="FFCC00"/>
          <w:sz w:val="20"/>
        </w:rPr>
        <w:t xml:space="preserve"> </w:t>
      </w:r>
      <w:r w:rsidR="002F2DDA" w:rsidRPr="00DC67A6">
        <w:rPr>
          <w:rFonts w:cs="Arial"/>
          <w:b/>
          <w:bCs/>
          <w:color w:val="auto"/>
          <w:sz w:val="20"/>
        </w:rPr>
        <w:t xml:space="preserve">in delivering to all our users a quality clinical service that meets the highest standards of professional performance, founded on the Countess of Chester Hospital NHS Foundation </w:t>
      </w:r>
      <w:r>
        <w:rPr>
          <w:rFonts w:cs="Arial"/>
          <w:b/>
          <w:bCs/>
          <w:color w:val="auto"/>
          <w:sz w:val="20"/>
        </w:rPr>
        <w:t>Trust Behavioural Standards of</w:t>
      </w:r>
      <w:r w:rsidR="002F2DDA" w:rsidRPr="00DC67A6">
        <w:rPr>
          <w:rFonts w:cs="Arial"/>
          <w:b/>
          <w:bCs/>
          <w:color w:val="auto"/>
          <w:sz w:val="20"/>
        </w:rPr>
        <w:t xml:space="preserve"> </w:t>
      </w:r>
      <w:r>
        <w:rPr>
          <w:rFonts w:cs="Arial"/>
          <w:b/>
          <w:bCs/>
          <w:color w:val="CC0066"/>
          <w:sz w:val="20"/>
        </w:rPr>
        <w:t xml:space="preserve">Leading People </w:t>
      </w:r>
      <w:r w:rsidRPr="00785A9E">
        <w:rPr>
          <w:rFonts w:cs="Arial"/>
          <w:b/>
          <w:bCs/>
          <w:color w:val="auto"/>
          <w:sz w:val="20"/>
        </w:rPr>
        <w:t>in</w:t>
      </w:r>
      <w:r>
        <w:rPr>
          <w:rFonts w:cs="Arial"/>
          <w:b/>
          <w:bCs/>
          <w:color w:val="CC0066"/>
          <w:sz w:val="20"/>
        </w:rPr>
        <w:t xml:space="preserve"> Working Together </w:t>
      </w:r>
      <w:r w:rsidRPr="00785A9E">
        <w:rPr>
          <w:rFonts w:cs="Arial"/>
          <w:b/>
          <w:bCs/>
          <w:color w:val="auto"/>
          <w:sz w:val="20"/>
        </w:rPr>
        <w:t>with</w:t>
      </w:r>
      <w:r>
        <w:rPr>
          <w:rFonts w:cs="Arial"/>
          <w:b/>
          <w:bCs/>
          <w:color w:val="CC0066"/>
          <w:sz w:val="20"/>
        </w:rPr>
        <w:t xml:space="preserve"> Respect and Fairness </w:t>
      </w:r>
      <w:r w:rsidRPr="00785A9E">
        <w:rPr>
          <w:rFonts w:cs="Arial"/>
          <w:b/>
          <w:bCs/>
          <w:color w:val="auto"/>
          <w:sz w:val="20"/>
        </w:rPr>
        <w:t xml:space="preserve">and a </w:t>
      </w:r>
      <w:r>
        <w:rPr>
          <w:rFonts w:cs="Arial"/>
          <w:b/>
          <w:bCs/>
          <w:color w:val="CC0066"/>
          <w:sz w:val="20"/>
        </w:rPr>
        <w:t xml:space="preserve">Positive Attitude </w:t>
      </w:r>
      <w:r>
        <w:rPr>
          <w:rFonts w:cs="Arial"/>
          <w:b/>
          <w:bCs/>
          <w:color w:val="auto"/>
          <w:sz w:val="20"/>
        </w:rPr>
        <w:t xml:space="preserve">to continuously work towards </w:t>
      </w:r>
      <w:r>
        <w:rPr>
          <w:rFonts w:cs="Arial"/>
          <w:b/>
          <w:bCs/>
          <w:color w:val="CC0066"/>
          <w:sz w:val="20"/>
        </w:rPr>
        <w:t>Achieving Excellence.</w:t>
      </w:r>
    </w:p>
    <w:p w14:paraId="5C7E2EED" w14:textId="435103A9" w:rsidR="002F2DDA" w:rsidRPr="00081544" w:rsidRDefault="002F2DDA" w:rsidP="00081544">
      <w:pPr>
        <w:spacing w:before="120" w:after="0" w:line="240" w:lineRule="auto"/>
        <w:ind w:right="284"/>
        <w:jc w:val="both"/>
        <w:rPr>
          <w:rFonts w:ascii="Arial" w:eastAsia="Times New Roman" w:hAnsi="Arial" w:cs="Arial"/>
          <w:sz w:val="20"/>
          <w:szCs w:val="20"/>
          <w:lang w:val="en-US"/>
        </w:rPr>
      </w:pPr>
      <w:r w:rsidRPr="00081544">
        <w:rPr>
          <w:rFonts w:ascii="Arial" w:eastAsia="Times New Roman" w:hAnsi="Arial" w:cs="Arial"/>
          <w:sz w:val="20"/>
          <w:szCs w:val="20"/>
          <w:lang w:val="en-US"/>
        </w:rPr>
        <w:t xml:space="preserve">We will achieve this through a </w:t>
      </w:r>
      <w:r w:rsidR="00081544" w:rsidRPr="00081544">
        <w:rPr>
          <w:rFonts w:ascii="Arial" w:eastAsia="Times New Roman" w:hAnsi="Arial" w:cs="Arial"/>
          <w:b/>
          <w:sz w:val="20"/>
          <w:szCs w:val="20"/>
          <w:lang w:val="en-US"/>
        </w:rPr>
        <w:t xml:space="preserve">patient-centered </w:t>
      </w:r>
      <w:r w:rsidRPr="00081544">
        <w:rPr>
          <w:rFonts w:ascii="Arial" w:eastAsia="Times New Roman" w:hAnsi="Arial" w:cs="Arial"/>
          <w:b/>
          <w:sz w:val="20"/>
          <w:szCs w:val="20"/>
          <w:lang w:val="en-US"/>
        </w:rPr>
        <w:t>approach</w:t>
      </w:r>
      <w:r w:rsidR="00081544" w:rsidRPr="00081544">
        <w:rPr>
          <w:rFonts w:ascii="Arial" w:eastAsia="Times New Roman" w:hAnsi="Arial" w:cs="Arial"/>
          <w:b/>
          <w:sz w:val="20"/>
          <w:szCs w:val="20"/>
          <w:lang w:val="en-US"/>
        </w:rPr>
        <w:t>,</w:t>
      </w:r>
      <w:r w:rsidRPr="00081544">
        <w:rPr>
          <w:rFonts w:ascii="Arial" w:eastAsia="Times New Roman" w:hAnsi="Arial" w:cs="Arial"/>
          <w:sz w:val="20"/>
          <w:szCs w:val="20"/>
          <w:lang w:val="en-US"/>
        </w:rPr>
        <w:t xml:space="preserve"> </w:t>
      </w:r>
      <w:r w:rsidR="00CB0814">
        <w:rPr>
          <w:rFonts w:ascii="Arial" w:eastAsia="Times New Roman" w:hAnsi="Arial" w:cs="Arial"/>
          <w:sz w:val="20"/>
          <w:szCs w:val="20"/>
          <w:lang w:val="en-US"/>
        </w:rPr>
        <w:t>and will strive</w:t>
      </w:r>
      <w:r w:rsidRPr="00081544">
        <w:rPr>
          <w:rFonts w:ascii="Arial" w:eastAsia="Times New Roman" w:hAnsi="Arial" w:cs="Arial"/>
          <w:sz w:val="20"/>
          <w:szCs w:val="20"/>
          <w:lang w:val="en-US"/>
        </w:rPr>
        <w:t xml:space="preserve"> to </w:t>
      </w:r>
      <w:r w:rsidRPr="00081544">
        <w:rPr>
          <w:rFonts w:ascii="Arial" w:eastAsia="Times New Roman" w:hAnsi="Arial" w:cs="Arial"/>
          <w:b/>
          <w:sz w:val="20"/>
          <w:szCs w:val="20"/>
          <w:lang w:val="en-US"/>
        </w:rPr>
        <w:t>improve</w:t>
      </w:r>
      <w:r w:rsidRPr="00081544">
        <w:rPr>
          <w:rFonts w:ascii="Arial" w:eastAsia="Times New Roman" w:hAnsi="Arial" w:cs="Arial"/>
          <w:sz w:val="20"/>
          <w:szCs w:val="20"/>
          <w:lang w:val="en-US"/>
        </w:rPr>
        <w:t xml:space="preserve"> our service by:</w:t>
      </w:r>
    </w:p>
    <w:p w14:paraId="6FDB2564" w14:textId="77777777" w:rsidR="002F2DDA" w:rsidRPr="00DB2307" w:rsidRDefault="003E37BC" w:rsidP="00081544">
      <w:pPr>
        <w:numPr>
          <w:ilvl w:val="0"/>
          <w:numId w:val="3"/>
        </w:numPr>
        <w:spacing w:before="120" w:after="0" w:line="240" w:lineRule="auto"/>
        <w:ind w:left="360" w:right="284"/>
        <w:jc w:val="both"/>
        <w:rPr>
          <w:rFonts w:ascii="Arial" w:eastAsia="Times New Roman" w:hAnsi="Arial" w:cs="Arial"/>
          <w:sz w:val="20"/>
          <w:szCs w:val="20"/>
          <w:lang w:val="en-US"/>
        </w:rPr>
      </w:pPr>
      <w:r w:rsidRPr="00DB2307">
        <w:rPr>
          <w:rFonts w:ascii="Arial" w:eastAsia="Times New Roman" w:hAnsi="Arial" w:cs="Arial"/>
          <w:sz w:val="20"/>
          <w:szCs w:val="20"/>
          <w:lang w:val="en-US"/>
        </w:rPr>
        <w:t>Operating</w:t>
      </w:r>
      <w:r w:rsidR="002F2DDA" w:rsidRPr="00DB2307">
        <w:rPr>
          <w:rFonts w:ascii="Arial" w:eastAsia="Times New Roman" w:hAnsi="Arial" w:cs="Arial"/>
          <w:sz w:val="20"/>
          <w:szCs w:val="20"/>
          <w:lang w:val="en-US"/>
        </w:rPr>
        <w:t xml:space="preserve"> a quality management system to integrate the</w:t>
      </w:r>
      <w:r w:rsidR="002F2DDA" w:rsidRPr="00DB2307">
        <w:rPr>
          <w:rFonts w:ascii="Arial" w:eastAsia="Times New Roman" w:hAnsi="Arial" w:cs="Arial"/>
          <w:sz w:val="20"/>
          <w:szCs w:val="20"/>
        </w:rPr>
        <w:t xml:space="preserve"> organisation</w:t>
      </w:r>
      <w:r w:rsidR="002F2DDA" w:rsidRPr="00DB2307">
        <w:rPr>
          <w:rFonts w:ascii="Arial" w:eastAsia="Times New Roman" w:hAnsi="Arial" w:cs="Arial"/>
          <w:sz w:val="20"/>
          <w:szCs w:val="20"/>
          <w:lang w:val="en-US"/>
        </w:rPr>
        <w:t xml:space="preserve">, procedures, processes and resources.  </w:t>
      </w:r>
    </w:p>
    <w:p w14:paraId="453671BA" w14:textId="77777777" w:rsidR="002F2DDA" w:rsidRPr="00DB2307" w:rsidRDefault="003E37BC" w:rsidP="00081544">
      <w:pPr>
        <w:numPr>
          <w:ilvl w:val="0"/>
          <w:numId w:val="3"/>
        </w:numPr>
        <w:spacing w:before="120" w:after="240" w:line="240" w:lineRule="auto"/>
        <w:ind w:left="360" w:right="284"/>
        <w:jc w:val="both"/>
        <w:rPr>
          <w:rFonts w:ascii="Arial" w:eastAsia="Times New Roman" w:hAnsi="Arial" w:cs="Arial"/>
          <w:sz w:val="20"/>
          <w:szCs w:val="20"/>
          <w:lang w:val="en-US"/>
        </w:rPr>
      </w:pPr>
      <w:r w:rsidRPr="00DB2307">
        <w:rPr>
          <w:rFonts w:ascii="Arial" w:eastAsia="Times New Roman" w:hAnsi="Arial" w:cs="Arial"/>
          <w:sz w:val="20"/>
          <w:szCs w:val="20"/>
          <w:lang w:val="en-US"/>
        </w:rPr>
        <w:t>Setting</w:t>
      </w:r>
      <w:r w:rsidR="002F2DDA" w:rsidRPr="00DB2307">
        <w:rPr>
          <w:rFonts w:ascii="Arial" w:eastAsia="Times New Roman" w:hAnsi="Arial" w:cs="Arial"/>
          <w:sz w:val="20"/>
          <w:szCs w:val="20"/>
          <w:lang w:val="en-US"/>
        </w:rPr>
        <w:t xml:space="preserve"> and reviewing quality objectives and plans </w:t>
      </w:r>
      <w:proofErr w:type="gramStart"/>
      <w:r w:rsidR="002F2DDA" w:rsidRPr="00DB2307">
        <w:rPr>
          <w:rFonts w:ascii="Arial" w:eastAsia="Times New Roman" w:hAnsi="Arial" w:cs="Arial"/>
          <w:sz w:val="20"/>
          <w:szCs w:val="20"/>
          <w:lang w:val="en-US"/>
        </w:rPr>
        <w:t>in order to</w:t>
      </w:r>
      <w:proofErr w:type="gramEnd"/>
      <w:r w:rsidR="002F2DDA" w:rsidRPr="00DB2307">
        <w:rPr>
          <w:rFonts w:ascii="Arial" w:eastAsia="Times New Roman" w:hAnsi="Arial" w:cs="Arial"/>
          <w:sz w:val="20"/>
          <w:szCs w:val="20"/>
          <w:lang w:val="en-US"/>
        </w:rPr>
        <w:t xml:space="preserve"> implement this quality policy.</w:t>
      </w:r>
    </w:p>
    <w:p w14:paraId="54B5C4E9" w14:textId="77777777" w:rsidR="002F2DDA" w:rsidRPr="00DB2307" w:rsidRDefault="003E37BC" w:rsidP="00081544">
      <w:pPr>
        <w:numPr>
          <w:ilvl w:val="0"/>
          <w:numId w:val="3"/>
        </w:numPr>
        <w:spacing w:before="120" w:after="240" w:line="240" w:lineRule="auto"/>
        <w:ind w:left="360" w:right="284"/>
        <w:jc w:val="both"/>
        <w:rPr>
          <w:rFonts w:ascii="Arial" w:eastAsia="Times New Roman" w:hAnsi="Arial" w:cs="Arial"/>
          <w:sz w:val="20"/>
          <w:szCs w:val="20"/>
          <w:lang w:val="en-US"/>
        </w:rPr>
      </w:pPr>
      <w:r w:rsidRPr="00DB2307">
        <w:rPr>
          <w:rFonts w:ascii="Arial" w:eastAsia="Times New Roman" w:hAnsi="Arial" w:cs="Arial"/>
          <w:sz w:val="20"/>
          <w:szCs w:val="20"/>
          <w:lang w:val="en-US"/>
        </w:rPr>
        <w:t>Ensuring</w:t>
      </w:r>
      <w:r w:rsidR="002F2DDA" w:rsidRPr="00DB2307">
        <w:rPr>
          <w:rFonts w:ascii="Arial" w:eastAsia="Times New Roman" w:hAnsi="Arial" w:cs="Arial"/>
          <w:sz w:val="20"/>
          <w:szCs w:val="20"/>
          <w:lang w:val="en-US"/>
        </w:rPr>
        <w:t xml:space="preserve"> that all personnel are familiar with this quality policy, the quality manual and all relevant procedures to ensure </w:t>
      </w:r>
      <w:proofErr w:type="gramStart"/>
      <w:r w:rsidR="002F2DDA" w:rsidRPr="00DB2307">
        <w:rPr>
          <w:rFonts w:ascii="Arial" w:eastAsia="Times New Roman" w:hAnsi="Arial" w:cs="Arial"/>
          <w:sz w:val="20"/>
          <w:szCs w:val="20"/>
          <w:lang w:val="en-US"/>
        </w:rPr>
        <w:t>a quality</w:t>
      </w:r>
      <w:proofErr w:type="gramEnd"/>
      <w:r w:rsidR="002F2DDA" w:rsidRPr="00DB2307">
        <w:rPr>
          <w:rFonts w:ascii="Arial" w:eastAsia="Times New Roman" w:hAnsi="Arial" w:cs="Arial"/>
          <w:sz w:val="20"/>
          <w:szCs w:val="20"/>
          <w:lang w:val="en-US"/>
        </w:rPr>
        <w:t xml:space="preserve"> service at every stage of the patient journey.</w:t>
      </w:r>
    </w:p>
    <w:p w14:paraId="5C4FFE67" w14:textId="77777777" w:rsidR="002F2DDA" w:rsidRPr="00DB2307" w:rsidRDefault="003E37BC" w:rsidP="00081544">
      <w:pPr>
        <w:numPr>
          <w:ilvl w:val="0"/>
          <w:numId w:val="3"/>
        </w:numPr>
        <w:spacing w:before="120" w:after="0" w:line="240" w:lineRule="auto"/>
        <w:ind w:left="360" w:right="284"/>
        <w:jc w:val="both"/>
        <w:rPr>
          <w:rFonts w:ascii="Arial" w:eastAsia="Times New Roman" w:hAnsi="Arial" w:cs="Arial"/>
          <w:sz w:val="20"/>
          <w:szCs w:val="20"/>
          <w:lang w:val="en-US"/>
        </w:rPr>
      </w:pPr>
      <w:r w:rsidRPr="00DB2307">
        <w:rPr>
          <w:rFonts w:ascii="Arial" w:eastAsia="Times New Roman" w:hAnsi="Arial" w:cs="Arial"/>
          <w:sz w:val="20"/>
          <w:szCs w:val="20"/>
          <w:lang w:val="en-US"/>
        </w:rPr>
        <w:t>Committing</w:t>
      </w:r>
      <w:r w:rsidR="002F2DDA" w:rsidRPr="00DB2307">
        <w:rPr>
          <w:rFonts w:ascii="Arial" w:eastAsia="Times New Roman" w:hAnsi="Arial" w:cs="Arial"/>
          <w:sz w:val="20"/>
          <w:szCs w:val="20"/>
          <w:lang w:val="en-US"/>
        </w:rPr>
        <w:t xml:space="preserve"> to</w:t>
      </w:r>
      <w:r w:rsidR="00994487" w:rsidRPr="00DB2307">
        <w:rPr>
          <w:rFonts w:ascii="Arial" w:eastAsia="Times New Roman" w:hAnsi="Arial" w:cs="Arial"/>
          <w:sz w:val="20"/>
          <w:szCs w:val="20"/>
          <w:lang w:val="en-US"/>
        </w:rPr>
        <w:t xml:space="preserve"> providing a safe environment </w:t>
      </w:r>
      <w:r w:rsidRPr="00DB2307">
        <w:rPr>
          <w:rFonts w:ascii="Arial" w:eastAsia="Times New Roman" w:hAnsi="Arial" w:cs="Arial"/>
          <w:sz w:val="20"/>
          <w:szCs w:val="20"/>
          <w:lang w:val="en-US"/>
        </w:rPr>
        <w:t>for the</w:t>
      </w:r>
      <w:r w:rsidR="002F2DDA" w:rsidRPr="00DB2307">
        <w:rPr>
          <w:rFonts w:ascii="Arial" w:eastAsia="Times New Roman" w:hAnsi="Arial" w:cs="Arial"/>
          <w:sz w:val="20"/>
          <w:szCs w:val="20"/>
          <w:lang w:val="en-US"/>
        </w:rPr>
        <w:t xml:space="preserve"> health, safety and welfare of all its staff and extending this to all visitors to the departments. Both staff and visitors will be </w:t>
      </w:r>
      <w:proofErr w:type="gramStart"/>
      <w:r w:rsidR="002F2DDA" w:rsidRPr="00DB2307">
        <w:rPr>
          <w:rFonts w:ascii="Arial" w:eastAsia="Times New Roman" w:hAnsi="Arial" w:cs="Arial"/>
          <w:sz w:val="20"/>
          <w:szCs w:val="20"/>
          <w:lang w:val="en-US"/>
        </w:rPr>
        <w:t>treated with respect and dignity at all times</w:t>
      </w:r>
      <w:proofErr w:type="gramEnd"/>
    </w:p>
    <w:p w14:paraId="03DF9482" w14:textId="77777777" w:rsidR="002F2DDA" w:rsidRPr="00DB2307" w:rsidRDefault="003E37BC" w:rsidP="00081544">
      <w:pPr>
        <w:numPr>
          <w:ilvl w:val="0"/>
          <w:numId w:val="3"/>
        </w:numPr>
        <w:spacing w:before="120" w:after="240" w:line="240" w:lineRule="auto"/>
        <w:ind w:left="360" w:right="284"/>
        <w:jc w:val="both"/>
        <w:rPr>
          <w:rFonts w:ascii="Arial" w:eastAsia="Times New Roman" w:hAnsi="Arial" w:cs="Arial"/>
          <w:sz w:val="20"/>
          <w:szCs w:val="20"/>
          <w:lang w:val="en-US"/>
        </w:rPr>
      </w:pPr>
      <w:r w:rsidRPr="00DB2307">
        <w:rPr>
          <w:rFonts w:ascii="Arial" w:eastAsia="Times New Roman" w:hAnsi="Arial" w:cs="Arial"/>
          <w:sz w:val="20"/>
          <w:szCs w:val="20"/>
          <w:lang w:val="en-US"/>
        </w:rPr>
        <w:t>Upholding</w:t>
      </w:r>
      <w:r w:rsidR="002F2DDA" w:rsidRPr="00DB2307">
        <w:rPr>
          <w:rFonts w:ascii="Arial" w:eastAsia="Times New Roman" w:hAnsi="Arial" w:cs="Arial"/>
          <w:sz w:val="20"/>
          <w:szCs w:val="20"/>
          <w:lang w:val="en-US"/>
        </w:rPr>
        <w:t xml:space="preserve"> the Countess of Chester Hospital NHS Foundation Trust Values and</w:t>
      </w:r>
      <w:r w:rsidR="002F2DDA" w:rsidRPr="00DB2307">
        <w:rPr>
          <w:rFonts w:ascii="Arial" w:eastAsia="Times New Roman" w:hAnsi="Arial" w:cs="Arial"/>
          <w:sz w:val="20"/>
          <w:szCs w:val="20"/>
        </w:rPr>
        <w:t xml:space="preserve"> Behaviours</w:t>
      </w:r>
      <w:r w:rsidR="002F2DDA" w:rsidRPr="00DB2307">
        <w:rPr>
          <w:rFonts w:ascii="Arial" w:eastAsia="Times New Roman" w:hAnsi="Arial" w:cs="Arial"/>
          <w:sz w:val="20"/>
          <w:szCs w:val="20"/>
          <w:lang w:val="en-US"/>
        </w:rPr>
        <w:t>, professional values</w:t>
      </w:r>
      <w:r w:rsidR="00081544" w:rsidRPr="00DB2307">
        <w:rPr>
          <w:rFonts w:ascii="Arial" w:eastAsia="Times New Roman" w:hAnsi="Arial" w:cs="Arial"/>
          <w:sz w:val="20"/>
          <w:szCs w:val="20"/>
          <w:lang w:val="en-US"/>
        </w:rPr>
        <w:t>,</w:t>
      </w:r>
      <w:r w:rsidR="002F2DDA" w:rsidRPr="00DB2307">
        <w:rPr>
          <w:rFonts w:ascii="Arial" w:eastAsia="Times New Roman" w:hAnsi="Arial" w:cs="Arial"/>
          <w:sz w:val="20"/>
          <w:szCs w:val="20"/>
          <w:lang w:val="en-US"/>
        </w:rPr>
        <w:t xml:space="preserve"> and committing to good professional practice and conduct.</w:t>
      </w:r>
    </w:p>
    <w:p w14:paraId="3350DF99" w14:textId="77777777" w:rsidR="00081544" w:rsidRPr="00081544" w:rsidRDefault="00994487" w:rsidP="00081544">
      <w:pPr>
        <w:spacing w:before="120" w:after="0" w:line="240" w:lineRule="auto"/>
        <w:ind w:right="284"/>
        <w:jc w:val="both"/>
        <w:rPr>
          <w:rFonts w:ascii="Arial" w:eastAsia="Times New Roman" w:hAnsi="Arial" w:cs="Arial"/>
          <w:sz w:val="20"/>
          <w:szCs w:val="20"/>
          <w:lang w:val="en-US"/>
        </w:rPr>
      </w:pPr>
      <w:r w:rsidRPr="00081544">
        <w:rPr>
          <w:rFonts w:ascii="Arial" w:eastAsia="Times New Roman" w:hAnsi="Arial" w:cs="Arial"/>
          <w:b/>
          <w:sz w:val="20"/>
          <w:szCs w:val="20"/>
          <w:lang w:val="en-US"/>
        </w:rPr>
        <w:t xml:space="preserve">The Directorate of Pathology will comply with all relevant regulations and legislation covering its activities, including environmental legislation. It is committed to continuing compliance with </w:t>
      </w:r>
      <w:r w:rsidR="00C8705A">
        <w:rPr>
          <w:rFonts w:ascii="Arial" w:eastAsia="Times New Roman" w:hAnsi="Arial" w:cs="Arial"/>
          <w:b/>
          <w:sz w:val="20"/>
          <w:szCs w:val="20"/>
          <w:lang w:val="en-US"/>
        </w:rPr>
        <w:t xml:space="preserve">relevant </w:t>
      </w:r>
      <w:r w:rsidRPr="00081544">
        <w:rPr>
          <w:rFonts w:ascii="Arial" w:eastAsia="Times New Roman" w:hAnsi="Arial" w:cs="Arial"/>
          <w:b/>
          <w:sz w:val="20"/>
          <w:szCs w:val="20"/>
          <w:lang w:val="en-US"/>
        </w:rPr>
        <w:t>st</w:t>
      </w:r>
      <w:r w:rsidR="00C8705A">
        <w:rPr>
          <w:rFonts w:ascii="Arial" w:eastAsia="Times New Roman" w:hAnsi="Arial" w:cs="Arial"/>
          <w:b/>
          <w:sz w:val="20"/>
          <w:szCs w:val="20"/>
          <w:lang w:val="en-US"/>
        </w:rPr>
        <w:t xml:space="preserve">andards set by the </w:t>
      </w:r>
      <w:r w:rsidRPr="00081544">
        <w:rPr>
          <w:rFonts w:ascii="Arial" w:eastAsia="Times New Roman" w:hAnsi="Arial" w:cs="Arial"/>
          <w:b/>
          <w:sz w:val="20"/>
          <w:szCs w:val="20"/>
          <w:lang w:val="en-US"/>
        </w:rPr>
        <w:t>Unite</w:t>
      </w:r>
      <w:r w:rsidR="003E37BC" w:rsidRPr="00081544">
        <w:rPr>
          <w:rFonts w:ascii="Arial" w:eastAsia="Times New Roman" w:hAnsi="Arial" w:cs="Arial"/>
          <w:b/>
          <w:sz w:val="20"/>
          <w:szCs w:val="20"/>
          <w:lang w:val="en-US"/>
        </w:rPr>
        <w:t>d Kingdom Accreditation Service</w:t>
      </w:r>
      <w:r w:rsidRPr="00081544">
        <w:rPr>
          <w:rFonts w:ascii="Arial" w:eastAsia="Times New Roman" w:hAnsi="Arial" w:cs="Arial"/>
          <w:b/>
          <w:sz w:val="20"/>
          <w:szCs w:val="20"/>
          <w:lang w:val="en-US"/>
        </w:rPr>
        <w:t xml:space="preserve"> </w:t>
      </w:r>
      <w:r w:rsidR="00C8705A">
        <w:rPr>
          <w:rFonts w:ascii="Arial" w:eastAsia="Times New Roman" w:hAnsi="Arial" w:cs="Arial"/>
          <w:b/>
          <w:sz w:val="20"/>
          <w:szCs w:val="20"/>
          <w:lang w:val="en-US"/>
        </w:rPr>
        <w:t xml:space="preserve">(UKAS), Human Tissue Authority (HTA) and the Medicines and Healthcare products Regulatory Authority (MHRA) </w:t>
      </w:r>
      <w:r w:rsidRPr="00081544">
        <w:rPr>
          <w:rFonts w:ascii="Arial" w:eastAsia="Times New Roman" w:hAnsi="Arial" w:cs="Arial"/>
          <w:b/>
          <w:sz w:val="20"/>
          <w:szCs w:val="20"/>
          <w:lang w:val="en-US"/>
        </w:rPr>
        <w:t>and will ensure:</w:t>
      </w:r>
    </w:p>
    <w:p w14:paraId="409EB60A" w14:textId="77777777" w:rsidR="00994487" w:rsidRPr="00081544" w:rsidRDefault="003E37BC" w:rsidP="00081544">
      <w:pPr>
        <w:pStyle w:val="ListParagraph"/>
        <w:numPr>
          <w:ilvl w:val="0"/>
          <w:numId w:val="3"/>
        </w:numPr>
        <w:spacing w:before="120" w:after="0" w:line="240" w:lineRule="auto"/>
        <w:ind w:left="360" w:right="284"/>
        <w:jc w:val="both"/>
        <w:rPr>
          <w:rFonts w:ascii="Arial" w:eastAsia="Times New Roman" w:hAnsi="Arial" w:cs="Arial"/>
          <w:sz w:val="20"/>
          <w:szCs w:val="20"/>
          <w:lang w:val="en-US"/>
        </w:rPr>
      </w:pPr>
      <w:r w:rsidRPr="00081544">
        <w:rPr>
          <w:rFonts w:ascii="Arial" w:eastAsia="Times New Roman" w:hAnsi="Arial" w:cs="Arial"/>
          <w:sz w:val="20"/>
          <w:szCs w:val="20"/>
          <w:lang w:val="en-US"/>
        </w:rPr>
        <w:t>The</w:t>
      </w:r>
      <w:r w:rsidR="00994487" w:rsidRPr="00081544">
        <w:rPr>
          <w:rFonts w:ascii="Arial" w:eastAsia="Times New Roman" w:hAnsi="Arial" w:cs="Arial"/>
          <w:sz w:val="20"/>
          <w:szCs w:val="20"/>
          <w:lang w:val="en-US"/>
        </w:rPr>
        <w:t xml:space="preserve"> recruitment, training, development and retention of highly qualified, motivated and caring staff at all levels.</w:t>
      </w:r>
    </w:p>
    <w:p w14:paraId="23BA8616" w14:textId="77777777" w:rsidR="003E37BC" w:rsidRPr="00081544" w:rsidRDefault="003E37BC" w:rsidP="00081544">
      <w:pPr>
        <w:pStyle w:val="ListParagraph"/>
        <w:spacing w:before="120" w:after="0" w:line="240" w:lineRule="auto"/>
        <w:ind w:left="360" w:right="284"/>
        <w:jc w:val="both"/>
        <w:rPr>
          <w:rFonts w:ascii="Arial" w:eastAsia="Times New Roman" w:hAnsi="Arial" w:cs="Arial"/>
          <w:sz w:val="20"/>
          <w:szCs w:val="20"/>
          <w:lang w:val="en-US"/>
        </w:rPr>
      </w:pPr>
    </w:p>
    <w:p w14:paraId="45B6B569" w14:textId="77777777" w:rsidR="003E37BC" w:rsidRPr="00081544" w:rsidRDefault="003E37BC" w:rsidP="00081544">
      <w:pPr>
        <w:pStyle w:val="ListParagraph"/>
        <w:numPr>
          <w:ilvl w:val="0"/>
          <w:numId w:val="3"/>
        </w:numPr>
        <w:spacing w:after="0" w:line="240" w:lineRule="auto"/>
        <w:ind w:left="360" w:right="284"/>
        <w:jc w:val="both"/>
        <w:rPr>
          <w:rFonts w:ascii="Arial" w:eastAsia="Times New Roman" w:hAnsi="Arial" w:cs="Arial"/>
          <w:sz w:val="20"/>
          <w:szCs w:val="20"/>
          <w:lang w:val="en-US"/>
        </w:rPr>
      </w:pPr>
      <w:r w:rsidRPr="00081544">
        <w:rPr>
          <w:rFonts w:ascii="Arial" w:eastAsia="Times New Roman" w:hAnsi="Arial" w:cs="Arial"/>
          <w:sz w:val="20"/>
          <w:szCs w:val="20"/>
          <w:lang w:val="en-US"/>
        </w:rPr>
        <w:t>The</w:t>
      </w:r>
      <w:r w:rsidR="00994487" w:rsidRPr="00081544">
        <w:rPr>
          <w:rFonts w:ascii="Arial" w:eastAsia="Times New Roman" w:hAnsi="Arial" w:cs="Arial"/>
          <w:sz w:val="20"/>
          <w:szCs w:val="20"/>
          <w:lang w:val="en-US"/>
        </w:rPr>
        <w:t xml:space="preserve"> proper procurement and maintenance of equi</w:t>
      </w:r>
      <w:r w:rsidR="00081544" w:rsidRPr="00081544">
        <w:rPr>
          <w:rFonts w:ascii="Arial" w:eastAsia="Times New Roman" w:hAnsi="Arial" w:cs="Arial"/>
          <w:sz w:val="20"/>
          <w:szCs w:val="20"/>
          <w:lang w:val="en-US"/>
        </w:rPr>
        <w:t>pment and other resources required</w:t>
      </w:r>
      <w:r w:rsidR="00994487" w:rsidRPr="00081544">
        <w:rPr>
          <w:rFonts w:ascii="Arial" w:eastAsia="Times New Roman" w:hAnsi="Arial" w:cs="Arial"/>
          <w:sz w:val="20"/>
          <w:szCs w:val="20"/>
          <w:lang w:val="en-US"/>
        </w:rPr>
        <w:t xml:space="preserve"> </w:t>
      </w:r>
      <w:r w:rsidR="00081544" w:rsidRPr="00081544">
        <w:rPr>
          <w:rFonts w:ascii="Arial" w:eastAsia="Times New Roman" w:hAnsi="Arial" w:cs="Arial"/>
          <w:sz w:val="20"/>
          <w:szCs w:val="20"/>
          <w:lang w:val="en-US"/>
        </w:rPr>
        <w:t>for the provision of the S</w:t>
      </w:r>
      <w:r w:rsidRPr="00081544">
        <w:rPr>
          <w:rFonts w:ascii="Arial" w:eastAsia="Times New Roman" w:hAnsi="Arial" w:cs="Arial"/>
          <w:sz w:val="20"/>
          <w:szCs w:val="20"/>
          <w:lang w:val="en-US"/>
        </w:rPr>
        <w:t>ervice</w:t>
      </w:r>
      <w:r w:rsidR="00081544" w:rsidRPr="00081544">
        <w:rPr>
          <w:rFonts w:ascii="Arial" w:eastAsia="Times New Roman" w:hAnsi="Arial" w:cs="Arial"/>
          <w:sz w:val="20"/>
          <w:szCs w:val="20"/>
          <w:lang w:val="en-US"/>
        </w:rPr>
        <w:t>.</w:t>
      </w:r>
    </w:p>
    <w:p w14:paraId="0D5A588F" w14:textId="77777777" w:rsidR="003E37BC" w:rsidRPr="00081544" w:rsidRDefault="003E37BC" w:rsidP="00081544">
      <w:pPr>
        <w:pStyle w:val="ListParagraph"/>
        <w:spacing w:line="240" w:lineRule="auto"/>
        <w:ind w:left="360"/>
        <w:jc w:val="both"/>
        <w:rPr>
          <w:rFonts w:ascii="Arial" w:eastAsia="Times New Roman" w:hAnsi="Arial" w:cs="Arial"/>
          <w:sz w:val="20"/>
          <w:szCs w:val="20"/>
          <w:lang w:val="en-US"/>
        </w:rPr>
      </w:pPr>
    </w:p>
    <w:p w14:paraId="5E043080" w14:textId="2AD69AD3" w:rsidR="00994487" w:rsidRPr="00081544" w:rsidRDefault="003E37BC" w:rsidP="00081544">
      <w:pPr>
        <w:pStyle w:val="ListParagraph"/>
        <w:numPr>
          <w:ilvl w:val="0"/>
          <w:numId w:val="3"/>
        </w:numPr>
        <w:spacing w:before="120" w:after="0" w:line="240" w:lineRule="auto"/>
        <w:ind w:left="360" w:right="284"/>
        <w:jc w:val="both"/>
        <w:rPr>
          <w:rFonts w:ascii="Arial" w:eastAsia="Times New Roman" w:hAnsi="Arial" w:cs="Arial"/>
          <w:sz w:val="20"/>
          <w:szCs w:val="20"/>
          <w:lang w:val="en-US"/>
        </w:rPr>
      </w:pPr>
      <w:r w:rsidRPr="00081544">
        <w:rPr>
          <w:rFonts w:ascii="Arial" w:eastAsia="Times New Roman" w:hAnsi="Arial" w:cs="Arial"/>
          <w:sz w:val="20"/>
          <w:szCs w:val="20"/>
          <w:lang w:val="en-US"/>
        </w:rPr>
        <w:t>The</w:t>
      </w:r>
      <w:r w:rsidR="00994487" w:rsidRPr="00081544">
        <w:rPr>
          <w:rFonts w:ascii="Arial" w:eastAsia="Times New Roman" w:hAnsi="Arial" w:cs="Arial"/>
          <w:sz w:val="20"/>
          <w:szCs w:val="20"/>
          <w:lang w:val="en-US"/>
        </w:rPr>
        <w:t xml:space="preserve"> proper handling of all specimens</w:t>
      </w:r>
      <w:r w:rsidR="00081544" w:rsidRPr="00081544">
        <w:rPr>
          <w:rFonts w:ascii="Arial" w:eastAsia="Times New Roman" w:hAnsi="Arial" w:cs="Arial"/>
          <w:sz w:val="20"/>
          <w:szCs w:val="20"/>
          <w:lang w:val="en-US"/>
        </w:rPr>
        <w:t>,</w:t>
      </w:r>
      <w:r w:rsidR="00994487" w:rsidRPr="00081544">
        <w:rPr>
          <w:rFonts w:ascii="Arial" w:eastAsia="Times New Roman" w:hAnsi="Arial" w:cs="Arial"/>
          <w:sz w:val="20"/>
          <w:szCs w:val="20"/>
          <w:lang w:val="en-US"/>
        </w:rPr>
        <w:t xml:space="preserve"> to ensure the correct performance of laboratory examinations. Examination and quality assurance procedures used will ensure the highest achievable quality of test results and deliver the service we would expect to receive ourselves.</w:t>
      </w:r>
    </w:p>
    <w:p w14:paraId="61C5946F" w14:textId="77777777" w:rsidR="003E37BC" w:rsidRPr="00081544" w:rsidRDefault="003E37BC" w:rsidP="00081544">
      <w:pPr>
        <w:pStyle w:val="ListParagraph"/>
        <w:spacing w:before="120" w:after="0" w:line="240" w:lineRule="auto"/>
        <w:ind w:left="360" w:right="284"/>
        <w:jc w:val="both"/>
        <w:rPr>
          <w:rFonts w:ascii="Arial" w:eastAsia="Times New Roman" w:hAnsi="Arial" w:cs="Arial"/>
          <w:sz w:val="20"/>
          <w:szCs w:val="20"/>
          <w:lang w:val="en-US"/>
        </w:rPr>
      </w:pPr>
    </w:p>
    <w:p w14:paraId="73DC62C7" w14:textId="77777777" w:rsidR="003E37BC" w:rsidRPr="00081544" w:rsidRDefault="003E37BC" w:rsidP="00081544">
      <w:pPr>
        <w:pStyle w:val="ListParagraph"/>
        <w:numPr>
          <w:ilvl w:val="0"/>
          <w:numId w:val="3"/>
        </w:numPr>
        <w:spacing w:before="120" w:after="0" w:line="240" w:lineRule="auto"/>
        <w:ind w:left="360" w:right="284"/>
        <w:jc w:val="both"/>
        <w:rPr>
          <w:rFonts w:ascii="Arial" w:eastAsia="Times New Roman" w:hAnsi="Arial" w:cs="Arial"/>
          <w:sz w:val="20"/>
          <w:szCs w:val="20"/>
          <w:lang w:val="en-US"/>
        </w:rPr>
      </w:pPr>
      <w:r w:rsidRPr="00081544">
        <w:rPr>
          <w:rFonts w:ascii="Arial" w:eastAsia="Times New Roman" w:hAnsi="Arial" w:cs="Arial"/>
          <w:sz w:val="20"/>
          <w:szCs w:val="20"/>
          <w:lang w:val="en-US"/>
        </w:rPr>
        <w:t>The</w:t>
      </w:r>
      <w:r w:rsidR="00994487" w:rsidRPr="00081544">
        <w:rPr>
          <w:rFonts w:ascii="Arial" w:eastAsia="Times New Roman" w:hAnsi="Arial" w:cs="Arial"/>
          <w:sz w:val="20"/>
          <w:szCs w:val="20"/>
          <w:lang w:val="en-US"/>
        </w:rPr>
        <w:t xml:space="preserve"> reporting of results of examinations in a timely, confidential, accurate and clinically useful manner</w:t>
      </w:r>
    </w:p>
    <w:p w14:paraId="68C6612E" w14:textId="77777777" w:rsidR="003E37BC" w:rsidRPr="00081544" w:rsidRDefault="003E37BC" w:rsidP="00081544">
      <w:pPr>
        <w:pStyle w:val="ListParagraph"/>
        <w:spacing w:before="120" w:after="0" w:line="240" w:lineRule="auto"/>
        <w:ind w:left="360" w:right="284"/>
        <w:jc w:val="both"/>
        <w:rPr>
          <w:rFonts w:ascii="Arial" w:eastAsia="Times New Roman" w:hAnsi="Arial" w:cs="Arial"/>
          <w:sz w:val="20"/>
          <w:szCs w:val="20"/>
          <w:lang w:val="en-US"/>
        </w:rPr>
      </w:pPr>
    </w:p>
    <w:p w14:paraId="1D8B0957" w14:textId="0EFAED0E" w:rsidR="008326C3" w:rsidRPr="008326C3" w:rsidRDefault="003E37BC" w:rsidP="008326C3">
      <w:pPr>
        <w:pStyle w:val="ListParagraph"/>
        <w:numPr>
          <w:ilvl w:val="0"/>
          <w:numId w:val="3"/>
        </w:numPr>
        <w:spacing w:before="120" w:after="0" w:line="240" w:lineRule="auto"/>
        <w:ind w:left="360" w:right="284"/>
        <w:jc w:val="both"/>
        <w:rPr>
          <w:rFonts w:ascii="Arial" w:eastAsia="Times New Roman" w:hAnsi="Arial" w:cs="Arial"/>
          <w:sz w:val="20"/>
          <w:szCs w:val="20"/>
          <w:lang w:val="en-US"/>
        </w:rPr>
      </w:pPr>
      <w:r w:rsidRPr="00081544">
        <w:rPr>
          <w:rFonts w:ascii="Arial" w:eastAsia="Times New Roman" w:hAnsi="Arial" w:cs="Arial"/>
          <w:sz w:val="20"/>
          <w:szCs w:val="20"/>
          <w:lang w:val="en-US"/>
        </w:rPr>
        <w:t>The</w:t>
      </w:r>
      <w:r w:rsidR="00994487" w:rsidRPr="00081544">
        <w:rPr>
          <w:rFonts w:ascii="Arial" w:eastAsia="Times New Roman" w:hAnsi="Arial" w:cs="Arial"/>
          <w:sz w:val="20"/>
          <w:szCs w:val="20"/>
          <w:lang w:val="en-US"/>
        </w:rPr>
        <w:t xml:space="preserve"> assessment of user satisfaction, in addition to internal audit and external quality assessment, </w:t>
      </w:r>
      <w:r w:rsidR="00392084" w:rsidRPr="00081544">
        <w:rPr>
          <w:rFonts w:ascii="Arial" w:eastAsia="Times New Roman" w:hAnsi="Arial" w:cs="Arial"/>
          <w:sz w:val="20"/>
          <w:szCs w:val="20"/>
          <w:lang w:val="en-US"/>
        </w:rPr>
        <w:t>to</w:t>
      </w:r>
      <w:r w:rsidRPr="00081544">
        <w:rPr>
          <w:rFonts w:ascii="Arial" w:eastAsia="Times New Roman" w:hAnsi="Arial" w:cs="Arial"/>
          <w:sz w:val="20"/>
          <w:szCs w:val="20"/>
          <w:lang w:val="en-US"/>
        </w:rPr>
        <w:t xml:space="preserve"> identify</w:t>
      </w:r>
      <w:r w:rsidR="00994487" w:rsidRPr="00081544">
        <w:rPr>
          <w:rFonts w:ascii="Arial" w:eastAsia="Times New Roman" w:hAnsi="Arial" w:cs="Arial"/>
          <w:sz w:val="20"/>
          <w:szCs w:val="20"/>
          <w:lang w:val="en-US"/>
        </w:rPr>
        <w:t xml:space="preserve"> opportunities for continual quality improvement</w:t>
      </w:r>
      <w:r w:rsidR="008326C3">
        <w:rPr>
          <w:rFonts w:ascii="Arial" w:eastAsia="Times New Roman" w:hAnsi="Arial" w:cs="Arial"/>
          <w:sz w:val="20"/>
          <w:szCs w:val="20"/>
          <w:lang w:val="en-US"/>
        </w:rPr>
        <w:t>.</w:t>
      </w:r>
    </w:p>
    <w:p w14:paraId="45E9D711" w14:textId="77777777" w:rsidR="00392084" w:rsidRDefault="00C07C37" w:rsidP="00DC67A6">
      <w:pPr>
        <w:spacing w:before="120" w:after="0" w:line="240" w:lineRule="auto"/>
        <w:ind w:right="284"/>
        <w:rPr>
          <w:rFonts w:ascii="Arial" w:eastAsia="Times New Roman" w:hAnsi="Arial" w:cs="Arial"/>
          <w:b/>
          <w:i/>
          <w:sz w:val="20"/>
          <w:szCs w:val="20"/>
          <w:lang w:val="en-US"/>
        </w:rPr>
      </w:pPr>
      <w:r>
        <w:rPr>
          <w:noProof/>
        </w:rPr>
        <w:t>Signed by:</w:t>
      </w:r>
      <w:r w:rsidR="00392084" w:rsidRPr="00392084">
        <w:rPr>
          <w:rFonts w:ascii="Arial" w:eastAsia="Times New Roman" w:hAnsi="Arial" w:cs="Arial"/>
          <w:b/>
          <w:i/>
          <w:sz w:val="20"/>
          <w:szCs w:val="20"/>
          <w:lang w:val="en-US"/>
        </w:rPr>
        <w:t xml:space="preserve"> </w:t>
      </w:r>
    </w:p>
    <w:p w14:paraId="25D724D6" w14:textId="77777777" w:rsidR="00392084" w:rsidRDefault="00392084" w:rsidP="00DC67A6">
      <w:pPr>
        <w:spacing w:before="120" w:after="0" w:line="240" w:lineRule="auto"/>
        <w:ind w:right="284"/>
        <w:rPr>
          <w:noProof/>
        </w:rPr>
      </w:pPr>
      <w:r>
        <w:rPr>
          <w:rFonts w:ascii="Arial" w:eastAsia="Times New Roman" w:hAnsi="Arial" w:cs="Arial"/>
          <w:b/>
          <w:i/>
          <w:sz w:val="20"/>
          <w:szCs w:val="20"/>
          <w:lang w:val="en-US"/>
        </w:rPr>
        <w:t>Tina Slater</w:t>
      </w:r>
    </w:p>
    <w:p w14:paraId="557A4376" w14:textId="09C50C1C" w:rsidR="008326C3" w:rsidRPr="00392084" w:rsidRDefault="001B73DE" w:rsidP="00DC67A6">
      <w:pPr>
        <w:spacing w:before="120" w:after="0" w:line="240" w:lineRule="auto"/>
        <w:ind w:right="284"/>
        <w:rPr>
          <w:noProof/>
        </w:rPr>
      </w:pPr>
      <w:r w:rsidRPr="00493CBB">
        <w:rPr>
          <w:rFonts w:ascii="Arial" w:eastAsia="Times New Roman" w:hAnsi="Arial" w:cs="Arial"/>
          <w:b/>
          <w:iCs/>
          <w:sz w:val="20"/>
          <w:szCs w:val="20"/>
          <w:lang w:val="en-US"/>
        </w:rPr>
        <w:t xml:space="preserve">Divisional Director </w:t>
      </w:r>
      <w:r w:rsidR="00544C57" w:rsidRPr="00493CBB">
        <w:rPr>
          <w:rFonts w:ascii="Arial" w:eastAsia="Times New Roman" w:hAnsi="Arial" w:cs="Arial"/>
          <w:b/>
          <w:iCs/>
          <w:sz w:val="20"/>
          <w:szCs w:val="20"/>
          <w:lang w:val="en-US"/>
        </w:rPr>
        <w:t>– Diagnostics and Clinical Support</w:t>
      </w:r>
    </w:p>
    <w:p w14:paraId="674CCB3B" w14:textId="77777777" w:rsidR="00EF53D1" w:rsidRDefault="00EF53D1" w:rsidP="00950125">
      <w:pPr>
        <w:tabs>
          <w:tab w:val="left" w:pos="5730"/>
          <w:tab w:val="right" w:pos="10182"/>
        </w:tabs>
        <w:spacing w:before="120" w:after="0" w:line="240" w:lineRule="auto"/>
        <w:ind w:right="284"/>
        <w:rPr>
          <w:rFonts w:ascii="Arial" w:eastAsia="Times New Roman" w:hAnsi="Arial" w:cs="Arial"/>
          <w:sz w:val="20"/>
          <w:szCs w:val="20"/>
          <w:lang w:val="en-US"/>
        </w:rPr>
      </w:pPr>
      <w:r>
        <w:rPr>
          <w:rFonts w:ascii="Arial" w:eastAsia="Times New Roman" w:hAnsi="Arial" w:cs="Arial"/>
          <w:sz w:val="20"/>
          <w:szCs w:val="20"/>
          <w:lang w:val="en-US"/>
        </w:rPr>
        <w:t>Date:</w:t>
      </w:r>
    </w:p>
    <w:p w14:paraId="4E7AF2BD" w14:textId="115795DE" w:rsidR="00A43A4E" w:rsidRPr="00EF53D1" w:rsidRDefault="00EF53D1" w:rsidP="00950125">
      <w:pPr>
        <w:tabs>
          <w:tab w:val="left" w:pos="5730"/>
          <w:tab w:val="right" w:pos="10182"/>
        </w:tabs>
        <w:spacing w:before="120" w:after="0" w:line="240" w:lineRule="auto"/>
        <w:ind w:right="284"/>
        <w:rPr>
          <w:rFonts w:ascii="Arial" w:eastAsia="Times New Roman" w:hAnsi="Arial" w:cs="Arial"/>
          <w:b/>
          <w:bCs/>
          <w:sz w:val="20"/>
          <w:szCs w:val="20"/>
          <w:lang w:val="en-US"/>
        </w:rPr>
      </w:pPr>
      <w:r w:rsidRPr="00EF53D1">
        <w:rPr>
          <w:rFonts w:ascii="Arial" w:eastAsia="Times New Roman" w:hAnsi="Arial" w:cs="Arial"/>
          <w:b/>
          <w:bCs/>
          <w:sz w:val="20"/>
          <w:szCs w:val="20"/>
          <w:lang w:val="en-US"/>
        </w:rPr>
        <w:t>23.12.2</w:t>
      </w:r>
      <w:r w:rsidR="00392084">
        <w:rPr>
          <w:rFonts w:ascii="Arial" w:eastAsia="Times New Roman" w:hAnsi="Arial" w:cs="Arial"/>
          <w:b/>
          <w:bCs/>
          <w:sz w:val="20"/>
          <w:szCs w:val="20"/>
          <w:lang w:val="en-US"/>
        </w:rPr>
        <w:t>5</w:t>
      </w:r>
      <w:r w:rsidR="008326C3" w:rsidRPr="00EF53D1">
        <w:rPr>
          <w:rFonts w:ascii="Arial" w:eastAsia="Times New Roman" w:hAnsi="Arial" w:cs="Arial"/>
          <w:b/>
          <w:bCs/>
          <w:sz w:val="20"/>
          <w:szCs w:val="20"/>
          <w:lang w:val="en-US"/>
        </w:rPr>
        <w:t xml:space="preserve">      </w:t>
      </w:r>
      <w:r w:rsidR="006F2C8D" w:rsidRPr="00EF53D1">
        <w:rPr>
          <w:rFonts w:ascii="Arial" w:eastAsia="Times New Roman" w:hAnsi="Arial" w:cs="Arial"/>
          <w:b/>
          <w:bCs/>
          <w:sz w:val="20"/>
          <w:szCs w:val="20"/>
          <w:lang w:val="en-US"/>
        </w:rPr>
        <w:tab/>
      </w:r>
      <w:r w:rsidR="00950125" w:rsidRPr="00EF53D1">
        <w:rPr>
          <w:rFonts w:ascii="Arial" w:eastAsia="Times New Roman" w:hAnsi="Arial" w:cs="Arial"/>
          <w:b/>
          <w:bCs/>
          <w:sz w:val="20"/>
          <w:szCs w:val="20"/>
          <w:lang w:val="en-US"/>
        </w:rPr>
        <w:tab/>
      </w:r>
    </w:p>
    <w:p w14:paraId="596C27BA" w14:textId="253CFD4A" w:rsidR="007C1A20" w:rsidRPr="00493CBB" w:rsidRDefault="007C1A20" w:rsidP="00493CBB">
      <w:pPr>
        <w:tabs>
          <w:tab w:val="left" w:pos="8460"/>
        </w:tabs>
        <w:rPr>
          <w:rFonts w:ascii="Arial" w:eastAsia="Times New Roman" w:hAnsi="Arial" w:cs="Arial"/>
          <w:sz w:val="20"/>
          <w:szCs w:val="20"/>
          <w:lang w:val="en-US"/>
        </w:rPr>
      </w:pPr>
      <w:r>
        <w:rPr>
          <w:rFonts w:ascii="Arial" w:eastAsia="Times New Roman" w:hAnsi="Arial" w:cs="Arial"/>
          <w:sz w:val="20"/>
          <w:szCs w:val="20"/>
          <w:lang w:val="en-US"/>
        </w:rPr>
        <w:lastRenderedPageBreak/>
        <w:tab/>
      </w:r>
    </w:p>
    <w:sectPr w:rsidR="007C1A20" w:rsidRPr="00493CBB" w:rsidSect="00DC67A6">
      <w:footerReference w:type="default" r:id="rId9"/>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5A2BD" w14:textId="77777777" w:rsidR="00B10631" w:rsidRDefault="00B10631" w:rsidP="003E37BC">
      <w:pPr>
        <w:spacing w:after="0" w:line="240" w:lineRule="auto"/>
      </w:pPr>
      <w:r>
        <w:separator/>
      </w:r>
    </w:p>
  </w:endnote>
  <w:endnote w:type="continuationSeparator" w:id="0">
    <w:p w14:paraId="5BD001AF" w14:textId="77777777" w:rsidR="00B10631" w:rsidRDefault="00B10631" w:rsidP="003E3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8A95" w14:textId="08B1177B" w:rsidR="003E37BC" w:rsidRDefault="003E37BC">
    <w:pPr>
      <w:pStyle w:val="Footer"/>
    </w:pPr>
    <w:r>
      <w:t>PATH QUAL POLICY</w:t>
    </w:r>
    <w:r>
      <w:ptab w:relativeTo="margin" w:alignment="center" w:leader="none"/>
    </w:r>
    <w:r w:rsidR="00673478">
      <w:t xml:space="preserve">Review Date: </w:t>
    </w:r>
    <w:r w:rsidR="00C07C37">
      <w:t>22.12.26</w:t>
    </w:r>
    <w:r>
      <w:ptab w:relativeTo="margin" w:alignment="right" w:leader="none"/>
    </w:r>
    <w:r>
      <w:t>Page 1</w:t>
    </w:r>
    <w:r w:rsidR="00392084">
      <w:t xml:space="preserve"> </w:t>
    </w:r>
    <w:r>
      <w:t xml:space="preserve">of 1 </w:t>
    </w:r>
    <w:r w:rsidR="00940C20">
      <w:t xml:space="preserve">    </w:t>
    </w:r>
    <w:r w:rsidR="00CD2C83">
      <w:t>V</w:t>
    </w:r>
    <w:r w:rsidR="00C07C37">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22D4D" w14:textId="77777777" w:rsidR="00B10631" w:rsidRDefault="00B10631" w:rsidP="003E37BC">
      <w:pPr>
        <w:spacing w:after="0" w:line="240" w:lineRule="auto"/>
      </w:pPr>
      <w:r>
        <w:separator/>
      </w:r>
    </w:p>
  </w:footnote>
  <w:footnote w:type="continuationSeparator" w:id="0">
    <w:p w14:paraId="2529CEED" w14:textId="77777777" w:rsidR="00B10631" w:rsidRDefault="00B10631" w:rsidP="003E3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461E1"/>
    <w:multiLevelType w:val="hybridMultilevel"/>
    <w:tmpl w:val="5A9EE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E0E3814"/>
    <w:multiLevelType w:val="hybridMultilevel"/>
    <w:tmpl w:val="BC686524"/>
    <w:lvl w:ilvl="0" w:tplc="D97AB278">
      <w:start w:val="1"/>
      <w:numFmt w:val="bullet"/>
      <w:lvlText w:val=""/>
      <w:lvlJc w:val="left"/>
      <w:pPr>
        <w:tabs>
          <w:tab w:val="num" w:pos="720"/>
        </w:tabs>
        <w:ind w:left="720" w:hanging="360"/>
      </w:pPr>
      <w:rPr>
        <w:rFonts w:ascii="Symbol" w:hAnsi="Symbol" w:hint="default"/>
        <w:color w:val="CC006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D83D82"/>
    <w:multiLevelType w:val="hybridMultilevel"/>
    <w:tmpl w:val="B84A8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234612">
    <w:abstractNumId w:val="1"/>
  </w:num>
  <w:num w:numId="2" w16cid:durableId="1307007673">
    <w:abstractNumId w:val="0"/>
  </w:num>
  <w:num w:numId="3" w16cid:durableId="265313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65A"/>
    <w:rsid w:val="00031390"/>
    <w:rsid w:val="00033180"/>
    <w:rsid w:val="00036680"/>
    <w:rsid w:val="00081544"/>
    <w:rsid w:val="00105382"/>
    <w:rsid w:val="00130736"/>
    <w:rsid w:val="00172B86"/>
    <w:rsid w:val="00184924"/>
    <w:rsid w:val="001B73DE"/>
    <w:rsid w:val="001C2E0E"/>
    <w:rsid w:val="001D2A69"/>
    <w:rsid w:val="001D3397"/>
    <w:rsid w:val="001F2315"/>
    <w:rsid w:val="00241837"/>
    <w:rsid w:val="002C7735"/>
    <w:rsid w:val="002F2DDA"/>
    <w:rsid w:val="00392084"/>
    <w:rsid w:val="003A7A90"/>
    <w:rsid w:val="003E37BC"/>
    <w:rsid w:val="00461489"/>
    <w:rsid w:val="00493CBB"/>
    <w:rsid w:val="004C17B9"/>
    <w:rsid w:val="005245CD"/>
    <w:rsid w:val="00544C57"/>
    <w:rsid w:val="00580CD5"/>
    <w:rsid w:val="005A27CD"/>
    <w:rsid w:val="005C353D"/>
    <w:rsid w:val="005D3B4A"/>
    <w:rsid w:val="00673478"/>
    <w:rsid w:val="006D4B8D"/>
    <w:rsid w:val="006E44F0"/>
    <w:rsid w:val="006F2C8D"/>
    <w:rsid w:val="00753DAF"/>
    <w:rsid w:val="00773B57"/>
    <w:rsid w:val="00785A9E"/>
    <w:rsid w:val="007C0212"/>
    <w:rsid w:val="007C1A20"/>
    <w:rsid w:val="007D1A30"/>
    <w:rsid w:val="008326C3"/>
    <w:rsid w:val="00847392"/>
    <w:rsid w:val="008C5BC3"/>
    <w:rsid w:val="008D3FBE"/>
    <w:rsid w:val="008E1C35"/>
    <w:rsid w:val="00940C20"/>
    <w:rsid w:val="00950125"/>
    <w:rsid w:val="009537F1"/>
    <w:rsid w:val="00962BCA"/>
    <w:rsid w:val="00994487"/>
    <w:rsid w:val="0099775A"/>
    <w:rsid w:val="009C171A"/>
    <w:rsid w:val="009D440F"/>
    <w:rsid w:val="009F1644"/>
    <w:rsid w:val="00A43A4E"/>
    <w:rsid w:val="00A90931"/>
    <w:rsid w:val="00AD4496"/>
    <w:rsid w:val="00B10631"/>
    <w:rsid w:val="00B2044D"/>
    <w:rsid w:val="00B6465A"/>
    <w:rsid w:val="00BD6D65"/>
    <w:rsid w:val="00C07C37"/>
    <w:rsid w:val="00C13112"/>
    <w:rsid w:val="00C2125B"/>
    <w:rsid w:val="00C70E03"/>
    <w:rsid w:val="00C8705A"/>
    <w:rsid w:val="00CA65B3"/>
    <w:rsid w:val="00CB0814"/>
    <w:rsid w:val="00CB60BC"/>
    <w:rsid w:val="00CD2C83"/>
    <w:rsid w:val="00D06B16"/>
    <w:rsid w:val="00D51C39"/>
    <w:rsid w:val="00DA68F8"/>
    <w:rsid w:val="00DB2307"/>
    <w:rsid w:val="00DC67A6"/>
    <w:rsid w:val="00DE3CCE"/>
    <w:rsid w:val="00E02136"/>
    <w:rsid w:val="00E23FB5"/>
    <w:rsid w:val="00E90060"/>
    <w:rsid w:val="00EC604D"/>
    <w:rsid w:val="00EE1F1D"/>
    <w:rsid w:val="00EF53D1"/>
    <w:rsid w:val="00F12969"/>
    <w:rsid w:val="00F86DDE"/>
    <w:rsid w:val="00F97E8E"/>
    <w:rsid w:val="00FA2D84"/>
    <w:rsid w:val="00FD4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F72F"/>
  <w15:docId w15:val="{14470D05-A86F-408E-ADFB-829408CD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65A"/>
    <w:rPr>
      <w:rFonts w:ascii="Tahoma" w:hAnsi="Tahoma" w:cs="Tahoma"/>
      <w:sz w:val="16"/>
      <w:szCs w:val="16"/>
    </w:rPr>
  </w:style>
  <w:style w:type="paragraph" w:styleId="BodyText">
    <w:name w:val="Body Text"/>
    <w:basedOn w:val="Normal"/>
    <w:link w:val="BodyTextChar"/>
    <w:rsid w:val="002F2DDA"/>
    <w:pPr>
      <w:spacing w:before="60" w:after="240" w:line="240" w:lineRule="auto"/>
    </w:pPr>
    <w:rPr>
      <w:rFonts w:ascii="Arial" w:eastAsia="Times New Roman" w:hAnsi="Arial" w:cs="Times New Roman"/>
      <w:color w:val="FF0000"/>
      <w:szCs w:val="20"/>
      <w:lang w:val="en-US"/>
    </w:rPr>
  </w:style>
  <w:style w:type="character" w:customStyle="1" w:styleId="BodyTextChar">
    <w:name w:val="Body Text Char"/>
    <w:basedOn w:val="DefaultParagraphFont"/>
    <w:link w:val="BodyText"/>
    <w:rsid w:val="002F2DDA"/>
    <w:rPr>
      <w:rFonts w:ascii="Arial" w:eastAsia="Times New Roman" w:hAnsi="Arial" w:cs="Times New Roman"/>
      <w:color w:val="FF0000"/>
      <w:szCs w:val="20"/>
      <w:lang w:val="en-US"/>
    </w:rPr>
  </w:style>
  <w:style w:type="paragraph" w:styleId="Title">
    <w:name w:val="Title"/>
    <w:basedOn w:val="Normal"/>
    <w:link w:val="TitleChar"/>
    <w:qFormat/>
    <w:rsid w:val="002F2DDA"/>
    <w:pPr>
      <w:spacing w:before="120" w:after="240" w:line="360" w:lineRule="auto"/>
      <w:ind w:left="170" w:right="170"/>
      <w:jc w:val="center"/>
    </w:pPr>
    <w:rPr>
      <w:rFonts w:ascii="Arial" w:eastAsia="Times New Roman" w:hAnsi="Arial" w:cs="Arial"/>
      <w:b/>
      <w:color w:val="808080"/>
      <w:sz w:val="20"/>
      <w:szCs w:val="24"/>
    </w:rPr>
  </w:style>
  <w:style w:type="character" w:customStyle="1" w:styleId="TitleChar">
    <w:name w:val="Title Char"/>
    <w:basedOn w:val="DefaultParagraphFont"/>
    <w:link w:val="Title"/>
    <w:rsid w:val="002F2DDA"/>
    <w:rPr>
      <w:rFonts w:ascii="Arial" w:eastAsia="Times New Roman" w:hAnsi="Arial" w:cs="Arial"/>
      <w:b/>
      <w:color w:val="808080"/>
      <w:sz w:val="20"/>
      <w:szCs w:val="24"/>
    </w:rPr>
  </w:style>
  <w:style w:type="paragraph" w:styleId="ListParagraph">
    <w:name w:val="List Paragraph"/>
    <w:basedOn w:val="Normal"/>
    <w:uiPriority w:val="34"/>
    <w:qFormat/>
    <w:rsid w:val="003E37BC"/>
    <w:pPr>
      <w:ind w:left="720"/>
      <w:contextualSpacing/>
    </w:pPr>
  </w:style>
  <w:style w:type="paragraph" w:styleId="Header">
    <w:name w:val="header"/>
    <w:basedOn w:val="Normal"/>
    <w:link w:val="HeaderChar"/>
    <w:uiPriority w:val="99"/>
    <w:unhideWhenUsed/>
    <w:rsid w:val="003E3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7BC"/>
  </w:style>
  <w:style w:type="paragraph" w:styleId="Footer">
    <w:name w:val="footer"/>
    <w:basedOn w:val="Normal"/>
    <w:link w:val="FooterChar"/>
    <w:uiPriority w:val="99"/>
    <w:unhideWhenUsed/>
    <w:rsid w:val="003E3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7BC"/>
  </w:style>
  <w:style w:type="paragraph" w:styleId="Revision">
    <w:name w:val="Revision"/>
    <w:hidden/>
    <w:uiPriority w:val="99"/>
    <w:semiHidden/>
    <w:rsid w:val="00CB08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Holden, Kathleen M</dc:creator>
  <cp:lastModifiedBy>JARMAN, Glesni (COUNTESS OF CHESTER HOSPITAL NHS FOUNDATION TRUST)</cp:lastModifiedBy>
  <cp:revision>5</cp:revision>
  <cp:lastPrinted>2018-02-07T14:54:00Z</cp:lastPrinted>
  <dcterms:created xsi:type="dcterms:W3CDTF">2026-01-05T16:00:00Z</dcterms:created>
  <dcterms:modified xsi:type="dcterms:W3CDTF">2026-01-26T14:35:00Z</dcterms:modified>
</cp:coreProperties>
</file>