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9207E" w14:textId="4AF2CAAC" w:rsidR="00793803" w:rsidRDefault="00793803" w:rsidP="00793803">
      <w:pPr>
        <w:pBdr>
          <w:bottom w:val="single" w:sz="8" w:space="4" w:color="4F81BD" w:themeColor="accent1"/>
        </w:pBdr>
        <w:spacing w:after="300" w:line="240" w:lineRule="auto"/>
        <w:contextualSpacing/>
        <w:jc w:val="right"/>
        <w:rPr>
          <w:rFonts w:asciiTheme="majorHAnsi" w:eastAsiaTheme="majorEastAsia" w:hAnsiTheme="majorHAnsi" w:cstheme="majorBidi"/>
          <w:color w:val="17365D" w:themeColor="text2" w:themeShade="BF"/>
          <w:spacing w:val="5"/>
          <w:kern w:val="28"/>
          <w:sz w:val="52"/>
          <w:szCs w:val="52"/>
        </w:rPr>
      </w:pPr>
      <w:r>
        <w:rPr>
          <w:noProof/>
          <w:lang w:eastAsia="en-GB"/>
        </w:rPr>
        <w:drawing>
          <wp:inline distT="0" distB="0" distL="0" distR="0" wp14:anchorId="5F55FDFA" wp14:editId="00FD4354">
            <wp:extent cx="2292350" cy="1030151"/>
            <wp:effectExtent l="0" t="0" r="0" b="0"/>
            <wp:docPr id="1" name="Picture 1" descr="C:\Users\path_hist1\Downloads\Countess of Chester Hospital NHS Foundation Trust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ath_hist1\Downloads\Countess of Chester Hospital NHS Foundation Trust BLU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91335" cy="1029695"/>
                    </a:xfrm>
                    <a:prstGeom prst="rect">
                      <a:avLst/>
                    </a:prstGeom>
                    <a:noFill/>
                    <a:ln>
                      <a:noFill/>
                    </a:ln>
                  </pic:spPr>
                </pic:pic>
              </a:graphicData>
            </a:graphic>
          </wp:inline>
        </w:drawing>
      </w:r>
    </w:p>
    <w:p w14:paraId="789F3834" w14:textId="13046DE8" w:rsidR="00793803" w:rsidRPr="00793803" w:rsidRDefault="00793803" w:rsidP="00793803">
      <w:pPr>
        <w:pBdr>
          <w:bottom w:val="single" w:sz="8" w:space="4" w:color="4F81BD" w:themeColor="accent1"/>
        </w:pBdr>
        <w:spacing w:after="300" w:line="240" w:lineRule="auto"/>
        <w:contextualSpacing/>
        <w:rPr>
          <w:rFonts w:ascii="Arial" w:eastAsiaTheme="majorEastAsia" w:hAnsi="Arial" w:cs="Arial"/>
          <w:color w:val="17365D" w:themeColor="text2" w:themeShade="BF"/>
          <w:spacing w:val="5"/>
          <w:kern w:val="28"/>
          <w:sz w:val="52"/>
          <w:szCs w:val="52"/>
        </w:rPr>
      </w:pPr>
      <w:r w:rsidRPr="00793803">
        <w:rPr>
          <w:rFonts w:ascii="Arial" w:eastAsiaTheme="majorEastAsia" w:hAnsi="Arial" w:cs="Arial"/>
          <w:color w:val="17365D" w:themeColor="text2" w:themeShade="BF"/>
          <w:spacing w:val="5"/>
          <w:kern w:val="28"/>
          <w:sz w:val="52"/>
          <w:szCs w:val="52"/>
        </w:rPr>
        <w:t>PATHOLOGY QUALITY MANUAL</w:t>
      </w:r>
    </w:p>
    <w:p w14:paraId="69BDFFA4" w14:textId="77777777" w:rsidR="00793803" w:rsidRDefault="00793803" w:rsidP="00793803">
      <w:pPr>
        <w:jc w:val="both"/>
        <w:rPr>
          <w:b/>
          <w:bCs/>
          <w:sz w:val="28"/>
          <w:szCs w:val="28"/>
          <w:u w:val="single"/>
        </w:rPr>
      </w:pPr>
    </w:p>
    <w:p w14:paraId="582EC90B" w14:textId="6CB4A8D6" w:rsidR="00E93B43" w:rsidRPr="00805F57" w:rsidRDefault="00E93B43" w:rsidP="00793803">
      <w:pPr>
        <w:pStyle w:val="Heading2"/>
        <w:jc w:val="both"/>
        <w:rPr>
          <w:rFonts w:ascii="Arial" w:hAnsi="Arial" w:cs="Arial"/>
          <w:b/>
          <w:bCs/>
          <w:u w:val="single"/>
        </w:rPr>
      </w:pPr>
      <w:bookmarkStart w:id="0" w:name="_Toc193795292"/>
      <w:r w:rsidRPr="00805F57">
        <w:rPr>
          <w:rFonts w:ascii="Arial" w:hAnsi="Arial" w:cs="Arial"/>
          <w:b/>
          <w:bCs/>
          <w:u w:val="single"/>
        </w:rPr>
        <w:t>About the Countess of Chester Hospital NHS Foundation Trust Pathology service</w:t>
      </w:r>
      <w:bookmarkEnd w:id="0"/>
    </w:p>
    <w:p w14:paraId="605D8A43" w14:textId="6B027426" w:rsidR="001972D1" w:rsidRPr="00793803" w:rsidRDefault="001972D1" w:rsidP="00793803">
      <w:pPr>
        <w:jc w:val="both"/>
        <w:rPr>
          <w:rFonts w:ascii="Arial" w:hAnsi="Arial" w:cs="Arial"/>
        </w:rPr>
      </w:pPr>
      <w:r w:rsidRPr="00793803">
        <w:rPr>
          <w:rFonts w:ascii="Arial" w:hAnsi="Arial" w:cs="Arial"/>
        </w:rPr>
        <w:t>The Countess of Chester Hospital NHS Foundation Trust consists of a 600 bedded large district General Hospital, which provides its services on the Countess of Chester Health Park, and a 64 bedded Intermediate Care Service at Ellesmere Port Hospital. The Trust has almost 4,000 staff and provides a range of medical services to more than 445,000 patients per year from an area covering Western Cheshire, Ellesmere Port, Neston and North Wales.</w:t>
      </w:r>
    </w:p>
    <w:p w14:paraId="2D5E8479" w14:textId="27C2609A" w:rsidR="00E93B43" w:rsidRPr="00793803" w:rsidRDefault="00E93B43" w:rsidP="00793803">
      <w:pPr>
        <w:jc w:val="both"/>
        <w:rPr>
          <w:rFonts w:ascii="Arial" w:hAnsi="Arial" w:cs="Arial"/>
        </w:rPr>
      </w:pPr>
      <w:r w:rsidRPr="00793803">
        <w:rPr>
          <w:rFonts w:ascii="Arial" w:hAnsi="Arial" w:cs="Arial"/>
        </w:rPr>
        <w:t xml:space="preserve">The Pathology Directorate is part of the Division of Diagnostics and </w:t>
      </w:r>
      <w:r w:rsidR="00042ED8">
        <w:rPr>
          <w:rFonts w:ascii="Arial" w:hAnsi="Arial" w:cs="Arial"/>
        </w:rPr>
        <w:t>Clinical Support Services (DCSS)</w:t>
      </w:r>
      <w:r w:rsidR="00793803">
        <w:rPr>
          <w:rFonts w:ascii="Arial" w:hAnsi="Arial" w:cs="Arial"/>
        </w:rPr>
        <w:t xml:space="preserve"> and</w:t>
      </w:r>
      <w:r w:rsidRPr="00793803">
        <w:rPr>
          <w:rFonts w:ascii="Arial" w:hAnsi="Arial" w:cs="Arial"/>
        </w:rPr>
        <w:t xml:space="preserve"> is located in the general wing of the main Countess of Chester Hospital site. </w:t>
      </w:r>
    </w:p>
    <w:p w14:paraId="59D8C44D" w14:textId="44EBE15D" w:rsidR="00E93B43" w:rsidRPr="00793803" w:rsidRDefault="00E93B43" w:rsidP="00793803">
      <w:pPr>
        <w:jc w:val="both"/>
        <w:rPr>
          <w:rFonts w:ascii="Arial" w:hAnsi="Arial" w:cs="Arial"/>
        </w:rPr>
      </w:pPr>
      <w:r w:rsidRPr="00793803">
        <w:rPr>
          <w:rFonts w:ascii="Arial" w:hAnsi="Arial" w:cs="Arial"/>
        </w:rPr>
        <w:t xml:space="preserve">There are three departments within the </w:t>
      </w:r>
      <w:r w:rsidR="006970A6">
        <w:rPr>
          <w:rFonts w:ascii="Arial" w:hAnsi="Arial" w:cs="Arial"/>
        </w:rPr>
        <w:t>P</w:t>
      </w:r>
      <w:r w:rsidRPr="00793803">
        <w:rPr>
          <w:rFonts w:ascii="Arial" w:hAnsi="Arial" w:cs="Arial"/>
        </w:rPr>
        <w:t>athology directorate: Blood Sciences, Cellular Pathology, and Microbiology.</w:t>
      </w:r>
      <w:r w:rsidR="007D0F8D">
        <w:rPr>
          <w:rFonts w:ascii="Arial" w:hAnsi="Arial" w:cs="Arial"/>
        </w:rPr>
        <w:t xml:space="preserve"> </w:t>
      </w:r>
      <w:r w:rsidRPr="00793803">
        <w:rPr>
          <w:rFonts w:ascii="Arial" w:hAnsi="Arial" w:cs="Arial"/>
        </w:rPr>
        <w:t>Blood Sciences comprises the disciplines of Clinical Chemistry, Haematology</w:t>
      </w:r>
      <w:r w:rsidR="00793803" w:rsidRPr="00793803">
        <w:rPr>
          <w:rFonts w:ascii="Arial" w:hAnsi="Arial" w:cs="Arial"/>
        </w:rPr>
        <w:t>,</w:t>
      </w:r>
      <w:r w:rsidRPr="00793803">
        <w:rPr>
          <w:rFonts w:ascii="Arial" w:hAnsi="Arial" w:cs="Arial"/>
        </w:rPr>
        <w:t xml:space="preserve"> Blood </w:t>
      </w:r>
      <w:r w:rsidRPr="009B43BC">
        <w:rPr>
          <w:rFonts w:ascii="Arial" w:hAnsi="Arial" w:cs="Arial"/>
        </w:rPr>
        <w:t>Transfusion and Immunology. Point of Care Testing (POCT) within the Trust is overseen by the Clinical Consultant Biochemist</w:t>
      </w:r>
      <w:r w:rsidR="00E77CC0" w:rsidRPr="009B43BC">
        <w:rPr>
          <w:rFonts w:ascii="Arial" w:hAnsi="Arial" w:cs="Arial"/>
        </w:rPr>
        <w:t>, Blood Sciences Operational Manager</w:t>
      </w:r>
      <w:r w:rsidRPr="009B43BC">
        <w:rPr>
          <w:rFonts w:ascii="Arial" w:hAnsi="Arial" w:cs="Arial"/>
        </w:rPr>
        <w:t xml:space="preserve"> and </w:t>
      </w:r>
      <w:r w:rsidR="00E77CC0" w:rsidRPr="009B43BC">
        <w:rPr>
          <w:rFonts w:ascii="Arial" w:hAnsi="Arial" w:cs="Arial"/>
        </w:rPr>
        <w:t>S</w:t>
      </w:r>
      <w:r w:rsidRPr="009B43BC">
        <w:rPr>
          <w:rFonts w:ascii="Arial" w:hAnsi="Arial" w:cs="Arial"/>
        </w:rPr>
        <w:t>enior B</w:t>
      </w:r>
      <w:r w:rsidR="00E77CC0" w:rsidRPr="009B43BC">
        <w:rPr>
          <w:rFonts w:ascii="Arial" w:hAnsi="Arial" w:cs="Arial"/>
        </w:rPr>
        <w:t xml:space="preserve">iomedical </w:t>
      </w:r>
      <w:r w:rsidRPr="009B43BC">
        <w:rPr>
          <w:rFonts w:ascii="Arial" w:hAnsi="Arial" w:cs="Arial"/>
        </w:rPr>
        <w:t>S</w:t>
      </w:r>
      <w:r w:rsidR="00E77CC0" w:rsidRPr="009B43BC">
        <w:rPr>
          <w:rFonts w:ascii="Arial" w:hAnsi="Arial" w:cs="Arial"/>
        </w:rPr>
        <w:t>cientist</w:t>
      </w:r>
      <w:r w:rsidR="009B43BC">
        <w:rPr>
          <w:rFonts w:ascii="Arial" w:hAnsi="Arial" w:cs="Arial"/>
        </w:rPr>
        <w:t>.</w:t>
      </w:r>
      <w:r w:rsidR="007D0F8D">
        <w:rPr>
          <w:rFonts w:ascii="Arial" w:hAnsi="Arial" w:cs="Arial"/>
        </w:rPr>
        <w:t xml:space="preserve"> </w:t>
      </w:r>
      <w:r w:rsidRPr="00793803">
        <w:rPr>
          <w:rFonts w:ascii="Arial" w:hAnsi="Arial" w:cs="Arial"/>
        </w:rPr>
        <w:t xml:space="preserve">Cellular Pathology comprises the disciplines of Histopathology, Diagnostic Cytology and </w:t>
      </w:r>
      <w:r w:rsidR="00793803" w:rsidRPr="00793803">
        <w:rPr>
          <w:rFonts w:ascii="Arial" w:hAnsi="Arial" w:cs="Arial"/>
        </w:rPr>
        <w:t>Mortuary Services</w:t>
      </w:r>
      <w:r w:rsidRPr="00793803">
        <w:rPr>
          <w:rFonts w:ascii="Arial" w:hAnsi="Arial" w:cs="Arial"/>
        </w:rPr>
        <w:t>.</w:t>
      </w:r>
    </w:p>
    <w:p w14:paraId="16BE5424" w14:textId="5BBCE338" w:rsidR="00E93B43" w:rsidRPr="00793803" w:rsidRDefault="00E93B43" w:rsidP="00E93B43">
      <w:pPr>
        <w:rPr>
          <w:rFonts w:ascii="Arial" w:hAnsi="Arial" w:cs="Arial"/>
        </w:rPr>
      </w:pPr>
      <w:r w:rsidRPr="00793803">
        <w:rPr>
          <w:rFonts w:ascii="Arial" w:hAnsi="Arial" w:cs="Arial"/>
        </w:rPr>
        <w:t xml:space="preserve">The postal address </w:t>
      </w:r>
      <w:r w:rsidR="00793803" w:rsidRPr="00793803">
        <w:rPr>
          <w:rFonts w:ascii="Arial" w:hAnsi="Arial" w:cs="Arial"/>
        </w:rPr>
        <w:t xml:space="preserve">is: </w:t>
      </w:r>
      <w:r w:rsidRPr="00793803">
        <w:rPr>
          <w:rFonts w:ascii="Arial" w:hAnsi="Arial" w:cs="Arial"/>
        </w:rPr>
        <w:t xml:space="preserve">   </w:t>
      </w:r>
    </w:p>
    <w:p w14:paraId="1EAE9E34" w14:textId="77777777" w:rsidR="00E93B43" w:rsidRPr="00793803" w:rsidRDefault="00E93B43" w:rsidP="00E93B43">
      <w:pPr>
        <w:spacing w:after="0"/>
        <w:rPr>
          <w:rFonts w:ascii="Arial" w:hAnsi="Arial" w:cs="Arial"/>
        </w:rPr>
      </w:pPr>
      <w:r w:rsidRPr="00793803">
        <w:rPr>
          <w:rFonts w:ascii="Arial" w:hAnsi="Arial" w:cs="Arial"/>
        </w:rPr>
        <w:tab/>
        <w:t>Directorate of Pathology</w:t>
      </w:r>
    </w:p>
    <w:p w14:paraId="2BF8026A" w14:textId="77777777" w:rsidR="00E93B43" w:rsidRPr="00793803" w:rsidRDefault="00E93B43" w:rsidP="00E93B43">
      <w:pPr>
        <w:spacing w:after="0"/>
        <w:ind w:firstLine="720"/>
        <w:rPr>
          <w:rFonts w:ascii="Arial" w:hAnsi="Arial" w:cs="Arial"/>
        </w:rPr>
      </w:pPr>
      <w:r w:rsidRPr="00793803">
        <w:rPr>
          <w:rFonts w:ascii="Arial" w:hAnsi="Arial" w:cs="Arial"/>
        </w:rPr>
        <w:t>Countess of Chester Health Park</w:t>
      </w:r>
    </w:p>
    <w:p w14:paraId="648167F5" w14:textId="77777777" w:rsidR="00E93B43" w:rsidRPr="00793803" w:rsidRDefault="00E93B43" w:rsidP="00E93B43">
      <w:pPr>
        <w:spacing w:after="0"/>
        <w:ind w:firstLine="720"/>
        <w:rPr>
          <w:rFonts w:ascii="Arial" w:hAnsi="Arial" w:cs="Arial"/>
        </w:rPr>
      </w:pPr>
      <w:r w:rsidRPr="00793803">
        <w:rPr>
          <w:rFonts w:ascii="Arial" w:hAnsi="Arial" w:cs="Arial"/>
        </w:rPr>
        <w:t>Liverpool Road</w:t>
      </w:r>
    </w:p>
    <w:p w14:paraId="537E1ED5" w14:textId="77777777" w:rsidR="00E93B43" w:rsidRPr="00793803" w:rsidRDefault="00E93B43" w:rsidP="00E93B43">
      <w:pPr>
        <w:spacing w:after="0"/>
        <w:ind w:firstLine="720"/>
        <w:rPr>
          <w:rFonts w:ascii="Arial" w:hAnsi="Arial" w:cs="Arial"/>
        </w:rPr>
      </w:pPr>
      <w:r w:rsidRPr="00793803">
        <w:rPr>
          <w:rFonts w:ascii="Arial" w:hAnsi="Arial" w:cs="Arial"/>
        </w:rPr>
        <w:t>Chester</w:t>
      </w:r>
    </w:p>
    <w:p w14:paraId="2871C2BF" w14:textId="77777777" w:rsidR="00E93B43" w:rsidRPr="00793803" w:rsidRDefault="00E93B43" w:rsidP="00E93B43">
      <w:pPr>
        <w:spacing w:after="0"/>
        <w:ind w:firstLine="720"/>
        <w:rPr>
          <w:rFonts w:ascii="Arial" w:hAnsi="Arial" w:cs="Arial"/>
        </w:rPr>
      </w:pPr>
      <w:r w:rsidRPr="00793803">
        <w:rPr>
          <w:rFonts w:ascii="Arial" w:hAnsi="Arial" w:cs="Arial"/>
        </w:rPr>
        <w:t>Cheshire</w:t>
      </w:r>
    </w:p>
    <w:p w14:paraId="0595F138" w14:textId="77777777" w:rsidR="00E93B43" w:rsidRPr="00793803" w:rsidRDefault="00E93B43" w:rsidP="00E93B43">
      <w:pPr>
        <w:spacing w:after="0"/>
        <w:ind w:firstLine="720"/>
        <w:rPr>
          <w:rFonts w:ascii="Arial" w:hAnsi="Arial" w:cs="Arial"/>
        </w:rPr>
      </w:pPr>
      <w:r w:rsidRPr="00793803">
        <w:rPr>
          <w:rFonts w:ascii="Arial" w:hAnsi="Arial" w:cs="Arial"/>
        </w:rPr>
        <w:t>CH2 1UL</w:t>
      </w:r>
      <w:r w:rsidRPr="00793803">
        <w:rPr>
          <w:rFonts w:ascii="Arial" w:hAnsi="Arial" w:cs="Arial"/>
        </w:rPr>
        <w:tab/>
      </w:r>
    </w:p>
    <w:p w14:paraId="2F48EC69" w14:textId="2DD2A879" w:rsidR="00E93B43" w:rsidRPr="00793803" w:rsidRDefault="00E93B43" w:rsidP="00E93B43">
      <w:pPr>
        <w:spacing w:after="0"/>
        <w:ind w:firstLine="720"/>
        <w:rPr>
          <w:rFonts w:ascii="Arial" w:hAnsi="Arial" w:cs="Arial"/>
        </w:rPr>
      </w:pPr>
      <w:r w:rsidRPr="00793803">
        <w:rPr>
          <w:rFonts w:ascii="Arial" w:hAnsi="Arial" w:cs="Arial"/>
        </w:rPr>
        <w:t>Tel 01244 365000</w:t>
      </w:r>
    </w:p>
    <w:p w14:paraId="0D4C858E" w14:textId="77777777" w:rsidR="00E93B43" w:rsidRPr="00793803" w:rsidRDefault="00E93B43" w:rsidP="00793803">
      <w:pPr>
        <w:spacing w:after="0"/>
        <w:ind w:firstLine="720"/>
        <w:jc w:val="both"/>
        <w:rPr>
          <w:rFonts w:ascii="Arial" w:hAnsi="Arial" w:cs="Arial"/>
        </w:rPr>
      </w:pPr>
    </w:p>
    <w:p w14:paraId="0AFE1CF1" w14:textId="4E829826" w:rsidR="00E93B43" w:rsidRDefault="00E93B43" w:rsidP="00793803">
      <w:pPr>
        <w:jc w:val="both"/>
        <w:rPr>
          <w:rFonts w:ascii="Arial" w:hAnsi="Arial" w:cs="Arial"/>
        </w:rPr>
      </w:pPr>
      <w:r w:rsidRPr="00793803">
        <w:rPr>
          <w:rFonts w:ascii="Arial" w:hAnsi="Arial" w:cs="Arial"/>
        </w:rPr>
        <w:t xml:space="preserve">The Chester and Wirral Microbiology Service (CWMS) is part of the collaboration between the Countess of Chester Hospital NHS Foundation Trust and Wirral University Teaching Hospital NHS Foundation Trust (WUTHNFT). The laboratory and staff </w:t>
      </w:r>
      <w:r w:rsidR="00793803" w:rsidRPr="00793803">
        <w:rPr>
          <w:rFonts w:ascii="Arial" w:hAnsi="Arial" w:cs="Arial"/>
        </w:rPr>
        <w:t>are</w:t>
      </w:r>
      <w:r w:rsidRPr="00793803">
        <w:rPr>
          <w:rFonts w:ascii="Arial" w:hAnsi="Arial" w:cs="Arial"/>
        </w:rPr>
        <w:t xml:space="preserve"> managed by WUTHNFT. </w:t>
      </w:r>
      <w:r w:rsidR="00042ED8">
        <w:rPr>
          <w:rFonts w:ascii="Arial" w:hAnsi="Arial" w:cs="Arial"/>
        </w:rPr>
        <w:t>A team of</w:t>
      </w:r>
      <w:r w:rsidRPr="00793803">
        <w:rPr>
          <w:rFonts w:ascii="Arial" w:hAnsi="Arial" w:cs="Arial"/>
        </w:rPr>
        <w:t xml:space="preserve"> Medical Microbiology consultants are employed and managed by the Countess of Chester Hospital NHS Foundation Trust.</w:t>
      </w:r>
    </w:p>
    <w:p w14:paraId="09266778" w14:textId="77777777" w:rsidR="00793803" w:rsidRPr="00793803" w:rsidRDefault="00793803" w:rsidP="00793803">
      <w:pPr>
        <w:jc w:val="both"/>
        <w:rPr>
          <w:rFonts w:ascii="Arial" w:hAnsi="Arial" w:cs="Arial"/>
        </w:rPr>
      </w:pPr>
    </w:p>
    <w:sdt>
      <w:sdtPr>
        <w:rPr>
          <w:rFonts w:asciiTheme="minorHAnsi" w:eastAsiaTheme="minorHAnsi" w:hAnsiTheme="minorHAnsi" w:cstheme="minorBidi"/>
          <w:color w:val="auto"/>
          <w:sz w:val="22"/>
          <w:szCs w:val="22"/>
          <w:lang w:eastAsia="en-US"/>
        </w:rPr>
        <w:id w:val="-171727219"/>
        <w:docPartObj>
          <w:docPartGallery w:val="Table of Contents"/>
          <w:docPartUnique/>
        </w:docPartObj>
      </w:sdtPr>
      <w:sdtEndPr>
        <w:rPr>
          <w:b/>
          <w:bCs/>
        </w:rPr>
      </w:sdtEndPr>
      <w:sdtContent>
        <w:p w14:paraId="4B4E6589" w14:textId="0665650C" w:rsidR="006A0D40" w:rsidRDefault="006A0D40">
          <w:pPr>
            <w:pStyle w:val="TOCHeading"/>
          </w:pPr>
          <w:r>
            <w:t>Contents</w:t>
          </w:r>
        </w:p>
        <w:p w14:paraId="49B0C3CB" w14:textId="5C5244C6" w:rsidR="00C82D5D" w:rsidRDefault="006A0D40">
          <w:pPr>
            <w:pStyle w:val="TOC2"/>
            <w:tabs>
              <w:tab w:val="right" w:leader="dot" w:pos="9016"/>
            </w:tabs>
            <w:rPr>
              <w:rFonts w:eastAsiaTheme="minorEastAsia"/>
              <w:noProof/>
              <w:kern w:val="2"/>
              <w:sz w:val="24"/>
              <w:szCs w:val="24"/>
              <w:lang w:eastAsia="en-GB"/>
              <w14:ligatures w14:val="standardContextual"/>
            </w:rPr>
          </w:pPr>
          <w:r>
            <w:fldChar w:fldCharType="begin"/>
          </w:r>
          <w:r>
            <w:instrText xml:space="preserve"> TOC \o "1-3" \h \z \u </w:instrText>
          </w:r>
          <w:r>
            <w:fldChar w:fldCharType="separate"/>
          </w:r>
          <w:hyperlink w:anchor="_Toc193795292" w:history="1">
            <w:r w:rsidR="00C82D5D" w:rsidRPr="0061763A">
              <w:rPr>
                <w:rStyle w:val="Hyperlink"/>
                <w:rFonts w:ascii="Arial" w:hAnsi="Arial" w:cs="Arial"/>
                <w:b/>
                <w:bCs/>
                <w:noProof/>
              </w:rPr>
              <w:t>About the Countess of Chester Hospital NHS Foundation Trust Pathology service</w:t>
            </w:r>
            <w:r w:rsidR="00C82D5D">
              <w:rPr>
                <w:noProof/>
                <w:webHidden/>
              </w:rPr>
              <w:tab/>
            </w:r>
            <w:r w:rsidR="00C82D5D">
              <w:rPr>
                <w:noProof/>
                <w:webHidden/>
              </w:rPr>
              <w:fldChar w:fldCharType="begin"/>
            </w:r>
            <w:r w:rsidR="00C82D5D">
              <w:rPr>
                <w:noProof/>
                <w:webHidden/>
              </w:rPr>
              <w:instrText xml:space="preserve"> PAGEREF _Toc193795292 \h </w:instrText>
            </w:r>
            <w:r w:rsidR="00C82D5D">
              <w:rPr>
                <w:noProof/>
                <w:webHidden/>
              </w:rPr>
            </w:r>
            <w:r w:rsidR="00C82D5D">
              <w:rPr>
                <w:noProof/>
                <w:webHidden/>
              </w:rPr>
              <w:fldChar w:fldCharType="separate"/>
            </w:r>
            <w:r w:rsidR="00C82D5D">
              <w:rPr>
                <w:noProof/>
                <w:webHidden/>
              </w:rPr>
              <w:t>1</w:t>
            </w:r>
            <w:r w:rsidR="00C82D5D">
              <w:rPr>
                <w:noProof/>
                <w:webHidden/>
              </w:rPr>
              <w:fldChar w:fldCharType="end"/>
            </w:r>
          </w:hyperlink>
        </w:p>
        <w:p w14:paraId="1D541F6F" w14:textId="615DC482" w:rsidR="00C82D5D" w:rsidRDefault="00C82D5D">
          <w:pPr>
            <w:pStyle w:val="TOC2"/>
            <w:tabs>
              <w:tab w:val="right" w:leader="dot" w:pos="9016"/>
            </w:tabs>
            <w:rPr>
              <w:rFonts w:eastAsiaTheme="minorEastAsia"/>
              <w:noProof/>
              <w:kern w:val="2"/>
              <w:sz w:val="24"/>
              <w:szCs w:val="24"/>
              <w:lang w:eastAsia="en-GB"/>
              <w14:ligatures w14:val="standardContextual"/>
            </w:rPr>
          </w:pPr>
          <w:hyperlink w:anchor="_Toc193795293" w:history="1">
            <w:r w:rsidRPr="0061763A">
              <w:rPr>
                <w:rStyle w:val="Hyperlink"/>
                <w:rFonts w:ascii="Arial" w:hAnsi="Arial" w:cs="Arial"/>
                <w:b/>
                <w:bCs/>
                <w:noProof/>
                <w:lang w:val="en"/>
              </w:rPr>
              <w:t>About this document</w:t>
            </w:r>
            <w:r>
              <w:rPr>
                <w:noProof/>
                <w:webHidden/>
              </w:rPr>
              <w:tab/>
            </w:r>
            <w:r>
              <w:rPr>
                <w:noProof/>
                <w:webHidden/>
              </w:rPr>
              <w:fldChar w:fldCharType="begin"/>
            </w:r>
            <w:r>
              <w:rPr>
                <w:noProof/>
                <w:webHidden/>
              </w:rPr>
              <w:instrText xml:space="preserve"> PAGEREF _Toc193795293 \h </w:instrText>
            </w:r>
            <w:r>
              <w:rPr>
                <w:noProof/>
                <w:webHidden/>
              </w:rPr>
            </w:r>
            <w:r>
              <w:rPr>
                <w:noProof/>
                <w:webHidden/>
              </w:rPr>
              <w:fldChar w:fldCharType="separate"/>
            </w:r>
            <w:r>
              <w:rPr>
                <w:noProof/>
                <w:webHidden/>
              </w:rPr>
              <w:t>5</w:t>
            </w:r>
            <w:r>
              <w:rPr>
                <w:noProof/>
                <w:webHidden/>
              </w:rPr>
              <w:fldChar w:fldCharType="end"/>
            </w:r>
          </w:hyperlink>
        </w:p>
        <w:p w14:paraId="3F46B340" w14:textId="12A79FB1" w:rsidR="00C82D5D" w:rsidRDefault="00C82D5D">
          <w:pPr>
            <w:pStyle w:val="TOC2"/>
            <w:tabs>
              <w:tab w:val="right" w:leader="dot" w:pos="9016"/>
            </w:tabs>
            <w:rPr>
              <w:rFonts w:eastAsiaTheme="minorEastAsia"/>
              <w:noProof/>
              <w:kern w:val="2"/>
              <w:sz w:val="24"/>
              <w:szCs w:val="24"/>
              <w:lang w:eastAsia="en-GB"/>
              <w14:ligatures w14:val="standardContextual"/>
            </w:rPr>
          </w:pPr>
          <w:hyperlink w:anchor="_Toc193795294" w:history="1">
            <w:r w:rsidRPr="0061763A">
              <w:rPr>
                <w:rStyle w:val="Hyperlink"/>
                <w:rFonts w:ascii="Arial" w:hAnsi="Arial" w:cs="Arial"/>
                <w:b/>
                <w:bCs/>
                <w:noProof/>
              </w:rPr>
              <w:t>Quality Policy</w:t>
            </w:r>
            <w:r>
              <w:rPr>
                <w:noProof/>
                <w:webHidden/>
              </w:rPr>
              <w:tab/>
            </w:r>
            <w:r>
              <w:rPr>
                <w:noProof/>
                <w:webHidden/>
              </w:rPr>
              <w:fldChar w:fldCharType="begin"/>
            </w:r>
            <w:r>
              <w:rPr>
                <w:noProof/>
                <w:webHidden/>
              </w:rPr>
              <w:instrText xml:space="preserve"> PAGEREF _Toc193795294 \h </w:instrText>
            </w:r>
            <w:r>
              <w:rPr>
                <w:noProof/>
                <w:webHidden/>
              </w:rPr>
            </w:r>
            <w:r>
              <w:rPr>
                <w:noProof/>
                <w:webHidden/>
              </w:rPr>
              <w:fldChar w:fldCharType="separate"/>
            </w:r>
            <w:r>
              <w:rPr>
                <w:noProof/>
                <w:webHidden/>
              </w:rPr>
              <w:t>6</w:t>
            </w:r>
            <w:r>
              <w:rPr>
                <w:noProof/>
                <w:webHidden/>
              </w:rPr>
              <w:fldChar w:fldCharType="end"/>
            </w:r>
          </w:hyperlink>
        </w:p>
        <w:p w14:paraId="1657747F" w14:textId="641D0059" w:rsidR="00C82D5D" w:rsidRDefault="00C82D5D">
          <w:pPr>
            <w:pStyle w:val="TOC2"/>
            <w:tabs>
              <w:tab w:val="right" w:leader="dot" w:pos="9016"/>
            </w:tabs>
            <w:rPr>
              <w:rFonts w:eastAsiaTheme="minorEastAsia"/>
              <w:noProof/>
              <w:kern w:val="2"/>
              <w:sz w:val="24"/>
              <w:szCs w:val="24"/>
              <w:lang w:eastAsia="en-GB"/>
              <w14:ligatures w14:val="standardContextual"/>
            </w:rPr>
          </w:pPr>
          <w:hyperlink w:anchor="_Toc193795295" w:history="1">
            <w:r w:rsidRPr="0061763A">
              <w:rPr>
                <w:rStyle w:val="Hyperlink"/>
                <w:rFonts w:ascii="Arial" w:hAnsi="Arial" w:cs="Arial"/>
                <w:b/>
                <w:bCs/>
                <w:noProof/>
              </w:rPr>
              <w:t>4 General requirements</w:t>
            </w:r>
            <w:r>
              <w:rPr>
                <w:noProof/>
                <w:webHidden/>
              </w:rPr>
              <w:tab/>
            </w:r>
            <w:r>
              <w:rPr>
                <w:noProof/>
                <w:webHidden/>
              </w:rPr>
              <w:fldChar w:fldCharType="begin"/>
            </w:r>
            <w:r>
              <w:rPr>
                <w:noProof/>
                <w:webHidden/>
              </w:rPr>
              <w:instrText xml:space="preserve"> PAGEREF _Toc193795295 \h </w:instrText>
            </w:r>
            <w:r>
              <w:rPr>
                <w:noProof/>
                <w:webHidden/>
              </w:rPr>
            </w:r>
            <w:r>
              <w:rPr>
                <w:noProof/>
                <w:webHidden/>
              </w:rPr>
              <w:fldChar w:fldCharType="separate"/>
            </w:r>
            <w:r>
              <w:rPr>
                <w:noProof/>
                <w:webHidden/>
              </w:rPr>
              <w:t>7</w:t>
            </w:r>
            <w:r>
              <w:rPr>
                <w:noProof/>
                <w:webHidden/>
              </w:rPr>
              <w:fldChar w:fldCharType="end"/>
            </w:r>
          </w:hyperlink>
        </w:p>
        <w:p w14:paraId="341CE23C" w14:textId="0F617F79" w:rsidR="00C82D5D" w:rsidRDefault="00C82D5D">
          <w:pPr>
            <w:pStyle w:val="TOC2"/>
            <w:tabs>
              <w:tab w:val="right" w:leader="dot" w:pos="9016"/>
            </w:tabs>
            <w:rPr>
              <w:rFonts w:eastAsiaTheme="minorEastAsia"/>
              <w:noProof/>
              <w:kern w:val="2"/>
              <w:sz w:val="24"/>
              <w:szCs w:val="24"/>
              <w:lang w:eastAsia="en-GB"/>
              <w14:ligatures w14:val="standardContextual"/>
            </w:rPr>
          </w:pPr>
          <w:hyperlink w:anchor="_Toc193795296" w:history="1">
            <w:r w:rsidRPr="0061763A">
              <w:rPr>
                <w:rStyle w:val="Hyperlink"/>
                <w:rFonts w:ascii="Arial" w:hAnsi="Arial" w:cs="Arial"/>
                <w:noProof/>
              </w:rPr>
              <w:t>4.1 Impartiality</w:t>
            </w:r>
            <w:r>
              <w:rPr>
                <w:noProof/>
                <w:webHidden/>
              </w:rPr>
              <w:tab/>
            </w:r>
            <w:r>
              <w:rPr>
                <w:noProof/>
                <w:webHidden/>
              </w:rPr>
              <w:fldChar w:fldCharType="begin"/>
            </w:r>
            <w:r>
              <w:rPr>
                <w:noProof/>
                <w:webHidden/>
              </w:rPr>
              <w:instrText xml:space="preserve"> PAGEREF _Toc193795296 \h </w:instrText>
            </w:r>
            <w:r>
              <w:rPr>
                <w:noProof/>
                <w:webHidden/>
              </w:rPr>
            </w:r>
            <w:r>
              <w:rPr>
                <w:noProof/>
                <w:webHidden/>
              </w:rPr>
              <w:fldChar w:fldCharType="separate"/>
            </w:r>
            <w:r>
              <w:rPr>
                <w:noProof/>
                <w:webHidden/>
              </w:rPr>
              <w:t>7</w:t>
            </w:r>
            <w:r>
              <w:rPr>
                <w:noProof/>
                <w:webHidden/>
              </w:rPr>
              <w:fldChar w:fldCharType="end"/>
            </w:r>
          </w:hyperlink>
        </w:p>
        <w:p w14:paraId="531FF72E" w14:textId="2D11A63A" w:rsidR="00C82D5D" w:rsidRDefault="00C82D5D">
          <w:pPr>
            <w:pStyle w:val="TOC2"/>
            <w:tabs>
              <w:tab w:val="right" w:leader="dot" w:pos="9016"/>
            </w:tabs>
            <w:rPr>
              <w:rFonts w:eastAsiaTheme="minorEastAsia"/>
              <w:noProof/>
              <w:kern w:val="2"/>
              <w:sz w:val="24"/>
              <w:szCs w:val="24"/>
              <w:lang w:eastAsia="en-GB"/>
              <w14:ligatures w14:val="standardContextual"/>
            </w:rPr>
          </w:pPr>
          <w:hyperlink w:anchor="_Toc193795297" w:history="1">
            <w:r w:rsidRPr="0061763A">
              <w:rPr>
                <w:rStyle w:val="Hyperlink"/>
                <w:rFonts w:ascii="Arial" w:hAnsi="Arial" w:cs="Arial"/>
                <w:noProof/>
              </w:rPr>
              <w:t>4.2 Confidentiality</w:t>
            </w:r>
            <w:r>
              <w:rPr>
                <w:noProof/>
                <w:webHidden/>
              </w:rPr>
              <w:tab/>
            </w:r>
            <w:r>
              <w:rPr>
                <w:noProof/>
                <w:webHidden/>
              </w:rPr>
              <w:fldChar w:fldCharType="begin"/>
            </w:r>
            <w:r>
              <w:rPr>
                <w:noProof/>
                <w:webHidden/>
              </w:rPr>
              <w:instrText xml:space="preserve"> PAGEREF _Toc193795297 \h </w:instrText>
            </w:r>
            <w:r>
              <w:rPr>
                <w:noProof/>
                <w:webHidden/>
              </w:rPr>
            </w:r>
            <w:r>
              <w:rPr>
                <w:noProof/>
                <w:webHidden/>
              </w:rPr>
              <w:fldChar w:fldCharType="separate"/>
            </w:r>
            <w:r>
              <w:rPr>
                <w:noProof/>
                <w:webHidden/>
              </w:rPr>
              <w:t>8</w:t>
            </w:r>
            <w:r>
              <w:rPr>
                <w:noProof/>
                <w:webHidden/>
              </w:rPr>
              <w:fldChar w:fldCharType="end"/>
            </w:r>
          </w:hyperlink>
        </w:p>
        <w:p w14:paraId="0C5A8252" w14:textId="68A2DFB2" w:rsidR="00C82D5D" w:rsidRDefault="00C82D5D">
          <w:pPr>
            <w:pStyle w:val="TOC2"/>
            <w:tabs>
              <w:tab w:val="right" w:leader="dot" w:pos="9016"/>
            </w:tabs>
            <w:rPr>
              <w:rFonts w:eastAsiaTheme="minorEastAsia"/>
              <w:noProof/>
              <w:kern w:val="2"/>
              <w:sz w:val="24"/>
              <w:szCs w:val="24"/>
              <w:lang w:eastAsia="en-GB"/>
              <w14:ligatures w14:val="standardContextual"/>
            </w:rPr>
          </w:pPr>
          <w:hyperlink w:anchor="_Toc193795298" w:history="1">
            <w:r w:rsidRPr="0061763A">
              <w:rPr>
                <w:rStyle w:val="Hyperlink"/>
                <w:rFonts w:ascii="Arial" w:hAnsi="Arial" w:cs="Arial"/>
                <w:noProof/>
              </w:rPr>
              <w:t>4.3 Requirements regarding patients</w:t>
            </w:r>
            <w:r>
              <w:rPr>
                <w:noProof/>
                <w:webHidden/>
              </w:rPr>
              <w:tab/>
            </w:r>
            <w:r>
              <w:rPr>
                <w:noProof/>
                <w:webHidden/>
              </w:rPr>
              <w:fldChar w:fldCharType="begin"/>
            </w:r>
            <w:r>
              <w:rPr>
                <w:noProof/>
                <w:webHidden/>
              </w:rPr>
              <w:instrText xml:space="preserve"> PAGEREF _Toc193795298 \h </w:instrText>
            </w:r>
            <w:r>
              <w:rPr>
                <w:noProof/>
                <w:webHidden/>
              </w:rPr>
            </w:r>
            <w:r>
              <w:rPr>
                <w:noProof/>
                <w:webHidden/>
              </w:rPr>
              <w:fldChar w:fldCharType="separate"/>
            </w:r>
            <w:r>
              <w:rPr>
                <w:noProof/>
                <w:webHidden/>
              </w:rPr>
              <w:t>8</w:t>
            </w:r>
            <w:r>
              <w:rPr>
                <w:noProof/>
                <w:webHidden/>
              </w:rPr>
              <w:fldChar w:fldCharType="end"/>
            </w:r>
          </w:hyperlink>
        </w:p>
        <w:p w14:paraId="074638C4" w14:textId="4CFBF595" w:rsidR="00C82D5D" w:rsidRDefault="00C82D5D">
          <w:pPr>
            <w:pStyle w:val="TOC2"/>
            <w:tabs>
              <w:tab w:val="right" w:leader="dot" w:pos="9016"/>
            </w:tabs>
            <w:rPr>
              <w:rFonts w:eastAsiaTheme="minorEastAsia"/>
              <w:noProof/>
              <w:kern w:val="2"/>
              <w:sz w:val="24"/>
              <w:szCs w:val="24"/>
              <w:lang w:eastAsia="en-GB"/>
              <w14:ligatures w14:val="standardContextual"/>
            </w:rPr>
          </w:pPr>
          <w:hyperlink w:anchor="_Toc193795299" w:history="1">
            <w:r w:rsidRPr="0061763A">
              <w:rPr>
                <w:rStyle w:val="Hyperlink"/>
                <w:b/>
                <w:bCs/>
                <w:noProof/>
              </w:rPr>
              <w:t>5 Structural and governance requirements</w:t>
            </w:r>
            <w:r>
              <w:rPr>
                <w:noProof/>
                <w:webHidden/>
              </w:rPr>
              <w:tab/>
            </w:r>
            <w:r>
              <w:rPr>
                <w:noProof/>
                <w:webHidden/>
              </w:rPr>
              <w:fldChar w:fldCharType="begin"/>
            </w:r>
            <w:r>
              <w:rPr>
                <w:noProof/>
                <w:webHidden/>
              </w:rPr>
              <w:instrText xml:space="preserve"> PAGEREF _Toc193795299 \h </w:instrText>
            </w:r>
            <w:r>
              <w:rPr>
                <w:noProof/>
                <w:webHidden/>
              </w:rPr>
            </w:r>
            <w:r>
              <w:rPr>
                <w:noProof/>
                <w:webHidden/>
              </w:rPr>
              <w:fldChar w:fldCharType="separate"/>
            </w:r>
            <w:r>
              <w:rPr>
                <w:noProof/>
                <w:webHidden/>
              </w:rPr>
              <w:t>8</w:t>
            </w:r>
            <w:r>
              <w:rPr>
                <w:noProof/>
                <w:webHidden/>
              </w:rPr>
              <w:fldChar w:fldCharType="end"/>
            </w:r>
          </w:hyperlink>
        </w:p>
        <w:p w14:paraId="2BFC7ACA" w14:textId="16AB53A7" w:rsidR="00C82D5D" w:rsidRDefault="00C82D5D">
          <w:pPr>
            <w:pStyle w:val="TOC2"/>
            <w:tabs>
              <w:tab w:val="right" w:leader="dot" w:pos="9016"/>
            </w:tabs>
            <w:rPr>
              <w:rFonts w:eastAsiaTheme="minorEastAsia"/>
              <w:noProof/>
              <w:kern w:val="2"/>
              <w:sz w:val="24"/>
              <w:szCs w:val="24"/>
              <w:lang w:eastAsia="en-GB"/>
              <w14:ligatures w14:val="standardContextual"/>
            </w:rPr>
          </w:pPr>
          <w:hyperlink w:anchor="_Toc193795300" w:history="1">
            <w:r w:rsidRPr="0061763A">
              <w:rPr>
                <w:rStyle w:val="Hyperlink"/>
                <w:rFonts w:ascii="Arial" w:hAnsi="Arial" w:cs="Arial"/>
                <w:noProof/>
              </w:rPr>
              <w:t>5.1 Legal entity</w:t>
            </w:r>
            <w:r>
              <w:rPr>
                <w:noProof/>
                <w:webHidden/>
              </w:rPr>
              <w:tab/>
            </w:r>
            <w:r>
              <w:rPr>
                <w:noProof/>
                <w:webHidden/>
              </w:rPr>
              <w:fldChar w:fldCharType="begin"/>
            </w:r>
            <w:r>
              <w:rPr>
                <w:noProof/>
                <w:webHidden/>
              </w:rPr>
              <w:instrText xml:space="preserve"> PAGEREF _Toc193795300 \h </w:instrText>
            </w:r>
            <w:r>
              <w:rPr>
                <w:noProof/>
                <w:webHidden/>
              </w:rPr>
            </w:r>
            <w:r>
              <w:rPr>
                <w:noProof/>
                <w:webHidden/>
              </w:rPr>
              <w:fldChar w:fldCharType="separate"/>
            </w:r>
            <w:r>
              <w:rPr>
                <w:noProof/>
                <w:webHidden/>
              </w:rPr>
              <w:t>9</w:t>
            </w:r>
            <w:r>
              <w:rPr>
                <w:noProof/>
                <w:webHidden/>
              </w:rPr>
              <w:fldChar w:fldCharType="end"/>
            </w:r>
          </w:hyperlink>
        </w:p>
        <w:p w14:paraId="0FFF6B15" w14:textId="5A543685" w:rsidR="00C82D5D" w:rsidRDefault="00C82D5D">
          <w:pPr>
            <w:pStyle w:val="TOC2"/>
            <w:tabs>
              <w:tab w:val="right" w:leader="dot" w:pos="9016"/>
            </w:tabs>
            <w:rPr>
              <w:rFonts w:eastAsiaTheme="minorEastAsia"/>
              <w:noProof/>
              <w:kern w:val="2"/>
              <w:sz w:val="24"/>
              <w:szCs w:val="24"/>
              <w:lang w:eastAsia="en-GB"/>
              <w14:ligatures w14:val="standardContextual"/>
            </w:rPr>
          </w:pPr>
          <w:hyperlink w:anchor="_Toc193795301" w:history="1">
            <w:r w:rsidRPr="0061763A">
              <w:rPr>
                <w:rStyle w:val="Hyperlink"/>
                <w:rFonts w:ascii="Arial" w:hAnsi="Arial" w:cs="Arial"/>
                <w:noProof/>
              </w:rPr>
              <w:t>5.2 Laboratory Director</w:t>
            </w:r>
            <w:r>
              <w:rPr>
                <w:noProof/>
                <w:webHidden/>
              </w:rPr>
              <w:tab/>
            </w:r>
            <w:r>
              <w:rPr>
                <w:noProof/>
                <w:webHidden/>
              </w:rPr>
              <w:fldChar w:fldCharType="begin"/>
            </w:r>
            <w:r>
              <w:rPr>
                <w:noProof/>
                <w:webHidden/>
              </w:rPr>
              <w:instrText xml:space="preserve"> PAGEREF _Toc193795301 \h </w:instrText>
            </w:r>
            <w:r>
              <w:rPr>
                <w:noProof/>
                <w:webHidden/>
              </w:rPr>
            </w:r>
            <w:r>
              <w:rPr>
                <w:noProof/>
                <w:webHidden/>
              </w:rPr>
              <w:fldChar w:fldCharType="separate"/>
            </w:r>
            <w:r>
              <w:rPr>
                <w:noProof/>
                <w:webHidden/>
              </w:rPr>
              <w:t>9</w:t>
            </w:r>
            <w:r>
              <w:rPr>
                <w:noProof/>
                <w:webHidden/>
              </w:rPr>
              <w:fldChar w:fldCharType="end"/>
            </w:r>
          </w:hyperlink>
        </w:p>
        <w:p w14:paraId="54BBB3FC" w14:textId="79A80A49" w:rsidR="00C82D5D" w:rsidRDefault="00C82D5D">
          <w:pPr>
            <w:pStyle w:val="TOC2"/>
            <w:tabs>
              <w:tab w:val="right" w:leader="dot" w:pos="9016"/>
            </w:tabs>
            <w:rPr>
              <w:rFonts w:eastAsiaTheme="minorEastAsia"/>
              <w:noProof/>
              <w:kern w:val="2"/>
              <w:sz w:val="24"/>
              <w:szCs w:val="24"/>
              <w:lang w:eastAsia="en-GB"/>
              <w14:ligatures w14:val="standardContextual"/>
            </w:rPr>
          </w:pPr>
          <w:hyperlink w:anchor="_Toc193795302" w:history="1">
            <w:r w:rsidRPr="0061763A">
              <w:rPr>
                <w:rStyle w:val="Hyperlink"/>
                <w:rFonts w:ascii="Arial" w:hAnsi="Arial" w:cs="Arial"/>
                <w:noProof/>
              </w:rPr>
              <w:t>5.3 Laboratory activities</w:t>
            </w:r>
            <w:r>
              <w:rPr>
                <w:noProof/>
                <w:webHidden/>
              </w:rPr>
              <w:tab/>
            </w:r>
            <w:r>
              <w:rPr>
                <w:noProof/>
                <w:webHidden/>
              </w:rPr>
              <w:fldChar w:fldCharType="begin"/>
            </w:r>
            <w:r>
              <w:rPr>
                <w:noProof/>
                <w:webHidden/>
              </w:rPr>
              <w:instrText xml:space="preserve"> PAGEREF _Toc193795302 \h </w:instrText>
            </w:r>
            <w:r>
              <w:rPr>
                <w:noProof/>
                <w:webHidden/>
              </w:rPr>
            </w:r>
            <w:r>
              <w:rPr>
                <w:noProof/>
                <w:webHidden/>
              </w:rPr>
              <w:fldChar w:fldCharType="separate"/>
            </w:r>
            <w:r>
              <w:rPr>
                <w:noProof/>
                <w:webHidden/>
              </w:rPr>
              <w:t>12</w:t>
            </w:r>
            <w:r>
              <w:rPr>
                <w:noProof/>
                <w:webHidden/>
              </w:rPr>
              <w:fldChar w:fldCharType="end"/>
            </w:r>
          </w:hyperlink>
        </w:p>
        <w:p w14:paraId="3FF49C98" w14:textId="56221782" w:rsidR="00C82D5D" w:rsidRDefault="00C82D5D">
          <w:pPr>
            <w:pStyle w:val="TOC3"/>
            <w:tabs>
              <w:tab w:val="right" w:leader="dot" w:pos="9016"/>
            </w:tabs>
            <w:rPr>
              <w:rFonts w:eastAsiaTheme="minorEastAsia"/>
              <w:noProof/>
              <w:kern w:val="2"/>
              <w:sz w:val="24"/>
              <w:szCs w:val="24"/>
              <w:lang w:eastAsia="en-GB"/>
              <w14:ligatures w14:val="standardContextual"/>
            </w:rPr>
          </w:pPr>
          <w:hyperlink w:anchor="_Toc193795303" w:history="1">
            <w:r w:rsidRPr="0061763A">
              <w:rPr>
                <w:rStyle w:val="Hyperlink"/>
                <w:rFonts w:ascii="Arial" w:hAnsi="Arial" w:cs="Arial"/>
                <w:noProof/>
              </w:rPr>
              <w:t>5.3.1 General</w:t>
            </w:r>
            <w:r>
              <w:rPr>
                <w:noProof/>
                <w:webHidden/>
              </w:rPr>
              <w:tab/>
            </w:r>
            <w:r>
              <w:rPr>
                <w:noProof/>
                <w:webHidden/>
              </w:rPr>
              <w:fldChar w:fldCharType="begin"/>
            </w:r>
            <w:r>
              <w:rPr>
                <w:noProof/>
                <w:webHidden/>
              </w:rPr>
              <w:instrText xml:space="preserve"> PAGEREF _Toc193795303 \h </w:instrText>
            </w:r>
            <w:r>
              <w:rPr>
                <w:noProof/>
                <w:webHidden/>
              </w:rPr>
            </w:r>
            <w:r>
              <w:rPr>
                <w:noProof/>
                <w:webHidden/>
              </w:rPr>
              <w:fldChar w:fldCharType="separate"/>
            </w:r>
            <w:r>
              <w:rPr>
                <w:noProof/>
                <w:webHidden/>
              </w:rPr>
              <w:t>12</w:t>
            </w:r>
            <w:r>
              <w:rPr>
                <w:noProof/>
                <w:webHidden/>
              </w:rPr>
              <w:fldChar w:fldCharType="end"/>
            </w:r>
          </w:hyperlink>
        </w:p>
        <w:p w14:paraId="26284917" w14:textId="28805E24" w:rsidR="00C82D5D" w:rsidRDefault="00C82D5D">
          <w:pPr>
            <w:pStyle w:val="TOC3"/>
            <w:tabs>
              <w:tab w:val="right" w:leader="dot" w:pos="9016"/>
            </w:tabs>
            <w:rPr>
              <w:rFonts w:eastAsiaTheme="minorEastAsia"/>
              <w:noProof/>
              <w:kern w:val="2"/>
              <w:sz w:val="24"/>
              <w:szCs w:val="24"/>
              <w:lang w:eastAsia="en-GB"/>
              <w14:ligatures w14:val="standardContextual"/>
            </w:rPr>
          </w:pPr>
          <w:hyperlink w:anchor="_Toc193795304" w:history="1">
            <w:r w:rsidRPr="0061763A">
              <w:rPr>
                <w:rStyle w:val="Hyperlink"/>
                <w:rFonts w:ascii="Arial" w:hAnsi="Arial" w:cs="Arial"/>
                <w:noProof/>
              </w:rPr>
              <w:t>5.3.2 Conformance with requirements</w:t>
            </w:r>
            <w:r>
              <w:rPr>
                <w:noProof/>
                <w:webHidden/>
              </w:rPr>
              <w:tab/>
            </w:r>
            <w:r>
              <w:rPr>
                <w:noProof/>
                <w:webHidden/>
              </w:rPr>
              <w:fldChar w:fldCharType="begin"/>
            </w:r>
            <w:r>
              <w:rPr>
                <w:noProof/>
                <w:webHidden/>
              </w:rPr>
              <w:instrText xml:space="preserve"> PAGEREF _Toc193795304 \h </w:instrText>
            </w:r>
            <w:r>
              <w:rPr>
                <w:noProof/>
                <w:webHidden/>
              </w:rPr>
            </w:r>
            <w:r>
              <w:rPr>
                <w:noProof/>
                <w:webHidden/>
              </w:rPr>
              <w:fldChar w:fldCharType="separate"/>
            </w:r>
            <w:r>
              <w:rPr>
                <w:noProof/>
                <w:webHidden/>
              </w:rPr>
              <w:t>13</w:t>
            </w:r>
            <w:r>
              <w:rPr>
                <w:noProof/>
                <w:webHidden/>
              </w:rPr>
              <w:fldChar w:fldCharType="end"/>
            </w:r>
          </w:hyperlink>
        </w:p>
        <w:p w14:paraId="7288B0F9" w14:textId="2496F5DC" w:rsidR="00C82D5D" w:rsidRDefault="00C82D5D">
          <w:pPr>
            <w:pStyle w:val="TOC3"/>
            <w:tabs>
              <w:tab w:val="right" w:leader="dot" w:pos="9016"/>
            </w:tabs>
            <w:rPr>
              <w:rFonts w:eastAsiaTheme="minorEastAsia"/>
              <w:noProof/>
              <w:kern w:val="2"/>
              <w:sz w:val="24"/>
              <w:szCs w:val="24"/>
              <w:lang w:eastAsia="en-GB"/>
              <w14:ligatures w14:val="standardContextual"/>
            </w:rPr>
          </w:pPr>
          <w:hyperlink w:anchor="_Toc193795305" w:history="1">
            <w:r w:rsidRPr="0061763A">
              <w:rPr>
                <w:rStyle w:val="Hyperlink"/>
                <w:rFonts w:ascii="Arial" w:hAnsi="Arial" w:cs="Arial"/>
                <w:noProof/>
              </w:rPr>
              <w:t>5.3.3 Advisory activities</w:t>
            </w:r>
            <w:r>
              <w:rPr>
                <w:noProof/>
                <w:webHidden/>
              </w:rPr>
              <w:tab/>
            </w:r>
            <w:r>
              <w:rPr>
                <w:noProof/>
                <w:webHidden/>
              </w:rPr>
              <w:fldChar w:fldCharType="begin"/>
            </w:r>
            <w:r>
              <w:rPr>
                <w:noProof/>
                <w:webHidden/>
              </w:rPr>
              <w:instrText xml:space="preserve"> PAGEREF _Toc193795305 \h </w:instrText>
            </w:r>
            <w:r>
              <w:rPr>
                <w:noProof/>
                <w:webHidden/>
              </w:rPr>
            </w:r>
            <w:r>
              <w:rPr>
                <w:noProof/>
                <w:webHidden/>
              </w:rPr>
              <w:fldChar w:fldCharType="separate"/>
            </w:r>
            <w:r>
              <w:rPr>
                <w:noProof/>
                <w:webHidden/>
              </w:rPr>
              <w:t>13</w:t>
            </w:r>
            <w:r>
              <w:rPr>
                <w:noProof/>
                <w:webHidden/>
              </w:rPr>
              <w:fldChar w:fldCharType="end"/>
            </w:r>
          </w:hyperlink>
        </w:p>
        <w:p w14:paraId="00FA3473" w14:textId="40E39D57" w:rsidR="00C82D5D" w:rsidRDefault="00C82D5D">
          <w:pPr>
            <w:pStyle w:val="TOC2"/>
            <w:tabs>
              <w:tab w:val="right" w:leader="dot" w:pos="9016"/>
            </w:tabs>
            <w:rPr>
              <w:rFonts w:eastAsiaTheme="minorEastAsia"/>
              <w:noProof/>
              <w:kern w:val="2"/>
              <w:sz w:val="24"/>
              <w:szCs w:val="24"/>
              <w:lang w:eastAsia="en-GB"/>
              <w14:ligatures w14:val="standardContextual"/>
            </w:rPr>
          </w:pPr>
          <w:hyperlink w:anchor="_Toc193795306" w:history="1">
            <w:r w:rsidRPr="0061763A">
              <w:rPr>
                <w:rStyle w:val="Hyperlink"/>
                <w:rFonts w:ascii="Arial" w:hAnsi="Arial" w:cs="Arial"/>
                <w:noProof/>
              </w:rPr>
              <w:t>5.4 Structure and authority</w:t>
            </w:r>
            <w:r>
              <w:rPr>
                <w:noProof/>
                <w:webHidden/>
              </w:rPr>
              <w:tab/>
            </w:r>
            <w:r>
              <w:rPr>
                <w:noProof/>
                <w:webHidden/>
              </w:rPr>
              <w:fldChar w:fldCharType="begin"/>
            </w:r>
            <w:r>
              <w:rPr>
                <w:noProof/>
                <w:webHidden/>
              </w:rPr>
              <w:instrText xml:space="preserve"> PAGEREF _Toc193795306 \h </w:instrText>
            </w:r>
            <w:r>
              <w:rPr>
                <w:noProof/>
                <w:webHidden/>
              </w:rPr>
            </w:r>
            <w:r>
              <w:rPr>
                <w:noProof/>
                <w:webHidden/>
              </w:rPr>
              <w:fldChar w:fldCharType="separate"/>
            </w:r>
            <w:r>
              <w:rPr>
                <w:noProof/>
                <w:webHidden/>
              </w:rPr>
              <w:t>13</w:t>
            </w:r>
            <w:r>
              <w:rPr>
                <w:noProof/>
                <w:webHidden/>
              </w:rPr>
              <w:fldChar w:fldCharType="end"/>
            </w:r>
          </w:hyperlink>
        </w:p>
        <w:p w14:paraId="19BADA26" w14:textId="5BCB7746" w:rsidR="00C82D5D" w:rsidRDefault="00C82D5D">
          <w:pPr>
            <w:pStyle w:val="TOC3"/>
            <w:tabs>
              <w:tab w:val="right" w:leader="dot" w:pos="9016"/>
            </w:tabs>
            <w:rPr>
              <w:rFonts w:eastAsiaTheme="minorEastAsia"/>
              <w:noProof/>
              <w:kern w:val="2"/>
              <w:sz w:val="24"/>
              <w:szCs w:val="24"/>
              <w:lang w:eastAsia="en-GB"/>
              <w14:ligatures w14:val="standardContextual"/>
            </w:rPr>
          </w:pPr>
          <w:hyperlink w:anchor="_Toc193795307" w:history="1">
            <w:r w:rsidRPr="0061763A">
              <w:rPr>
                <w:rStyle w:val="Hyperlink"/>
                <w:rFonts w:ascii="Arial" w:hAnsi="Arial" w:cs="Arial"/>
                <w:noProof/>
              </w:rPr>
              <w:t>5.4.1 General</w:t>
            </w:r>
            <w:r>
              <w:rPr>
                <w:noProof/>
                <w:webHidden/>
              </w:rPr>
              <w:tab/>
            </w:r>
            <w:r>
              <w:rPr>
                <w:noProof/>
                <w:webHidden/>
              </w:rPr>
              <w:fldChar w:fldCharType="begin"/>
            </w:r>
            <w:r>
              <w:rPr>
                <w:noProof/>
                <w:webHidden/>
              </w:rPr>
              <w:instrText xml:space="preserve"> PAGEREF _Toc193795307 \h </w:instrText>
            </w:r>
            <w:r>
              <w:rPr>
                <w:noProof/>
                <w:webHidden/>
              </w:rPr>
            </w:r>
            <w:r>
              <w:rPr>
                <w:noProof/>
                <w:webHidden/>
              </w:rPr>
              <w:fldChar w:fldCharType="separate"/>
            </w:r>
            <w:r>
              <w:rPr>
                <w:noProof/>
                <w:webHidden/>
              </w:rPr>
              <w:t>13</w:t>
            </w:r>
            <w:r>
              <w:rPr>
                <w:noProof/>
                <w:webHidden/>
              </w:rPr>
              <w:fldChar w:fldCharType="end"/>
            </w:r>
          </w:hyperlink>
        </w:p>
        <w:p w14:paraId="304FAA64" w14:textId="28408EFC" w:rsidR="00C82D5D" w:rsidRDefault="00C82D5D">
          <w:pPr>
            <w:pStyle w:val="TOC3"/>
            <w:tabs>
              <w:tab w:val="right" w:leader="dot" w:pos="9016"/>
            </w:tabs>
            <w:rPr>
              <w:rFonts w:eastAsiaTheme="minorEastAsia"/>
              <w:noProof/>
              <w:kern w:val="2"/>
              <w:sz w:val="24"/>
              <w:szCs w:val="24"/>
              <w:lang w:eastAsia="en-GB"/>
              <w14:ligatures w14:val="standardContextual"/>
            </w:rPr>
          </w:pPr>
          <w:hyperlink w:anchor="_Toc193795308" w:history="1">
            <w:r w:rsidRPr="0061763A">
              <w:rPr>
                <w:rStyle w:val="Hyperlink"/>
                <w:rFonts w:ascii="Arial" w:hAnsi="Arial" w:cs="Arial"/>
                <w:noProof/>
              </w:rPr>
              <w:t>5.4.2 Quality Management</w:t>
            </w:r>
            <w:r>
              <w:rPr>
                <w:noProof/>
                <w:webHidden/>
              </w:rPr>
              <w:tab/>
            </w:r>
            <w:r>
              <w:rPr>
                <w:noProof/>
                <w:webHidden/>
              </w:rPr>
              <w:fldChar w:fldCharType="begin"/>
            </w:r>
            <w:r>
              <w:rPr>
                <w:noProof/>
                <w:webHidden/>
              </w:rPr>
              <w:instrText xml:space="preserve"> PAGEREF _Toc193795308 \h </w:instrText>
            </w:r>
            <w:r>
              <w:rPr>
                <w:noProof/>
                <w:webHidden/>
              </w:rPr>
            </w:r>
            <w:r>
              <w:rPr>
                <w:noProof/>
                <w:webHidden/>
              </w:rPr>
              <w:fldChar w:fldCharType="separate"/>
            </w:r>
            <w:r>
              <w:rPr>
                <w:noProof/>
                <w:webHidden/>
              </w:rPr>
              <w:t>14</w:t>
            </w:r>
            <w:r>
              <w:rPr>
                <w:noProof/>
                <w:webHidden/>
              </w:rPr>
              <w:fldChar w:fldCharType="end"/>
            </w:r>
          </w:hyperlink>
        </w:p>
        <w:p w14:paraId="7B488159" w14:textId="65EDA42A" w:rsidR="00C82D5D" w:rsidRDefault="00C82D5D">
          <w:pPr>
            <w:pStyle w:val="TOC2"/>
            <w:tabs>
              <w:tab w:val="right" w:leader="dot" w:pos="9016"/>
            </w:tabs>
            <w:rPr>
              <w:rFonts w:eastAsiaTheme="minorEastAsia"/>
              <w:noProof/>
              <w:kern w:val="2"/>
              <w:sz w:val="24"/>
              <w:szCs w:val="24"/>
              <w:lang w:eastAsia="en-GB"/>
              <w14:ligatures w14:val="standardContextual"/>
            </w:rPr>
          </w:pPr>
          <w:hyperlink w:anchor="_Toc193795309" w:history="1">
            <w:r w:rsidRPr="0061763A">
              <w:rPr>
                <w:rStyle w:val="Hyperlink"/>
                <w:rFonts w:ascii="Arial" w:hAnsi="Arial" w:cs="Arial"/>
                <w:noProof/>
              </w:rPr>
              <w:t>5.5 Objectives and policies</w:t>
            </w:r>
            <w:r>
              <w:rPr>
                <w:noProof/>
                <w:webHidden/>
              </w:rPr>
              <w:tab/>
            </w:r>
            <w:r>
              <w:rPr>
                <w:noProof/>
                <w:webHidden/>
              </w:rPr>
              <w:fldChar w:fldCharType="begin"/>
            </w:r>
            <w:r>
              <w:rPr>
                <w:noProof/>
                <w:webHidden/>
              </w:rPr>
              <w:instrText xml:space="preserve"> PAGEREF _Toc193795309 \h </w:instrText>
            </w:r>
            <w:r>
              <w:rPr>
                <w:noProof/>
                <w:webHidden/>
              </w:rPr>
            </w:r>
            <w:r>
              <w:rPr>
                <w:noProof/>
                <w:webHidden/>
              </w:rPr>
              <w:fldChar w:fldCharType="separate"/>
            </w:r>
            <w:r>
              <w:rPr>
                <w:noProof/>
                <w:webHidden/>
              </w:rPr>
              <w:t>14</w:t>
            </w:r>
            <w:r>
              <w:rPr>
                <w:noProof/>
                <w:webHidden/>
              </w:rPr>
              <w:fldChar w:fldCharType="end"/>
            </w:r>
          </w:hyperlink>
        </w:p>
        <w:p w14:paraId="279732AD" w14:textId="1C5D4749" w:rsidR="00C82D5D" w:rsidRDefault="00C82D5D">
          <w:pPr>
            <w:pStyle w:val="TOC2"/>
            <w:tabs>
              <w:tab w:val="right" w:leader="dot" w:pos="9016"/>
            </w:tabs>
            <w:rPr>
              <w:rFonts w:eastAsiaTheme="minorEastAsia"/>
              <w:noProof/>
              <w:kern w:val="2"/>
              <w:sz w:val="24"/>
              <w:szCs w:val="24"/>
              <w:lang w:eastAsia="en-GB"/>
              <w14:ligatures w14:val="standardContextual"/>
            </w:rPr>
          </w:pPr>
          <w:hyperlink w:anchor="_Toc193795310" w:history="1">
            <w:r w:rsidRPr="0061763A">
              <w:rPr>
                <w:rStyle w:val="Hyperlink"/>
                <w:rFonts w:ascii="Arial" w:hAnsi="Arial" w:cs="Arial"/>
                <w:noProof/>
              </w:rPr>
              <w:t>5.6 Risk Management</w:t>
            </w:r>
            <w:r>
              <w:rPr>
                <w:noProof/>
                <w:webHidden/>
              </w:rPr>
              <w:tab/>
            </w:r>
            <w:r>
              <w:rPr>
                <w:noProof/>
                <w:webHidden/>
              </w:rPr>
              <w:fldChar w:fldCharType="begin"/>
            </w:r>
            <w:r>
              <w:rPr>
                <w:noProof/>
                <w:webHidden/>
              </w:rPr>
              <w:instrText xml:space="preserve"> PAGEREF _Toc193795310 \h </w:instrText>
            </w:r>
            <w:r>
              <w:rPr>
                <w:noProof/>
                <w:webHidden/>
              </w:rPr>
            </w:r>
            <w:r>
              <w:rPr>
                <w:noProof/>
                <w:webHidden/>
              </w:rPr>
              <w:fldChar w:fldCharType="separate"/>
            </w:r>
            <w:r>
              <w:rPr>
                <w:noProof/>
                <w:webHidden/>
              </w:rPr>
              <w:t>14</w:t>
            </w:r>
            <w:r>
              <w:rPr>
                <w:noProof/>
                <w:webHidden/>
              </w:rPr>
              <w:fldChar w:fldCharType="end"/>
            </w:r>
          </w:hyperlink>
        </w:p>
        <w:p w14:paraId="6E7FD1F7" w14:textId="695F34E0" w:rsidR="00C82D5D" w:rsidRDefault="00C82D5D">
          <w:pPr>
            <w:pStyle w:val="TOC2"/>
            <w:tabs>
              <w:tab w:val="right" w:leader="dot" w:pos="9016"/>
            </w:tabs>
            <w:rPr>
              <w:rFonts w:eastAsiaTheme="minorEastAsia"/>
              <w:noProof/>
              <w:kern w:val="2"/>
              <w:sz w:val="24"/>
              <w:szCs w:val="24"/>
              <w:lang w:eastAsia="en-GB"/>
              <w14:ligatures w14:val="standardContextual"/>
            </w:rPr>
          </w:pPr>
          <w:hyperlink w:anchor="_Toc193795311" w:history="1">
            <w:r w:rsidRPr="0061763A">
              <w:rPr>
                <w:rStyle w:val="Hyperlink"/>
                <w:rFonts w:ascii="Arial" w:hAnsi="Arial" w:cs="Arial"/>
                <w:b/>
                <w:bCs/>
                <w:noProof/>
              </w:rPr>
              <w:t>6 Resource Requirements</w:t>
            </w:r>
            <w:r>
              <w:rPr>
                <w:noProof/>
                <w:webHidden/>
              </w:rPr>
              <w:tab/>
            </w:r>
            <w:r>
              <w:rPr>
                <w:noProof/>
                <w:webHidden/>
              </w:rPr>
              <w:fldChar w:fldCharType="begin"/>
            </w:r>
            <w:r>
              <w:rPr>
                <w:noProof/>
                <w:webHidden/>
              </w:rPr>
              <w:instrText xml:space="preserve"> PAGEREF _Toc193795311 \h </w:instrText>
            </w:r>
            <w:r>
              <w:rPr>
                <w:noProof/>
                <w:webHidden/>
              </w:rPr>
            </w:r>
            <w:r>
              <w:rPr>
                <w:noProof/>
                <w:webHidden/>
              </w:rPr>
              <w:fldChar w:fldCharType="separate"/>
            </w:r>
            <w:r>
              <w:rPr>
                <w:noProof/>
                <w:webHidden/>
              </w:rPr>
              <w:t>15</w:t>
            </w:r>
            <w:r>
              <w:rPr>
                <w:noProof/>
                <w:webHidden/>
              </w:rPr>
              <w:fldChar w:fldCharType="end"/>
            </w:r>
          </w:hyperlink>
        </w:p>
        <w:p w14:paraId="38A6D6A2" w14:textId="544AAEED" w:rsidR="00C82D5D" w:rsidRDefault="00C82D5D">
          <w:pPr>
            <w:pStyle w:val="TOC2"/>
            <w:tabs>
              <w:tab w:val="right" w:leader="dot" w:pos="9016"/>
            </w:tabs>
            <w:rPr>
              <w:rFonts w:eastAsiaTheme="minorEastAsia"/>
              <w:noProof/>
              <w:kern w:val="2"/>
              <w:sz w:val="24"/>
              <w:szCs w:val="24"/>
              <w:lang w:eastAsia="en-GB"/>
              <w14:ligatures w14:val="standardContextual"/>
            </w:rPr>
          </w:pPr>
          <w:hyperlink w:anchor="_Toc193795312" w:history="1">
            <w:r w:rsidRPr="0061763A">
              <w:rPr>
                <w:rStyle w:val="Hyperlink"/>
                <w:rFonts w:ascii="Arial" w:hAnsi="Arial" w:cs="Arial"/>
                <w:noProof/>
              </w:rPr>
              <w:t>6.1 General</w:t>
            </w:r>
            <w:r>
              <w:rPr>
                <w:noProof/>
                <w:webHidden/>
              </w:rPr>
              <w:tab/>
            </w:r>
            <w:r>
              <w:rPr>
                <w:noProof/>
                <w:webHidden/>
              </w:rPr>
              <w:fldChar w:fldCharType="begin"/>
            </w:r>
            <w:r>
              <w:rPr>
                <w:noProof/>
                <w:webHidden/>
              </w:rPr>
              <w:instrText xml:space="preserve"> PAGEREF _Toc193795312 \h </w:instrText>
            </w:r>
            <w:r>
              <w:rPr>
                <w:noProof/>
                <w:webHidden/>
              </w:rPr>
            </w:r>
            <w:r>
              <w:rPr>
                <w:noProof/>
                <w:webHidden/>
              </w:rPr>
              <w:fldChar w:fldCharType="separate"/>
            </w:r>
            <w:r>
              <w:rPr>
                <w:noProof/>
                <w:webHidden/>
              </w:rPr>
              <w:t>15</w:t>
            </w:r>
            <w:r>
              <w:rPr>
                <w:noProof/>
                <w:webHidden/>
              </w:rPr>
              <w:fldChar w:fldCharType="end"/>
            </w:r>
          </w:hyperlink>
        </w:p>
        <w:p w14:paraId="7384DFE3" w14:textId="4E08DF93" w:rsidR="00C82D5D" w:rsidRDefault="00C82D5D">
          <w:pPr>
            <w:pStyle w:val="TOC2"/>
            <w:tabs>
              <w:tab w:val="right" w:leader="dot" w:pos="9016"/>
            </w:tabs>
            <w:rPr>
              <w:rFonts w:eastAsiaTheme="minorEastAsia"/>
              <w:noProof/>
              <w:kern w:val="2"/>
              <w:sz w:val="24"/>
              <w:szCs w:val="24"/>
              <w:lang w:eastAsia="en-GB"/>
              <w14:ligatures w14:val="standardContextual"/>
            </w:rPr>
          </w:pPr>
          <w:hyperlink w:anchor="_Toc193795313" w:history="1">
            <w:r w:rsidRPr="0061763A">
              <w:rPr>
                <w:rStyle w:val="Hyperlink"/>
                <w:rFonts w:ascii="Arial" w:hAnsi="Arial" w:cs="Arial"/>
                <w:noProof/>
              </w:rPr>
              <w:t>6.2 Personnel</w:t>
            </w:r>
            <w:r>
              <w:rPr>
                <w:noProof/>
                <w:webHidden/>
              </w:rPr>
              <w:tab/>
            </w:r>
            <w:r>
              <w:rPr>
                <w:noProof/>
                <w:webHidden/>
              </w:rPr>
              <w:fldChar w:fldCharType="begin"/>
            </w:r>
            <w:r>
              <w:rPr>
                <w:noProof/>
                <w:webHidden/>
              </w:rPr>
              <w:instrText xml:space="preserve"> PAGEREF _Toc193795313 \h </w:instrText>
            </w:r>
            <w:r>
              <w:rPr>
                <w:noProof/>
                <w:webHidden/>
              </w:rPr>
            </w:r>
            <w:r>
              <w:rPr>
                <w:noProof/>
                <w:webHidden/>
              </w:rPr>
              <w:fldChar w:fldCharType="separate"/>
            </w:r>
            <w:r>
              <w:rPr>
                <w:noProof/>
                <w:webHidden/>
              </w:rPr>
              <w:t>15</w:t>
            </w:r>
            <w:r>
              <w:rPr>
                <w:noProof/>
                <w:webHidden/>
              </w:rPr>
              <w:fldChar w:fldCharType="end"/>
            </w:r>
          </w:hyperlink>
        </w:p>
        <w:p w14:paraId="4B8DFBE7" w14:textId="2C21FAC2" w:rsidR="00C82D5D" w:rsidRDefault="00C82D5D">
          <w:pPr>
            <w:pStyle w:val="TOC3"/>
            <w:tabs>
              <w:tab w:val="right" w:leader="dot" w:pos="9016"/>
            </w:tabs>
            <w:rPr>
              <w:rFonts w:eastAsiaTheme="minorEastAsia"/>
              <w:noProof/>
              <w:kern w:val="2"/>
              <w:sz w:val="24"/>
              <w:szCs w:val="24"/>
              <w:lang w:eastAsia="en-GB"/>
              <w14:ligatures w14:val="standardContextual"/>
            </w:rPr>
          </w:pPr>
          <w:hyperlink w:anchor="_Toc193795314" w:history="1">
            <w:r w:rsidRPr="0061763A">
              <w:rPr>
                <w:rStyle w:val="Hyperlink"/>
                <w:rFonts w:ascii="Arial" w:hAnsi="Arial" w:cs="Arial"/>
                <w:noProof/>
              </w:rPr>
              <w:t>6.2.1 General</w:t>
            </w:r>
            <w:r>
              <w:rPr>
                <w:noProof/>
                <w:webHidden/>
              </w:rPr>
              <w:tab/>
            </w:r>
            <w:r>
              <w:rPr>
                <w:noProof/>
                <w:webHidden/>
              </w:rPr>
              <w:fldChar w:fldCharType="begin"/>
            </w:r>
            <w:r>
              <w:rPr>
                <w:noProof/>
                <w:webHidden/>
              </w:rPr>
              <w:instrText xml:space="preserve"> PAGEREF _Toc193795314 \h </w:instrText>
            </w:r>
            <w:r>
              <w:rPr>
                <w:noProof/>
                <w:webHidden/>
              </w:rPr>
            </w:r>
            <w:r>
              <w:rPr>
                <w:noProof/>
                <w:webHidden/>
              </w:rPr>
              <w:fldChar w:fldCharType="separate"/>
            </w:r>
            <w:r>
              <w:rPr>
                <w:noProof/>
                <w:webHidden/>
              </w:rPr>
              <w:t>16</w:t>
            </w:r>
            <w:r>
              <w:rPr>
                <w:noProof/>
                <w:webHidden/>
              </w:rPr>
              <w:fldChar w:fldCharType="end"/>
            </w:r>
          </w:hyperlink>
        </w:p>
        <w:p w14:paraId="2105B140" w14:textId="02DCEA70" w:rsidR="00C82D5D" w:rsidRDefault="00C82D5D">
          <w:pPr>
            <w:pStyle w:val="TOC3"/>
            <w:tabs>
              <w:tab w:val="right" w:leader="dot" w:pos="9016"/>
            </w:tabs>
            <w:rPr>
              <w:rFonts w:eastAsiaTheme="minorEastAsia"/>
              <w:noProof/>
              <w:kern w:val="2"/>
              <w:sz w:val="24"/>
              <w:szCs w:val="24"/>
              <w:lang w:eastAsia="en-GB"/>
              <w14:ligatures w14:val="standardContextual"/>
            </w:rPr>
          </w:pPr>
          <w:hyperlink w:anchor="_Toc193795315" w:history="1">
            <w:r w:rsidRPr="0061763A">
              <w:rPr>
                <w:rStyle w:val="Hyperlink"/>
                <w:rFonts w:ascii="Arial" w:hAnsi="Arial" w:cs="Arial"/>
                <w:noProof/>
              </w:rPr>
              <w:t>6.2.2 Competence requirements</w:t>
            </w:r>
            <w:r>
              <w:rPr>
                <w:noProof/>
                <w:webHidden/>
              </w:rPr>
              <w:tab/>
            </w:r>
            <w:r>
              <w:rPr>
                <w:noProof/>
                <w:webHidden/>
              </w:rPr>
              <w:fldChar w:fldCharType="begin"/>
            </w:r>
            <w:r>
              <w:rPr>
                <w:noProof/>
                <w:webHidden/>
              </w:rPr>
              <w:instrText xml:space="preserve"> PAGEREF _Toc193795315 \h </w:instrText>
            </w:r>
            <w:r>
              <w:rPr>
                <w:noProof/>
                <w:webHidden/>
              </w:rPr>
            </w:r>
            <w:r>
              <w:rPr>
                <w:noProof/>
                <w:webHidden/>
              </w:rPr>
              <w:fldChar w:fldCharType="separate"/>
            </w:r>
            <w:r>
              <w:rPr>
                <w:noProof/>
                <w:webHidden/>
              </w:rPr>
              <w:t>16</w:t>
            </w:r>
            <w:r>
              <w:rPr>
                <w:noProof/>
                <w:webHidden/>
              </w:rPr>
              <w:fldChar w:fldCharType="end"/>
            </w:r>
          </w:hyperlink>
        </w:p>
        <w:p w14:paraId="726DA00A" w14:textId="539A409C" w:rsidR="00C82D5D" w:rsidRDefault="00C82D5D">
          <w:pPr>
            <w:pStyle w:val="TOC3"/>
            <w:tabs>
              <w:tab w:val="right" w:leader="dot" w:pos="9016"/>
            </w:tabs>
            <w:rPr>
              <w:rFonts w:eastAsiaTheme="minorEastAsia"/>
              <w:noProof/>
              <w:kern w:val="2"/>
              <w:sz w:val="24"/>
              <w:szCs w:val="24"/>
              <w:lang w:eastAsia="en-GB"/>
              <w14:ligatures w14:val="standardContextual"/>
            </w:rPr>
          </w:pPr>
          <w:hyperlink w:anchor="_Toc193795316" w:history="1">
            <w:r w:rsidRPr="0061763A">
              <w:rPr>
                <w:rStyle w:val="Hyperlink"/>
                <w:rFonts w:ascii="Arial" w:hAnsi="Arial" w:cs="Arial"/>
                <w:noProof/>
              </w:rPr>
              <w:t>6.2.3 Authorisation</w:t>
            </w:r>
            <w:r>
              <w:rPr>
                <w:noProof/>
                <w:webHidden/>
              </w:rPr>
              <w:tab/>
            </w:r>
            <w:r>
              <w:rPr>
                <w:noProof/>
                <w:webHidden/>
              </w:rPr>
              <w:fldChar w:fldCharType="begin"/>
            </w:r>
            <w:r>
              <w:rPr>
                <w:noProof/>
                <w:webHidden/>
              </w:rPr>
              <w:instrText xml:space="preserve"> PAGEREF _Toc193795316 \h </w:instrText>
            </w:r>
            <w:r>
              <w:rPr>
                <w:noProof/>
                <w:webHidden/>
              </w:rPr>
            </w:r>
            <w:r>
              <w:rPr>
                <w:noProof/>
                <w:webHidden/>
              </w:rPr>
              <w:fldChar w:fldCharType="separate"/>
            </w:r>
            <w:r>
              <w:rPr>
                <w:noProof/>
                <w:webHidden/>
              </w:rPr>
              <w:t>16</w:t>
            </w:r>
            <w:r>
              <w:rPr>
                <w:noProof/>
                <w:webHidden/>
              </w:rPr>
              <w:fldChar w:fldCharType="end"/>
            </w:r>
          </w:hyperlink>
        </w:p>
        <w:p w14:paraId="72A19DE2" w14:textId="14FF0D2F" w:rsidR="00C82D5D" w:rsidRDefault="00C82D5D">
          <w:pPr>
            <w:pStyle w:val="TOC3"/>
            <w:tabs>
              <w:tab w:val="right" w:leader="dot" w:pos="9016"/>
            </w:tabs>
            <w:rPr>
              <w:rFonts w:eastAsiaTheme="minorEastAsia"/>
              <w:noProof/>
              <w:kern w:val="2"/>
              <w:sz w:val="24"/>
              <w:szCs w:val="24"/>
              <w:lang w:eastAsia="en-GB"/>
              <w14:ligatures w14:val="standardContextual"/>
            </w:rPr>
          </w:pPr>
          <w:hyperlink w:anchor="_Toc193795317" w:history="1">
            <w:r w:rsidRPr="0061763A">
              <w:rPr>
                <w:rStyle w:val="Hyperlink"/>
                <w:rFonts w:ascii="Arial" w:hAnsi="Arial" w:cs="Arial"/>
                <w:noProof/>
              </w:rPr>
              <w:t>6.2.4 Continuing education and professional development</w:t>
            </w:r>
            <w:r>
              <w:rPr>
                <w:noProof/>
                <w:webHidden/>
              </w:rPr>
              <w:tab/>
            </w:r>
            <w:r>
              <w:rPr>
                <w:noProof/>
                <w:webHidden/>
              </w:rPr>
              <w:fldChar w:fldCharType="begin"/>
            </w:r>
            <w:r>
              <w:rPr>
                <w:noProof/>
                <w:webHidden/>
              </w:rPr>
              <w:instrText xml:space="preserve"> PAGEREF _Toc193795317 \h </w:instrText>
            </w:r>
            <w:r>
              <w:rPr>
                <w:noProof/>
                <w:webHidden/>
              </w:rPr>
            </w:r>
            <w:r>
              <w:rPr>
                <w:noProof/>
                <w:webHidden/>
              </w:rPr>
              <w:fldChar w:fldCharType="separate"/>
            </w:r>
            <w:r>
              <w:rPr>
                <w:noProof/>
                <w:webHidden/>
              </w:rPr>
              <w:t>16</w:t>
            </w:r>
            <w:r>
              <w:rPr>
                <w:noProof/>
                <w:webHidden/>
              </w:rPr>
              <w:fldChar w:fldCharType="end"/>
            </w:r>
          </w:hyperlink>
        </w:p>
        <w:p w14:paraId="3D32E9DA" w14:textId="2F6728CE" w:rsidR="00C82D5D" w:rsidRDefault="00C82D5D">
          <w:pPr>
            <w:pStyle w:val="TOC3"/>
            <w:tabs>
              <w:tab w:val="right" w:leader="dot" w:pos="9016"/>
            </w:tabs>
            <w:rPr>
              <w:rFonts w:eastAsiaTheme="minorEastAsia"/>
              <w:noProof/>
              <w:kern w:val="2"/>
              <w:sz w:val="24"/>
              <w:szCs w:val="24"/>
              <w:lang w:eastAsia="en-GB"/>
              <w14:ligatures w14:val="standardContextual"/>
            </w:rPr>
          </w:pPr>
          <w:hyperlink w:anchor="_Toc193795318" w:history="1">
            <w:r w:rsidRPr="0061763A">
              <w:rPr>
                <w:rStyle w:val="Hyperlink"/>
                <w:rFonts w:ascii="Arial" w:hAnsi="Arial" w:cs="Arial"/>
                <w:noProof/>
              </w:rPr>
              <w:t>6.2.5 Personnel records</w:t>
            </w:r>
            <w:r>
              <w:rPr>
                <w:noProof/>
                <w:webHidden/>
              </w:rPr>
              <w:tab/>
            </w:r>
            <w:r>
              <w:rPr>
                <w:noProof/>
                <w:webHidden/>
              </w:rPr>
              <w:fldChar w:fldCharType="begin"/>
            </w:r>
            <w:r>
              <w:rPr>
                <w:noProof/>
                <w:webHidden/>
              </w:rPr>
              <w:instrText xml:space="preserve"> PAGEREF _Toc193795318 \h </w:instrText>
            </w:r>
            <w:r>
              <w:rPr>
                <w:noProof/>
                <w:webHidden/>
              </w:rPr>
            </w:r>
            <w:r>
              <w:rPr>
                <w:noProof/>
                <w:webHidden/>
              </w:rPr>
              <w:fldChar w:fldCharType="separate"/>
            </w:r>
            <w:r>
              <w:rPr>
                <w:noProof/>
                <w:webHidden/>
              </w:rPr>
              <w:t>17</w:t>
            </w:r>
            <w:r>
              <w:rPr>
                <w:noProof/>
                <w:webHidden/>
              </w:rPr>
              <w:fldChar w:fldCharType="end"/>
            </w:r>
          </w:hyperlink>
        </w:p>
        <w:p w14:paraId="654228AF" w14:textId="50A562BD" w:rsidR="00C82D5D" w:rsidRDefault="00C82D5D">
          <w:pPr>
            <w:pStyle w:val="TOC2"/>
            <w:tabs>
              <w:tab w:val="right" w:leader="dot" w:pos="9016"/>
            </w:tabs>
            <w:rPr>
              <w:rFonts w:eastAsiaTheme="minorEastAsia"/>
              <w:noProof/>
              <w:kern w:val="2"/>
              <w:sz w:val="24"/>
              <w:szCs w:val="24"/>
              <w:lang w:eastAsia="en-GB"/>
              <w14:ligatures w14:val="standardContextual"/>
            </w:rPr>
          </w:pPr>
          <w:hyperlink w:anchor="_Toc193795319" w:history="1">
            <w:r w:rsidRPr="0061763A">
              <w:rPr>
                <w:rStyle w:val="Hyperlink"/>
                <w:rFonts w:ascii="Arial" w:hAnsi="Arial" w:cs="Arial"/>
                <w:noProof/>
              </w:rPr>
              <w:t>6.3 Facilities and environmental conditions</w:t>
            </w:r>
            <w:r>
              <w:rPr>
                <w:noProof/>
                <w:webHidden/>
              </w:rPr>
              <w:tab/>
            </w:r>
            <w:r>
              <w:rPr>
                <w:noProof/>
                <w:webHidden/>
              </w:rPr>
              <w:fldChar w:fldCharType="begin"/>
            </w:r>
            <w:r>
              <w:rPr>
                <w:noProof/>
                <w:webHidden/>
              </w:rPr>
              <w:instrText xml:space="preserve"> PAGEREF _Toc193795319 \h </w:instrText>
            </w:r>
            <w:r>
              <w:rPr>
                <w:noProof/>
                <w:webHidden/>
              </w:rPr>
            </w:r>
            <w:r>
              <w:rPr>
                <w:noProof/>
                <w:webHidden/>
              </w:rPr>
              <w:fldChar w:fldCharType="separate"/>
            </w:r>
            <w:r>
              <w:rPr>
                <w:noProof/>
                <w:webHidden/>
              </w:rPr>
              <w:t>17</w:t>
            </w:r>
            <w:r>
              <w:rPr>
                <w:noProof/>
                <w:webHidden/>
              </w:rPr>
              <w:fldChar w:fldCharType="end"/>
            </w:r>
          </w:hyperlink>
        </w:p>
        <w:p w14:paraId="361FAF45" w14:textId="560293B7" w:rsidR="00C82D5D" w:rsidRDefault="00C82D5D">
          <w:pPr>
            <w:pStyle w:val="TOC3"/>
            <w:tabs>
              <w:tab w:val="right" w:leader="dot" w:pos="9016"/>
            </w:tabs>
            <w:rPr>
              <w:rFonts w:eastAsiaTheme="minorEastAsia"/>
              <w:noProof/>
              <w:kern w:val="2"/>
              <w:sz w:val="24"/>
              <w:szCs w:val="24"/>
              <w:lang w:eastAsia="en-GB"/>
              <w14:ligatures w14:val="standardContextual"/>
            </w:rPr>
          </w:pPr>
          <w:hyperlink w:anchor="_Toc193795320" w:history="1">
            <w:r w:rsidRPr="0061763A">
              <w:rPr>
                <w:rStyle w:val="Hyperlink"/>
                <w:rFonts w:ascii="Arial" w:hAnsi="Arial" w:cs="Arial"/>
                <w:noProof/>
              </w:rPr>
              <w:t>6.3.1 General</w:t>
            </w:r>
            <w:r>
              <w:rPr>
                <w:noProof/>
                <w:webHidden/>
              </w:rPr>
              <w:tab/>
            </w:r>
            <w:r>
              <w:rPr>
                <w:noProof/>
                <w:webHidden/>
              </w:rPr>
              <w:fldChar w:fldCharType="begin"/>
            </w:r>
            <w:r>
              <w:rPr>
                <w:noProof/>
                <w:webHidden/>
              </w:rPr>
              <w:instrText xml:space="preserve"> PAGEREF _Toc193795320 \h </w:instrText>
            </w:r>
            <w:r>
              <w:rPr>
                <w:noProof/>
                <w:webHidden/>
              </w:rPr>
            </w:r>
            <w:r>
              <w:rPr>
                <w:noProof/>
                <w:webHidden/>
              </w:rPr>
              <w:fldChar w:fldCharType="separate"/>
            </w:r>
            <w:r>
              <w:rPr>
                <w:noProof/>
                <w:webHidden/>
              </w:rPr>
              <w:t>17</w:t>
            </w:r>
            <w:r>
              <w:rPr>
                <w:noProof/>
                <w:webHidden/>
              </w:rPr>
              <w:fldChar w:fldCharType="end"/>
            </w:r>
          </w:hyperlink>
        </w:p>
        <w:p w14:paraId="7893C0E8" w14:textId="39AB93CE" w:rsidR="00C82D5D" w:rsidRDefault="00C82D5D">
          <w:pPr>
            <w:pStyle w:val="TOC3"/>
            <w:tabs>
              <w:tab w:val="right" w:leader="dot" w:pos="9016"/>
            </w:tabs>
            <w:rPr>
              <w:rFonts w:eastAsiaTheme="minorEastAsia"/>
              <w:noProof/>
              <w:kern w:val="2"/>
              <w:sz w:val="24"/>
              <w:szCs w:val="24"/>
              <w:lang w:eastAsia="en-GB"/>
              <w14:ligatures w14:val="standardContextual"/>
            </w:rPr>
          </w:pPr>
          <w:hyperlink w:anchor="_Toc193795321" w:history="1">
            <w:r w:rsidRPr="0061763A">
              <w:rPr>
                <w:rStyle w:val="Hyperlink"/>
                <w:rFonts w:ascii="Arial" w:hAnsi="Arial" w:cs="Arial"/>
                <w:noProof/>
              </w:rPr>
              <w:t>6.3.2 Facility controls</w:t>
            </w:r>
            <w:r>
              <w:rPr>
                <w:noProof/>
                <w:webHidden/>
              </w:rPr>
              <w:tab/>
            </w:r>
            <w:r>
              <w:rPr>
                <w:noProof/>
                <w:webHidden/>
              </w:rPr>
              <w:fldChar w:fldCharType="begin"/>
            </w:r>
            <w:r>
              <w:rPr>
                <w:noProof/>
                <w:webHidden/>
              </w:rPr>
              <w:instrText xml:space="preserve"> PAGEREF _Toc193795321 \h </w:instrText>
            </w:r>
            <w:r>
              <w:rPr>
                <w:noProof/>
                <w:webHidden/>
              </w:rPr>
            </w:r>
            <w:r>
              <w:rPr>
                <w:noProof/>
                <w:webHidden/>
              </w:rPr>
              <w:fldChar w:fldCharType="separate"/>
            </w:r>
            <w:r>
              <w:rPr>
                <w:noProof/>
                <w:webHidden/>
              </w:rPr>
              <w:t>18</w:t>
            </w:r>
            <w:r>
              <w:rPr>
                <w:noProof/>
                <w:webHidden/>
              </w:rPr>
              <w:fldChar w:fldCharType="end"/>
            </w:r>
          </w:hyperlink>
        </w:p>
        <w:p w14:paraId="575C7220" w14:textId="3F470D66" w:rsidR="00C82D5D" w:rsidRDefault="00C82D5D">
          <w:pPr>
            <w:pStyle w:val="TOC3"/>
            <w:tabs>
              <w:tab w:val="right" w:leader="dot" w:pos="9016"/>
            </w:tabs>
            <w:rPr>
              <w:rFonts w:eastAsiaTheme="minorEastAsia"/>
              <w:noProof/>
              <w:kern w:val="2"/>
              <w:sz w:val="24"/>
              <w:szCs w:val="24"/>
              <w:lang w:eastAsia="en-GB"/>
              <w14:ligatures w14:val="standardContextual"/>
            </w:rPr>
          </w:pPr>
          <w:hyperlink w:anchor="_Toc193795322" w:history="1">
            <w:r w:rsidRPr="0061763A">
              <w:rPr>
                <w:rStyle w:val="Hyperlink"/>
                <w:rFonts w:ascii="Arial" w:hAnsi="Arial" w:cs="Arial"/>
                <w:noProof/>
              </w:rPr>
              <w:t>6.3.3 Storage facilities</w:t>
            </w:r>
            <w:r>
              <w:rPr>
                <w:noProof/>
                <w:webHidden/>
              </w:rPr>
              <w:tab/>
            </w:r>
            <w:r>
              <w:rPr>
                <w:noProof/>
                <w:webHidden/>
              </w:rPr>
              <w:fldChar w:fldCharType="begin"/>
            </w:r>
            <w:r>
              <w:rPr>
                <w:noProof/>
                <w:webHidden/>
              </w:rPr>
              <w:instrText xml:space="preserve"> PAGEREF _Toc193795322 \h </w:instrText>
            </w:r>
            <w:r>
              <w:rPr>
                <w:noProof/>
                <w:webHidden/>
              </w:rPr>
            </w:r>
            <w:r>
              <w:rPr>
                <w:noProof/>
                <w:webHidden/>
              </w:rPr>
              <w:fldChar w:fldCharType="separate"/>
            </w:r>
            <w:r>
              <w:rPr>
                <w:noProof/>
                <w:webHidden/>
              </w:rPr>
              <w:t>18</w:t>
            </w:r>
            <w:r>
              <w:rPr>
                <w:noProof/>
                <w:webHidden/>
              </w:rPr>
              <w:fldChar w:fldCharType="end"/>
            </w:r>
          </w:hyperlink>
        </w:p>
        <w:p w14:paraId="10931A8E" w14:textId="1328EB12" w:rsidR="00C82D5D" w:rsidRDefault="00C82D5D">
          <w:pPr>
            <w:pStyle w:val="TOC3"/>
            <w:tabs>
              <w:tab w:val="right" w:leader="dot" w:pos="9016"/>
            </w:tabs>
            <w:rPr>
              <w:rFonts w:eastAsiaTheme="minorEastAsia"/>
              <w:noProof/>
              <w:kern w:val="2"/>
              <w:sz w:val="24"/>
              <w:szCs w:val="24"/>
              <w:lang w:eastAsia="en-GB"/>
              <w14:ligatures w14:val="standardContextual"/>
            </w:rPr>
          </w:pPr>
          <w:hyperlink w:anchor="_Toc193795323" w:history="1">
            <w:r w:rsidRPr="0061763A">
              <w:rPr>
                <w:rStyle w:val="Hyperlink"/>
                <w:rFonts w:ascii="Arial" w:hAnsi="Arial" w:cs="Arial"/>
                <w:noProof/>
              </w:rPr>
              <w:t>6.3.4 Personnel facilities</w:t>
            </w:r>
            <w:r>
              <w:rPr>
                <w:noProof/>
                <w:webHidden/>
              </w:rPr>
              <w:tab/>
            </w:r>
            <w:r>
              <w:rPr>
                <w:noProof/>
                <w:webHidden/>
              </w:rPr>
              <w:fldChar w:fldCharType="begin"/>
            </w:r>
            <w:r>
              <w:rPr>
                <w:noProof/>
                <w:webHidden/>
              </w:rPr>
              <w:instrText xml:space="preserve"> PAGEREF _Toc193795323 \h </w:instrText>
            </w:r>
            <w:r>
              <w:rPr>
                <w:noProof/>
                <w:webHidden/>
              </w:rPr>
            </w:r>
            <w:r>
              <w:rPr>
                <w:noProof/>
                <w:webHidden/>
              </w:rPr>
              <w:fldChar w:fldCharType="separate"/>
            </w:r>
            <w:r>
              <w:rPr>
                <w:noProof/>
                <w:webHidden/>
              </w:rPr>
              <w:t>19</w:t>
            </w:r>
            <w:r>
              <w:rPr>
                <w:noProof/>
                <w:webHidden/>
              </w:rPr>
              <w:fldChar w:fldCharType="end"/>
            </w:r>
          </w:hyperlink>
        </w:p>
        <w:p w14:paraId="766E86C2" w14:textId="57EA27B4" w:rsidR="00C82D5D" w:rsidRDefault="00C82D5D">
          <w:pPr>
            <w:pStyle w:val="TOC3"/>
            <w:tabs>
              <w:tab w:val="right" w:leader="dot" w:pos="9016"/>
            </w:tabs>
            <w:rPr>
              <w:rFonts w:eastAsiaTheme="minorEastAsia"/>
              <w:noProof/>
              <w:kern w:val="2"/>
              <w:sz w:val="24"/>
              <w:szCs w:val="24"/>
              <w:lang w:eastAsia="en-GB"/>
              <w14:ligatures w14:val="standardContextual"/>
            </w:rPr>
          </w:pPr>
          <w:hyperlink w:anchor="_Toc193795324" w:history="1">
            <w:r w:rsidRPr="0061763A">
              <w:rPr>
                <w:rStyle w:val="Hyperlink"/>
                <w:rFonts w:ascii="Arial" w:hAnsi="Arial" w:cs="Arial"/>
                <w:noProof/>
              </w:rPr>
              <w:t>6.3.5 Sample collection facilities</w:t>
            </w:r>
            <w:r>
              <w:rPr>
                <w:noProof/>
                <w:webHidden/>
              </w:rPr>
              <w:tab/>
            </w:r>
            <w:r>
              <w:rPr>
                <w:noProof/>
                <w:webHidden/>
              </w:rPr>
              <w:fldChar w:fldCharType="begin"/>
            </w:r>
            <w:r>
              <w:rPr>
                <w:noProof/>
                <w:webHidden/>
              </w:rPr>
              <w:instrText xml:space="preserve"> PAGEREF _Toc193795324 \h </w:instrText>
            </w:r>
            <w:r>
              <w:rPr>
                <w:noProof/>
                <w:webHidden/>
              </w:rPr>
            </w:r>
            <w:r>
              <w:rPr>
                <w:noProof/>
                <w:webHidden/>
              </w:rPr>
              <w:fldChar w:fldCharType="separate"/>
            </w:r>
            <w:r>
              <w:rPr>
                <w:noProof/>
                <w:webHidden/>
              </w:rPr>
              <w:t>19</w:t>
            </w:r>
            <w:r>
              <w:rPr>
                <w:noProof/>
                <w:webHidden/>
              </w:rPr>
              <w:fldChar w:fldCharType="end"/>
            </w:r>
          </w:hyperlink>
        </w:p>
        <w:p w14:paraId="0934C421" w14:textId="2DFA6C96" w:rsidR="00C82D5D" w:rsidRDefault="00C82D5D">
          <w:pPr>
            <w:pStyle w:val="TOC2"/>
            <w:tabs>
              <w:tab w:val="right" w:leader="dot" w:pos="9016"/>
            </w:tabs>
            <w:rPr>
              <w:rFonts w:eastAsiaTheme="minorEastAsia"/>
              <w:noProof/>
              <w:kern w:val="2"/>
              <w:sz w:val="24"/>
              <w:szCs w:val="24"/>
              <w:lang w:eastAsia="en-GB"/>
              <w14:ligatures w14:val="standardContextual"/>
            </w:rPr>
          </w:pPr>
          <w:hyperlink w:anchor="_Toc193795325" w:history="1">
            <w:r w:rsidRPr="0061763A">
              <w:rPr>
                <w:rStyle w:val="Hyperlink"/>
                <w:rFonts w:ascii="Arial" w:hAnsi="Arial" w:cs="Arial"/>
                <w:noProof/>
              </w:rPr>
              <w:t>6.4 Equipment</w:t>
            </w:r>
            <w:r>
              <w:rPr>
                <w:noProof/>
                <w:webHidden/>
              </w:rPr>
              <w:tab/>
            </w:r>
            <w:r>
              <w:rPr>
                <w:noProof/>
                <w:webHidden/>
              </w:rPr>
              <w:fldChar w:fldCharType="begin"/>
            </w:r>
            <w:r>
              <w:rPr>
                <w:noProof/>
                <w:webHidden/>
              </w:rPr>
              <w:instrText xml:space="preserve"> PAGEREF _Toc193795325 \h </w:instrText>
            </w:r>
            <w:r>
              <w:rPr>
                <w:noProof/>
                <w:webHidden/>
              </w:rPr>
            </w:r>
            <w:r>
              <w:rPr>
                <w:noProof/>
                <w:webHidden/>
              </w:rPr>
              <w:fldChar w:fldCharType="separate"/>
            </w:r>
            <w:r>
              <w:rPr>
                <w:noProof/>
                <w:webHidden/>
              </w:rPr>
              <w:t>19</w:t>
            </w:r>
            <w:r>
              <w:rPr>
                <w:noProof/>
                <w:webHidden/>
              </w:rPr>
              <w:fldChar w:fldCharType="end"/>
            </w:r>
          </w:hyperlink>
        </w:p>
        <w:p w14:paraId="4854DF02" w14:textId="080ED185" w:rsidR="00C82D5D" w:rsidRDefault="00C82D5D">
          <w:pPr>
            <w:pStyle w:val="TOC3"/>
            <w:tabs>
              <w:tab w:val="right" w:leader="dot" w:pos="9016"/>
            </w:tabs>
            <w:rPr>
              <w:rFonts w:eastAsiaTheme="minorEastAsia"/>
              <w:noProof/>
              <w:kern w:val="2"/>
              <w:sz w:val="24"/>
              <w:szCs w:val="24"/>
              <w:lang w:eastAsia="en-GB"/>
              <w14:ligatures w14:val="standardContextual"/>
            </w:rPr>
          </w:pPr>
          <w:hyperlink w:anchor="_Toc193795326" w:history="1">
            <w:r w:rsidRPr="0061763A">
              <w:rPr>
                <w:rStyle w:val="Hyperlink"/>
                <w:rFonts w:ascii="Arial" w:hAnsi="Arial" w:cs="Arial"/>
                <w:noProof/>
              </w:rPr>
              <w:t>6.4.1 General</w:t>
            </w:r>
            <w:r>
              <w:rPr>
                <w:noProof/>
                <w:webHidden/>
              </w:rPr>
              <w:tab/>
            </w:r>
            <w:r>
              <w:rPr>
                <w:noProof/>
                <w:webHidden/>
              </w:rPr>
              <w:fldChar w:fldCharType="begin"/>
            </w:r>
            <w:r>
              <w:rPr>
                <w:noProof/>
                <w:webHidden/>
              </w:rPr>
              <w:instrText xml:space="preserve"> PAGEREF _Toc193795326 \h </w:instrText>
            </w:r>
            <w:r>
              <w:rPr>
                <w:noProof/>
                <w:webHidden/>
              </w:rPr>
            </w:r>
            <w:r>
              <w:rPr>
                <w:noProof/>
                <w:webHidden/>
              </w:rPr>
              <w:fldChar w:fldCharType="separate"/>
            </w:r>
            <w:r>
              <w:rPr>
                <w:noProof/>
                <w:webHidden/>
              </w:rPr>
              <w:t>19</w:t>
            </w:r>
            <w:r>
              <w:rPr>
                <w:noProof/>
                <w:webHidden/>
              </w:rPr>
              <w:fldChar w:fldCharType="end"/>
            </w:r>
          </w:hyperlink>
        </w:p>
        <w:p w14:paraId="7AFC3254" w14:textId="07D728BD" w:rsidR="00C82D5D" w:rsidRDefault="00C82D5D">
          <w:pPr>
            <w:pStyle w:val="TOC3"/>
            <w:tabs>
              <w:tab w:val="right" w:leader="dot" w:pos="9016"/>
            </w:tabs>
            <w:rPr>
              <w:rFonts w:eastAsiaTheme="minorEastAsia"/>
              <w:noProof/>
              <w:kern w:val="2"/>
              <w:sz w:val="24"/>
              <w:szCs w:val="24"/>
              <w:lang w:eastAsia="en-GB"/>
              <w14:ligatures w14:val="standardContextual"/>
            </w:rPr>
          </w:pPr>
          <w:hyperlink w:anchor="_Toc193795327" w:history="1">
            <w:r w:rsidRPr="0061763A">
              <w:rPr>
                <w:rStyle w:val="Hyperlink"/>
                <w:rFonts w:ascii="Arial" w:hAnsi="Arial" w:cs="Arial"/>
                <w:noProof/>
              </w:rPr>
              <w:t>6.4.2 Equipment requirements</w:t>
            </w:r>
            <w:r>
              <w:rPr>
                <w:noProof/>
                <w:webHidden/>
              </w:rPr>
              <w:tab/>
            </w:r>
            <w:r>
              <w:rPr>
                <w:noProof/>
                <w:webHidden/>
              </w:rPr>
              <w:fldChar w:fldCharType="begin"/>
            </w:r>
            <w:r>
              <w:rPr>
                <w:noProof/>
                <w:webHidden/>
              </w:rPr>
              <w:instrText xml:space="preserve"> PAGEREF _Toc193795327 \h </w:instrText>
            </w:r>
            <w:r>
              <w:rPr>
                <w:noProof/>
                <w:webHidden/>
              </w:rPr>
            </w:r>
            <w:r>
              <w:rPr>
                <w:noProof/>
                <w:webHidden/>
              </w:rPr>
              <w:fldChar w:fldCharType="separate"/>
            </w:r>
            <w:r>
              <w:rPr>
                <w:noProof/>
                <w:webHidden/>
              </w:rPr>
              <w:t>20</w:t>
            </w:r>
            <w:r>
              <w:rPr>
                <w:noProof/>
                <w:webHidden/>
              </w:rPr>
              <w:fldChar w:fldCharType="end"/>
            </w:r>
          </w:hyperlink>
        </w:p>
        <w:p w14:paraId="3823C238" w14:textId="778C55BC" w:rsidR="00C82D5D" w:rsidRDefault="00C82D5D">
          <w:pPr>
            <w:pStyle w:val="TOC3"/>
            <w:tabs>
              <w:tab w:val="right" w:leader="dot" w:pos="9016"/>
            </w:tabs>
            <w:rPr>
              <w:rFonts w:eastAsiaTheme="minorEastAsia"/>
              <w:noProof/>
              <w:kern w:val="2"/>
              <w:sz w:val="24"/>
              <w:szCs w:val="24"/>
              <w:lang w:eastAsia="en-GB"/>
              <w14:ligatures w14:val="standardContextual"/>
            </w:rPr>
          </w:pPr>
          <w:hyperlink w:anchor="_Toc193795328" w:history="1">
            <w:r w:rsidRPr="0061763A">
              <w:rPr>
                <w:rStyle w:val="Hyperlink"/>
                <w:rFonts w:ascii="Arial" w:hAnsi="Arial" w:cs="Arial"/>
                <w:noProof/>
              </w:rPr>
              <w:t>6.4.3 Equipment acceptance procedure</w:t>
            </w:r>
            <w:r>
              <w:rPr>
                <w:noProof/>
                <w:webHidden/>
              </w:rPr>
              <w:tab/>
            </w:r>
            <w:r>
              <w:rPr>
                <w:noProof/>
                <w:webHidden/>
              </w:rPr>
              <w:fldChar w:fldCharType="begin"/>
            </w:r>
            <w:r>
              <w:rPr>
                <w:noProof/>
                <w:webHidden/>
              </w:rPr>
              <w:instrText xml:space="preserve"> PAGEREF _Toc193795328 \h </w:instrText>
            </w:r>
            <w:r>
              <w:rPr>
                <w:noProof/>
                <w:webHidden/>
              </w:rPr>
            </w:r>
            <w:r>
              <w:rPr>
                <w:noProof/>
                <w:webHidden/>
              </w:rPr>
              <w:fldChar w:fldCharType="separate"/>
            </w:r>
            <w:r>
              <w:rPr>
                <w:noProof/>
                <w:webHidden/>
              </w:rPr>
              <w:t>20</w:t>
            </w:r>
            <w:r>
              <w:rPr>
                <w:noProof/>
                <w:webHidden/>
              </w:rPr>
              <w:fldChar w:fldCharType="end"/>
            </w:r>
          </w:hyperlink>
        </w:p>
        <w:p w14:paraId="4EDEA201" w14:textId="246DB333" w:rsidR="00C82D5D" w:rsidRDefault="00C82D5D">
          <w:pPr>
            <w:pStyle w:val="TOC3"/>
            <w:tabs>
              <w:tab w:val="right" w:leader="dot" w:pos="9016"/>
            </w:tabs>
            <w:rPr>
              <w:rFonts w:eastAsiaTheme="minorEastAsia"/>
              <w:noProof/>
              <w:kern w:val="2"/>
              <w:sz w:val="24"/>
              <w:szCs w:val="24"/>
              <w:lang w:eastAsia="en-GB"/>
              <w14:ligatures w14:val="standardContextual"/>
            </w:rPr>
          </w:pPr>
          <w:hyperlink w:anchor="_Toc193795329" w:history="1">
            <w:r w:rsidRPr="0061763A">
              <w:rPr>
                <w:rStyle w:val="Hyperlink"/>
                <w:rFonts w:ascii="Arial" w:hAnsi="Arial" w:cs="Arial"/>
                <w:noProof/>
              </w:rPr>
              <w:t>6.4.4 Equipment instructions for use</w:t>
            </w:r>
            <w:r>
              <w:rPr>
                <w:noProof/>
                <w:webHidden/>
              </w:rPr>
              <w:tab/>
            </w:r>
            <w:r>
              <w:rPr>
                <w:noProof/>
                <w:webHidden/>
              </w:rPr>
              <w:fldChar w:fldCharType="begin"/>
            </w:r>
            <w:r>
              <w:rPr>
                <w:noProof/>
                <w:webHidden/>
              </w:rPr>
              <w:instrText xml:space="preserve"> PAGEREF _Toc193795329 \h </w:instrText>
            </w:r>
            <w:r>
              <w:rPr>
                <w:noProof/>
                <w:webHidden/>
              </w:rPr>
            </w:r>
            <w:r>
              <w:rPr>
                <w:noProof/>
                <w:webHidden/>
              </w:rPr>
              <w:fldChar w:fldCharType="separate"/>
            </w:r>
            <w:r>
              <w:rPr>
                <w:noProof/>
                <w:webHidden/>
              </w:rPr>
              <w:t>20</w:t>
            </w:r>
            <w:r>
              <w:rPr>
                <w:noProof/>
                <w:webHidden/>
              </w:rPr>
              <w:fldChar w:fldCharType="end"/>
            </w:r>
          </w:hyperlink>
        </w:p>
        <w:p w14:paraId="4DF9DB07" w14:textId="35ED688D" w:rsidR="00C82D5D" w:rsidRDefault="00C82D5D">
          <w:pPr>
            <w:pStyle w:val="TOC3"/>
            <w:tabs>
              <w:tab w:val="right" w:leader="dot" w:pos="9016"/>
            </w:tabs>
            <w:rPr>
              <w:rFonts w:eastAsiaTheme="minorEastAsia"/>
              <w:noProof/>
              <w:kern w:val="2"/>
              <w:sz w:val="24"/>
              <w:szCs w:val="24"/>
              <w:lang w:eastAsia="en-GB"/>
              <w14:ligatures w14:val="standardContextual"/>
            </w:rPr>
          </w:pPr>
          <w:hyperlink w:anchor="_Toc193795330" w:history="1">
            <w:r w:rsidRPr="0061763A">
              <w:rPr>
                <w:rStyle w:val="Hyperlink"/>
                <w:rFonts w:ascii="Arial" w:hAnsi="Arial" w:cs="Arial"/>
                <w:noProof/>
              </w:rPr>
              <w:t>6.4.5 Equipment maintenance and repair</w:t>
            </w:r>
            <w:r>
              <w:rPr>
                <w:noProof/>
                <w:webHidden/>
              </w:rPr>
              <w:tab/>
            </w:r>
            <w:r>
              <w:rPr>
                <w:noProof/>
                <w:webHidden/>
              </w:rPr>
              <w:fldChar w:fldCharType="begin"/>
            </w:r>
            <w:r>
              <w:rPr>
                <w:noProof/>
                <w:webHidden/>
              </w:rPr>
              <w:instrText xml:space="preserve"> PAGEREF _Toc193795330 \h </w:instrText>
            </w:r>
            <w:r>
              <w:rPr>
                <w:noProof/>
                <w:webHidden/>
              </w:rPr>
            </w:r>
            <w:r>
              <w:rPr>
                <w:noProof/>
                <w:webHidden/>
              </w:rPr>
              <w:fldChar w:fldCharType="separate"/>
            </w:r>
            <w:r>
              <w:rPr>
                <w:noProof/>
                <w:webHidden/>
              </w:rPr>
              <w:t>21</w:t>
            </w:r>
            <w:r>
              <w:rPr>
                <w:noProof/>
                <w:webHidden/>
              </w:rPr>
              <w:fldChar w:fldCharType="end"/>
            </w:r>
          </w:hyperlink>
        </w:p>
        <w:p w14:paraId="05546D25" w14:textId="76D8E9D3" w:rsidR="00C82D5D" w:rsidRDefault="00C82D5D">
          <w:pPr>
            <w:pStyle w:val="TOC3"/>
            <w:tabs>
              <w:tab w:val="right" w:leader="dot" w:pos="9016"/>
            </w:tabs>
            <w:rPr>
              <w:rFonts w:eastAsiaTheme="minorEastAsia"/>
              <w:noProof/>
              <w:kern w:val="2"/>
              <w:sz w:val="24"/>
              <w:szCs w:val="24"/>
              <w:lang w:eastAsia="en-GB"/>
              <w14:ligatures w14:val="standardContextual"/>
            </w:rPr>
          </w:pPr>
          <w:hyperlink w:anchor="_Toc193795331" w:history="1">
            <w:r w:rsidRPr="0061763A">
              <w:rPr>
                <w:rStyle w:val="Hyperlink"/>
                <w:rFonts w:ascii="Arial" w:hAnsi="Arial" w:cs="Arial"/>
                <w:noProof/>
              </w:rPr>
              <w:t>6.4.6 Equipment adverse incident reporting</w:t>
            </w:r>
            <w:r>
              <w:rPr>
                <w:noProof/>
                <w:webHidden/>
              </w:rPr>
              <w:tab/>
            </w:r>
            <w:r>
              <w:rPr>
                <w:noProof/>
                <w:webHidden/>
              </w:rPr>
              <w:fldChar w:fldCharType="begin"/>
            </w:r>
            <w:r>
              <w:rPr>
                <w:noProof/>
                <w:webHidden/>
              </w:rPr>
              <w:instrText xml:space="preserve"> PAGEREF _Toc193795331 \h </w:instrText>
            </w:r>
            <w:r>
              <w:rPr>
                <w:noProof/>
                <w:webHidden/>
              </w:rPr>
            </w:r>
            <w:r>
              <w:rPr>
                <w:noProof/>
                <w:webHidden/>
              </w:rPr>
              <w:fldChar w:fldCharType="separate"/>
            </w:r>
            <w:r>
              <w:rPr>
                <w:noProof/>
                <w:webHidden/>
              </w:rPr>
              <w:t>21</w:t>
            </w:r>
            <w:r>
              <w:rPr>
                <w:noProof/>
                <w:webHidden/>
              </w:rPr>
              <w:fldChar w:fldCharType="end"/>
            </w:r>
          </w:hyperlink>
        </w:p>
        <w:p w14:paraId="12EBD081" w14:textId="000BF00F" w:rsidR="00C82D5D" w:rsidRDefault="00C82D5D">
          <w:pPr>
            <w:pStyle w:val="TOC3"/>
            <w:tabs>
              <w:tab w:val="right" w:leader="dot" w:pos="9016"/>
            </w:tabs>
            <w:rPr>
              <w:rFonts w:eastAsiaTheme="minorEastAsia"/>
              <w:noProof/>
              <w:kern w:val="2"/>
              <w:sz w:val="24"/>
              <w:szCs w:val="24"/>
              <w:lang w:eastAsia="en-GB"/>
              <w14:ligatures w14:val="standardContextual"/>
            </w:rPr>
          </w:pPr>
          <w:hyperlink w:anchor="_Toc193795332" w:history="1">
            <w:r w:rsidRPr="0061763A">
              <w:rPr>
                <w:rStyle w:val="Hyperlink"/>
                <w:rFonts w:ascii="Arial" w:hAnsi="Arial" w:cs="Arial"/>
                <w:noProof/>
              </w:rPr>
              <w:t>6.4.7 Equipment records</w:t>
            </w:r>
            <w:r>
              <w:rPr>
                <w:noProof/>
                <w:webHidden/>
              </w:rPr>
              <w:tab/>
            </w:r>
            <w:r>
              <w:rPr>
                <w:noProof/>
                <w:webHidden/>
              </w:rPr>
              <w:fldChar w:fldCharType="begin"/>
            </w:r>
            <w:r>
              <w:rPr>
                <w:noProof/>
                <w:webHidden/>
              </w:rPr>
              <w:instrText xml:space="preserve"> PAGEREF _Toc193795332 \h </w:instrText>
            </w:r>
            <w:r>
              <w:rPr>
                <w:noProof/>
                <w:webHidden/>
              </w:rPr>
            </w:r>
            <w:r>
              <w:rPr>
                <w:noProof/>
                <w:webHidden/>
              </w:rPr>
              <w:fldChar w:fldCharType="separate"/>
            </w:r>
            <w:r>
              <w:rPr>
                <w:noProof/>
                <w:webHidden/>
              </w:rPr>
              <w:t>21</w:t>
            </w:r>
            <w:r>
              <w:rPr>
                <w:noProof/>
                <w:webHidden/>
              </w:rPr>
              <w:fldChar w:fldCharType="end"/>
            </w:r>
          </w:hyperlink>
        </w:p>
        <w:p w14:paraId="7BAA90D8" w14:textId="73E7CD84" w:rsidR="00C82D5D" w:rsidRDefault="00C82D5D">
          <w:pPr>
            <w:pStyle w:val="TOC2"/>
            <w:tabs>
              <w:tab w:val="right" w:leader="dot" w:pos="9016"/>
            </w:tabs>
            <w:rPr>
              <w:rFonts w:eastAsiaTheme="minorEastAsia"/>
              <w:noProof/>
              <w:kern w:val="2"/>
              <w:sz w:val="24"/>
              <w:szCs w:val="24"/>
              <w:lang w:eastAsia="en-GB"/>
              <w14:ligatures w14:val="standardContextual"/>
            </w:rPr>
          </w:pPr>
          <w:hyperlink w:anchor="_Toc193795333" w:history="1">
            <w:r w:rsidRPr="0061763A">
              <w:rPr>
                <w:rStyle w:val="Hyperlink"/>
                <w:rFonts w:ascii="Arial" w:hAnsi="Arial" w:cs="Arial"/>
                <w:noProof/>
              </w:rPr>
              <w:t>6.5 Equipment calibration and metrological traceability</w:t>
            </w:r>
            <w:r>
              <w:rPr>
                <w:noProof/>
                <w:webHidden/>
              </w:rPr>
              <w:tab/>
            </w:r>
            <w:r>
              <w:rPr>
                <w:noProof/>
                <w:webHidden/>
              </w:rPr>
              <w:fldChar w:fldCharType="begin"/>
            </w:r>
            <w:r>
              <w:rPr>
                <w:noProof/>
                <w:webHidden/>
              </w:rPr>
              <w:instrText xml:space="preserve"> PAGEREF _Toc193795333 \h </w:instrText>
            </w:r>
            <w:r>
              <w:rPr>
                <w:noProof/>
                <w:webHidden/>
              </w:rPr>
            </w:r>
            <w:r>
              <w:rPr>
                <w:noProof/>
                <w:webHidden/>
              </w:rPr>
              <w:fldChar w:fldCharType="separate"/>
            </w:r>
            <w:r>
              <w:rPr>
                <w:noProof/>
                <w:webHidden/>
              </w:rPr>
              <w:t>22</w:t>
            </w:r>
            <w:r>
              <w:rPr>
                <w:noProof/>
                <w:webHidden/>
              </w:rPr>
              <w:fldChar w:fldCharType="end"/>
            </w:r>
          </w:hyperlink>
        </w:p>
        <w:p w14:paraId="5983A035" w14:textId="7DD5A66F" w:rsidR="00C82D5D" w:rsidRDefault="00C82D5D">
          <w:pPr>
            <w:pStyle w:val="TOC2"/>
            <w:tabs>
              <w:tab w:val="right" w:leader="dot" w:pos="9016"/>
            </w:tabs>
            <w:rPr>
              <w:rFonts w:eastAsiaTheme="minorEastAsia"/>
              <w:noProof/>
              <w:kern w:val="2"/>
              <w:sz w:val="24"/>
              <w:szCs w:val="24"/>
              <w:lang w:eastAsia="en-GB"/>
              <w14:ligatures w14:val="standardContextual"/>
            </w:rPr>
          </w:pPr>
          <w:hyperlink w:anchor="_Toc193795334" w:history="1">
            <w:r w:rsidRPr="0061763A">
              <w:rPr>
                <w:rStyle w:val="Hyperlink"/>
                <w:rFonts w:ascii="Arial" w:hAnsi="Arial" w:cs="Arial"/>
                <w:noProof/>
              </w:rPr>
              <w:t>6.6 Reagents and consumables</w:t>
            </w:r>
            <w:r>
              <w:rPr>
                <w:noProof/>
                <w:webHidden/>
              </w:rPr>
              <w:tab/>
            </w:r>
            <w:r>
              <w:rPr>
                <w:noProof/>
                <w:webHidden/>
              </w:rPr>
              <w:fldChar w:fldCharType="begin"/>
            </w:r>
            <w:r>
              <w:rPr>
                <w:noProof/>
                <w:webHidden/>
              </w:rPr>
              <w:instrText xml:space="preserve"> PAGEREF _Toc193795334 \h </w:instrText>
            </w:r>
            <w:r>
              <w:rPr>
                <w:noProof/>
                <w:webHidden/>
              </w:rPr>
            </w:r>
            <w:r>
              <w:rPr>
                <w:noProof/>
                <w:webHidden/>
              </w:rPr>
              <w:fldChar w:fldCharType="separate"/>
            </w:r>
            <w:r>
              <w:rPr>
                <w:noProof/>
                <w:webHidden/>
              </w:rPr>
              <w:t>22</w:t>
            </w:r>
            <w:r>
              <w:rPr>
                <w:noProof/>
                <w:webHidden/>
              </w:rPr>
              <w:fldChar w:fldCharType="end"/>
            </w:r>
          </w:hyperlink>
        </w:p>
        <w:p w14:paraId="29A60745" w14:textId="27DEFB1C" w:rsidR="00C82D5D" w:rsidRDefault="00C82D5D">
          <w:pPr>
            <w:pStyle w:val="TOC3"/>
            <w:tabs>
              <w:tab w:val="right" w:leader="dot" w:pos="9016"/>
            </w:tabs>
            <w:rPr>
              <w:rFonts w:eastAsiaTheme="minorEastAsia"/>
              <w:noProof/>
              <w:kern w:val="2"/>
              <w:sz w:val="24"/>
              <w:szCs w:val="24"/>
              <w:lang w:eastAsia="en-GB"/>
              <w14:ligatures w14:val="standardContextual"/>
            </w:rPr>
          </w:pPr>
          <w:hyperlink w:anchor="_Toc193795335" w:history="1">
            <w:r w:rsidRPr="0061763A">
              <w:rPr>
                <w:rStyle w:val="Hyperlink"/>
                <w:rFonts w:ascii="Arial" w:hAnsi="Arial" w:cs="Arial"/>
                <w:noProof/>
              </w:rPr>
              <w:t>6.6.1 General</w:t>
            </w:r>
            <w:r>
              <w:rPr>
                <w:noProof/>
                <w:webHidden/>
              </w:rPr>
              <w:tab/>
            </w:r>
            <w:r>
              <w:rPr>
                <w:noProof/>
                <w:webHidden/>
              </w:rPr>
              <w:fldChar w:fldCharType="begin"/>
            </w:r>
            <w:r>
              <w:rPr>
                <w:noProof/>
                <w:webHidden/>
              </w:rPr>
              <w:instrText xml:space="preserve"> PAGEREF _Toc193795335 \h </w:instrText>
            </w:r>
            <w:r>
              <w:rPr>
                <w:noProof/>
                <w:webHidden/>
              </w:rPr>
            </w:r>
            <w:r>
              <w:rPr>
                <w:noProof/>
                <w:webHidden/>
              </w:rPr>
              <w:fldChar w:fldCharType="separate"/>
            </w:r>
            <w:r>
              <w:rPr>
                <w:noProof/>
                <w:webHidden/>
              </w:rPr>
              <w:t>22</w:t>
            </w:r>
            <w:r>
              <w:rPr>
                <w:noProof/>
                <w:webHidden/>
              </w:rPr>
              <w:fldChar w:fldCharType="end"/>
            </w:r>
          </w:hyperlink>
        </w:p>
        <w:p w14:paraId="617198C3" w14:textId="0299FB10" w:rsidR="00C82D5D" w:rsidRDefault="00C82D5D">
          <w:pPr>
            <w:pStyle w:val="TOC3"/>
            <w:tabs>
              <w:tab w:val="right" w:leader="dot" w:pos="9016"/>
            </w:tabs>
            <w:rPr>
              <w:rFonts w:eastAsiaTheme="minorEastAsia"/>
              <w:noProof/>
              <w:kern w:val="2"/>
              <w:sz w:val="24"/>
              <w:szCs w:val="24"/>
              <w:lang w:eastAsia="en-GB"/>
              <w14:ligatures w14:val="standardContextual"/>
            </w:rPr>
          </w:pPr>
          <w:hyperlink w:anchor="_Toc193795336" w:history="1">
            <w:r w:rsidRPr="0061763A">
              <w:rPr>
                <w:rStyle w:val="Hyperlink"/>
                <w:rFonts w:ascii="Arial" w:hAnsi="Arial" w:cs="Arial"/>
                <w:noProof/>
              </w:rPr>
              <w:t>6.6.2 Reagents and consumables – receipt and storage</w:t>
            </w:r>
            <w:r>
              <w:rPr>
                <w:noProof/>
                <w:webHidden/>
              </w:rPr>
              <w:tab/>
            </w:r>
            <w:r>
              <w:rPr>
                <w:noProof/>
                <w:webHidden/>
              </w:rPr>
              <w:fldChar w:fldCharType="begin"/>
            </w:r>
            <w:r>
              <w:rPr>
                <w:noProof/>
                <w:webHidden/>
              </w:rPr>
              <w:instrText xml:space="preserve"> PAGEREF _Toc193795336 \h </w:instrText>
            </w:r>
            <w:r>
              <w:rPr>
                <w:noProof/>
                <w:webHidden/>
              </w:rPr>
            </w:r>
            <w:r>
              <w:rPr>
                <w:noProof/>
                <w:webHidden/>
              </w:rPr>
              <w:fldChar w:fldCharType="separate"/>
            </w:r>
            <w:r>
              <w:rPr>
                <w:noProof/>
                <w:webHidden/>
              </w:rPr>
              <w:t>22</w:t>
            </w:r>
            <w:r>
              <w:rPr>
                <w:noProof/>
                <w:webHidden/>
              </w:rPr>
              <w:fldChar w:fldCharType="end"/>
            </w:r>
          </w:hyperlink>
        </w:p>
        <w:p w14:paraId="5DFE619B" w14:textId="7B807427" w:rsidR="00C82D5D" w:rsidRDefault="00C82D5D">
          <w:pPr>
            <w:pStyle w:val="TOC3"/>
            <w:tabs>
              <w:tab w:val="right" w:leader="dot" w:pos="9016"/>
            </w:tabs>
            <w:rPr>
              <w:rFonts w:eastAsiaTheme="minorEastAsia"/>
              <w:noProof/>
              <w:kern w:val="2"/>
              <w:sz w:val="24"/>
              <w:szCs w:val="24"/>
              <w:lang w:eastAsia="en-GB"/>
              <w14:ligatures w14:val="standardContextual"/>
            </w:rPr>
          </w:pPr>
          <w:hyperlink w:anchor="_Toc193795337" w:history="1">
            <w:r w:rsidRPr="0061763A">
              <w:rPr>
                <w:rStyle w:val="Hyperlink"/>
                <w:rFonts w:ascii="Arial" w:hAnsi="Arial" w:cs="Arial"/>
                <w:noProof/>
              </w:rPr>
              <w:t>6.6.3 Reagents and consumables – Acceptance testing</w:t>
            </w:r>
            <w:r>
              <w:rPr>
                <w:noProof/>
                <w:webHidden/>
              </w:rPr>
              <w:tab/>
            </w:r>
            <w:r>
              <w:rPr>
                <w:noProof/>
                <w:webHidden/>
              </w:rPr>
              <w:fldChar w:fldCharType="begin"/>
            </w:r>
            <w:r>
              <w:rPr>
                <w:noProof/>
                <w:webHidden/>
              </w:rPr>
              <w:instrText xml:space="preserve"> PAGEREF _Toc193795337 \h </w:instrText>
            </w:r>
            <w:r>
              <w:rPr>
                <w:noProof/>
                <w:webHidden/>
              </w:rPr>
            </w:r>
            <w:r>
              <w:rPr>
                <w:noProof/>
                <w:webHidden/>
              </w:rPr>
              <w:fldChar w:fldCharType="separate"/>
            </w:r>
            <w:r>
              <w:rPr>
                <w:noProof/>
                <w:webHidden/>
              </w:rPr>
              <w:t>23</w:t>
            </w:r>
            <w:r>
              <w:rPr>
                <w:noProof/>
                <w:webHidden/>
              </w:rPr>
              <w:fldChar w:fldCharType="end"/>
            </w:r>
          </w:hyperlink>
        </w:p>
        <w:p w14:paraId="02F35F50" w14:textId="4CD4C141" w:rsidR="00C82D5D" w:rsidRDefault="00C82D5D">
          <w:pPr>
            <w:pStyle w:val="TOC3"/>
            <w:tabs>
              <w:tab w:val="right" w:leader="dot" w:pos="9016"/>
            </w:tabs>
            <w:rPr>
              <w:rFonts w:eastAsiaTheme="minorEastAsia"/>
              <w:noProof/>
              <w:kern w:val="2"/>
              <w:sz w:val="24"/>
              <w:szCs w:val="24"/>
              <w:lang w:eastAsia="en-GB"/>
              <w14:ligatures w14:val="standardContextual"/>
            </w:rPr>
          </w:pPr>
          <w:hyperlink w:anchor="_Toc193795338" w:history="1">
            <w:r w:rsidRPr="0061763A">
              <w:rPr>
                <w:rStyle w:val="Hyperlink"/>
                <w:rFonts w:ascii="Arial" w:hAnsi="Arial" w:cs="Arial"/>
                <w:noProof/>
              </w:rPr>
              <w:t>6.6.4 Reagents and consumables – Inventory Management</w:t>
            </w:r>
            <w:r>
              <w:rPr>
                <w:noProof/>
                <w:webHidden/>
              </w:rPr>
              <w:tab/>
            </w:r>
            <w:r>
              <w:rPr>
                <w:noProof/>
                <w:webHidden/>
              </w:rPr>
              <w:fldChar w:fldCharType="begin"/>
            </w:r>
            <w:r>
              <w:rPr>
                <w:noProof/>
                <w:webHidden/>
              </w:rPr>
              <w:instrText xml:space="preserve"> PAGEREF _Toc193795338 \h </w:instrText>
            </w:r>
            <w:r>
              <w:rPr>
                <w:noProof/>
                <w:webHidden/>
              </w:rPr>
            </w:r>
            <w:r>
              <w:rPr>
                <w:noProof/>
                <w:webHidden/>
              </w:rPr>
              <w:fldChar w:fldCharType="separate"/>
            </w:r>
            <w:r>
              <w:rPr>
                <w:noProof/>
                <w:webHidden/>
              </w:rPr>
              <w:t>23</w:t>
            </w:r>
            <w:r>
              <w:rPr>
                <w:noProof/>
                <w:webHidden/>
              </w:rPr>
              <w:fldChar w:fldCharType="end"/>
            </w:r>
          </w:hyperlink>
        </w:p>
        <w:p w14:paraId="4D9C3809" w14:textId="561C1A2A" w:rsidR="00C82D5D" w:rsidRDefault="00C82D5D">
          <w:pPr>
            <w:pStyle w:val="TOC3"/>
            <w:tabs>
              <w:tab w:val="right" w:leader="dot" w:pos="9016"/>
            </w:tabs>
            <w:rPr>
              <w:rFonts w:eastAsiaTheme="minorEastAsia"/>
              <w:noProof/>
              <w:kern w:val="2"/>
              <w:sz w:val="24"/>
              <w:szCs w:val="24"/>
              <w:lang w:eastAsia="en-GB"/>
              <w14:ligatures w14:val="standardContextual"/>
            </w:rPr>
          </w:pPr>
          <w:hyperlink w:anchor="_Toc193795339" w:history="1">
            <w:r w:rsidRPr="0061763A">
              <w:rPr>
                <w:rStyle w:val="Hyperlink"/>
                <w:rFonts w:ascii="Arial" w:hAnsi="Arial" w:cs="Arial"/>
                <w:noProof/>
              </w:rPr>
              <w:t>6.6.5 Reagents and consumables – Instructions for use</w:t>
            </w:r>
            <w:r>
              <w:rPr>
                <w:noProof/>
                <w:webHidden/>
              </w:rPr>
              <w:tab/>
            </w:r>
            <w:r>
              <w:rPr>
                <w:noProof/>
                <w:webHidden/>
              </w:rPr>
              <w:fldChar w:fldCharType="begin"/>
            </w:r>
            <w:r>
              <w:rPr>
                <w:noProof/>
                <w:webHidden/>
              </w:rPr>
              <w:instrText xml:space="preserve"> PAGEREF _Toc193795339 \h </w:instrText>
            </w:r>
            <w:r>
              <w:rPr>
                <w:noProof/>
                <w:webHidden/>
              </w:rPr>
            </w:r>
            <w:r>
              <w:rPr>
                <w:noProof/>
                <w:webHidden/>
              </w:rPr>
              <w:fldChar w:fldCharType="separate"/>
            </w:r>
            <w:r>
              <w:rPr>
                <w:noProof/>
                <w:webHidden/>
              </w:rPr>
              <w:t>23</w:t>
            </w:r>
            <w:r>
              <w:rPr>
                <w:noProof/>
                <w:webHidden/>
              </w:rPr>
              <w:fldChar w:fldCharType="end"/>
            </w:r>
          </w:hyperlink>
        </w:p>
        <w:p w14:paraId="7D1E7F0B" w14:textId="4C003A8F" w:rsidR="00C82D5D" w:rsidRDefault="00C82D5D">
          <w:pPr>
            <w:pStyle w:val="TOC3"/>
            <w:tabs>
              <w:tab w:val="right" w:leader="dot" w:pos="9016"/>
            </w:tabs>
            <w:rPr>
              <w:rFonts w:eastAsiaTheme="minorEastAsia"/>
              <w:noProof/>
              <w:kern w:val="2"/>
              <w:sz w:val="24"/>
              <w:szCs w:val="24"/>
              <w:lang w:eastAsia="en-GB"/>
              <w14:ligatures w14:val="standardContextual"/>
            </w:rPr>
          </w:pPr>
          <w:hyperlink w:anchor="_Toc193795340" w:history="1">
            <w:r w:rsidRPr="0061763A">
              <w:rPr>
                <w:rStyle w:val="Hyperlink"/>
                <w:rFonts w:ascii="Arial" w:hAnsi="Arial" w:cs="Arial"/>
                <w:noProof/>
              </w:rPr>
              <w:t>6.6.6 Reagents and consumables – Adverse incident reporting</w:t>
            </w:r>
            <w:r>
              <w:rPr>
                <w:noProof/>
                <w:webHidden/>
              </w:rPr>
              <w:tab/>
            </w:r>
            <w:r>
              <w:rPr>
                <w:noProof/>
                <w:webHidden/>
              </w:rPr>
              <w:fldChar w:fldCharType="begin"/>
            </w:r>
            <w:r>
              <w:rPr>
                <w:noProof/>
                <w:webHidden/>
              </w:rPr>
              <w:instrText xml:space="preserve"> PAGEREF _Toc193795340 \h </w:instrText>
            </w:r>
            <w:r>
              <w:rPr>
                <w:noProof/>
                <w:webHidden/>
              </w:rPr>
            </w:r>
            <w:r>
              <w:rPr>
                <w:noProof/>
                <w:webHidden/>
              </w:rPr>
              <w:fldChar w:fldCharType="separate"/>
            </w:r>
            <w:r>
              <w:rPr>
                <w:noProof/>
                <w:webHidden/>
              </w:rPr>
              <w:t>23</w:t>
            </w:r>
            <w:r>
              <w:rPr>
                <w:noProof/>
                <w:webHidden/>
              </w:rPr>
              <w:fldChar w:fldCharType="end"/>
            </w:r>
          </w:hyperlink>
        </w:p>
        <w:p w14:paraId="15FCCEAC" w14:textId="3CAB6FA9" w:rsidR="00C82D5D" w:rsidRDefault="00C82D5D">
          <w:pPr>
            <w:pStyle w:val="TOC3"/>
            <w:tabs>
              <w:tab w:val="right" w:leader="dot" w:pos="9016"/>
            </w:tabs>
            <w:rPr>
              <w:rFonts w:eastAsiaTheme="minorEastAsia"/>
              <w:noProof/>
              <w:kern w:val="2"/>
              <w:sz w:val="24"/>
              <w:szCs w:val="24"/>
              <w:lang w:eastAsia="en-GB"/>
              <w14:ligatures w14:val="standardContextual"/>
            </w:rPr>
          </w:pPr>
          <w:hyperlink w:anchor="_Toc193795341" w:history="1">
            <w:r w:rsidRPr="0061763A">
              <w:rPr>
                <w:rStyle w:val="Hyperlink"/>
                <w:rFonts w:ascii="Arial" w:hAnsi="Arial" w:cs="Arial"/>
                <w:noProof/>
              </w:rPr>
              <w:t>6.6.7 Reagents and consumables – Records</w:t>
            </w:r>
            <w:r>
              <w:rPr>
                <w:noProof/>
                <w:webHidden/>
              </w:rPr>
              <w:tab/>
            </w:r>
            <w:r>
              <w:rPr>
                <w:noProof/>
                <w:webHidden/>
              </w:rPr>
              <w:fldChar w:fldCharType="begin"/>
            </w:r>
            <w:r>
              <w:rPr>
                <w:noProof/>
                <w:webHidden/>
              </w:rPr>
              <w:instrText xml:space="preserve"> PAGEREF _Toc193795341 \h </w:instrText>
            </w:r>
            <w:r>
              <w:rPr>
                <w:noProof/>
                <w:webHidden/>
              </w:rPr>
            </w:r>
            <w:r>
              <w:rPr>
                <w:noProof/>
                <w:webHidden/>
              </w:rPr>
              <w:fldChar w:fldCharType="separate"/>
            </w:r>
            <w:r>
              <w:rPr>
                <w:noProof/>
                <w:webHidden/>
              </w:rPr>
              <w:t>24</w:t>
            </w:r>
            <w:r>
              <w:rPr>
                <w:noProof/>
                <w:webHidden/>
              </w:rPr>
              <w:fldChar w:fldCharType="end"/>
            </w:r>
          </w:hyperlink>
        </w:p>
        <w:p w14:paraId="1E9151C3" w14:textId="39B478DF" w:rsidR="00C82D5D" w:rsidRDefault="00C82D5D">
          <w:pPr>
            <w:pStyle w:val="TOC2"/>
            <w:tabs>
              <w:tab w:val="right" w:leader="dot" w:pos="9016"/>
            </w:tabs>
            <w:rPr>
              <w:rFonts w:eastAsiaTheme="minorEastAsia"/>
              <w:noProof/>
              <w:kern w:val="2"/>
              <w:sz w:val="24"/>
              <w:szCs w:val="24"/>
              <w:lang w:eastAsia="en-GB"/>
              <w14:ligatures w14:val="standardContextual"/>
            </w:rPr>
          </w:pPr>
          <w:hyperlink w:anchor="_Toc193795342" w:history="1">
            <w:r w:rsidRPr="0061763A">
              <w:rPr>
                <w:rStyle w:val="Hyperlink"/>
                <w:rFonts w:ascii="Arial" w:hAnsi="Arial" w:cs="Arial"/>
                <w:noProof/>
              </w:rPr>
              <w:t>6.7 Service agreements</w:t>
            </w:r>
            <w:r>
              <w:rPr>
                <w:noProof/>
                <w:webHidden/>
              </w:rPr>
              <w:tab/>
            </w:r>
            <w:r>
              <w:rPr>
                <w:noProof/>
                <w:webHidden/>
              </w:rPr>
              <w:fldChar w:fldCharType="begin"/>
            </w:r>
            <w:r>
              <w:rPr>
                <w:noProof/>
                <w:webHidden/>
              </w:rPr>
              <w:instrText xml:space="preserve"> PAGEREF _Toc193795342 \h </w:instrText>
            </w:r>
            <w:r>
              <w:rPr>
                <w:noProof/>
                <w:webHidden/>
              </w:rPr>
            </w:r>
            <w:r>
              <w:rPr>
                <w:noProof/>
                <w:webHidden/>
              </w:rPr>
              <w:fldChar w:fldCharType="separate"/>
            </w:r>
            <w:r>
              <w:rPr>
                <w:noProof/>
                <w:webHidden/>
              </w:rPr>
              <w:t>24</w:t>
            </w:r>
            <w:r>
              <w:rPr>
                <w:noProof/>
                <w:webHidden/>
              </w:rPr>
              <w:fldChar w:fldCharType="end"/>
            </w:r>
          </w:hyperlink>
        </w:p>
        <w:p w14:paraId="47FA5EEF" w14:textId="14774573" w:rsidR="00C82D5D" w:rsidRDefault="00C82D5D">
          <w:pPr>
            <w:pStyle w:val="TOC3"/>
            <w:tabs>
              <w:tab w:val="right" w:leader="dot" w:pos="9016"/>
            </w:tabs>
            <w:rPr>
              <w:rFonts w:eastAsiaTheme="minorEastAsia"/>
              <w:noProof/>
              <w:kern w:val="2"/>
              <w:sz w:val="24"/>
              <w:szCs w:val="24"/>
              <w:lang w:eastAsia="en-GB"/>
              <w14:ligatures w14:val="standardContextual"/>
            </w:rPr>
          </w:pPr>
          <w:hyperlink w:anchor="_Toc193795343" w:history="1">
            <w:r w:rsidRPr="0061763A">
              <w:rPr>
                <w:rStyle w:val="Hyperlink"/>
                <w:rFonts w:ascii="Arial" w:hAnsi="Arial" w:cs="Arial"/>
                <w:noProof/>
              </w:rPr>
              <w:t>6.7.1 Agreements with laboratory users</w:t>
            </w:r>
            <w:r>
              <w:rPr>
                <w:noProof/>
                <w:webHidden/>
              </w:rPr>
              <w:tab/>
            </w:r>
            <w:r>
              <w:rPr>
                <w:noProof/>
                <w:webHidden/>
              </w:rPr>
              <w:fldChar w:fldCharType="begin"/>
            </w:r>
            <w:r>
              <w:rPr>
                <w:noProof/>
                <w:webHidden/>
              </w:rPr>
              <w:instrText xml:space="preserve"> PAGEREF _Toc193795343 \h </w:instrText>
            </w:r>
            <w:r>
              <w:rPr>
                <w:noProof/>
                <w:webHidden/>
              </w:rPr>
            </w:r>
            <w:r>
              <w:rPr>
                <w:noProof/>
                <w:webHidden/>
              </w:rPr>
              <w:fldChar w:fldCharType="separate"/>
            </w:r>
            <w:r>
              <w:rPr>
                <w:noProof/>
                <w:webHidden/>
              </w:rPr>
              <w:t>24</w:t>
            </w:r>
            <w:r>
              <w:rPr>
                <w:noProof/>
                <w:webHidden/>
              </w:rPr>
              <w:fldChar w:fldCharType="end"/>
            </w:r>
          </w:hyperlink>
        </w:p>
        <w:p w14:paraId="6B18E065" w14:textId="131AE6CA" w:rsidR="00C82D5D" w:rsidRDefault="00C82D5D">
          <w:pPr>
            <w:pStyle w:val="TOC3"/>
            <w:tabs>
              <w:tab w:val="right" w:leader="dot" w:pos="9016"/>
            </w:tabs>
            <w:rPr>
              <w:rFonts w:eastAsiaTheme="minorEastAsia"/>
              <w:noProof/>
              <w:kern w:val="2"/>
              <w:sz w:val="24"/>
              <w:szCs w:val="24"/>
              <w:lang w:eastAsia="en-GB"/>
              <w14:ligatures w14:val="standardContextual"/>
            </w:rPr>
          </w:pPr>
          <w:hyperlink w:anchor="_Toc193795344" w:history="1">
            <w:r w:rsidRPr="0061763A">
              <w:rPr>
                <w:rStyle w:val="Hyperlink"/>
                <w:rFonts w:ascii="Arial" w:hAnsi="Arial" w:cs="Arial"/>
                <w:noProof/>
              </w:rPr>
              <w:t>6.7.2 Agreements with POCT operators</w:t>
            </w:r>
            <w:r>
              <w:rPr>
                <w:noProof/>
                <w:webHidden/>
              </w:rPr>
              <w:tab/>
            </w:r>
            <w:r>
              <w:rPr>
                <w:noProof/>
                <w:webHidden/>
              </w:rPr>
              <w:fldChar w:fldCharType="begin"/>
            </w:r>
            <w:r>
              <w:rPr>
                <w:noProof/>
                <w:webHidden/>
              </w:rPr>
              <w:instrText xml:space="preserve"> PAGEREF _Toc193795344 \h </w:instrText>
            </w:r>
            <w:r>
              <w:rPr>
                <w:noProof/>
                <w:webHidden/>
              </w:rPr>
            </w:r>
            <w:r>
              <w:rPr>
                <w:noProof/>
                <w:webHidden/>
              </w:rPr>
              <w:fldChar w:fldCharType="separate"/>
            </w:r>
            <w:r>
              <w:rPr>
                <w:noProof/>
                <w:webHidden/>
              </w:rPr>
              <w:t>24</w:t>
            </w:r>
            <w:r>
              <w:rPr>
                <w:noProof/>
                <w:webHidden/>
              </w:rPr>
              <w:fldChar w:fldCharType="end"/>
            </w:r>
          </w:hyperlink>
        </w:p>
        <w:p w14:paraId="34658046" w14:textId="2BC1CC17" w:rsidR="00C82D5D" w:rsidRDefault="00C82D5D">
          <w:pPr>
            <w:pStyle w:val="TOC2"/>
            <w:tabs>
              <w:tab w:val="right" w:leader="dot" w:pos="9016"/>
            </w:tabs>
            <w:rPr>
              <w:rFonts w:eastAsiaTheme="minorEastAsia"/>
              <w:noProof/>
              <w:kern w:val="2"/>
              <w:sz w:val="24"/>
              <w:szCs w:val="24"/>
              <w:lang w:eastAsia="en-GB"/>
              <w14:ligatures w14:val="standardContextual"/>
            </w:rPr>
          </w:pPr>
          <w:hyperlink w:anchor="_Toc193795345" w:history="1">
            <w:r w:rsidRPr="0061763A">
              <w:rPr>
                <w:rStyle w:val="Hyperlink"/>
                <w:rFonts w:ascii="Arial" w:hAnsi="Arial" w:cs="Arial"/>
                <w:noProof/>
              </w:rPr>
              <w:t>6.8 Externally provided products and services</w:t>
            </w:r>
            <w:r>
              <w:rPr>
                <w:noProof/>
                <w:webHidden/>
              </w:rPr>
              <w:tab/>
            </w:r>
            <w:r>
              <w:rPr>
                <w:noProof/>
                <w:webHidden/>
              </w:rPr>
              <w:fldChar w:fldCharType="begin"/>
            </w:r>
            <w:r>
              <w:rPr>
                <w:noProof/>
                <w:webHidden/>
              </w:rPr>
              <w:instrText xml:space="preserve"> PAGEREF _Toc193795345 \h </w:instrText>
            </w:r>
            <w:r>
              <w:rPr>
                <w:noProof/>
                <w:webHidden/>
              </w:rPr>
            </w:r>
            <w:r>
              <w:rPr>
                <w:noProof/>
                <w:webHidden/>
              </w:rPr>
              <w:fldChar w:fldCharType="separate"/>
            </w:r>
            <w:r>
              <w:rPr>
                <w:noProof/>
                <w:webHidden/>
              </w:rPr>
              <w:t>24</w:t>
            </w:r>
            <w:r>
              <w:rPr>
                <w:noProof/>
                <w:webHidden/>
              </w:rPr>
              <w:fldChar w:fldCharType="end"/>
            </w:r>
          </w:hyperlink>
        </w:p>
        <w:p w14:paraId="34F6C164" w14:textId="672AF82D" w:rsidR="00C82D5D" w:rsidRDefault="00C82D5D">
          <w:pPr>
            <w:pStyle w:val="TOC3"/>
            <w:tabs>
              <w:tab w:val="right" w:leader="dot" w:pos="9016"/>
            </w:tabs>
            <w:rPr>
              <w:rFonts w:eastAsiaTheme="minorEastAsia"/>
              <w:noProof/>
              <w:kern w:val="2"/>
              <w:sz w:val="24"/>
              <w:szCs w:val="24"/>
              <w:lang w:eastAsia="en-GB"/>
              <w14:ligatures w14:val="standardContextual"/>
            </w:rPr>
          </w:pPr>
          <w:hyperlink w:anchor="_Toc193795346" w:history="1">
            <w:r w:rsidRPr="0061763A">
              <w:rPr>
                <w:rStyle w:val="Hyperlink"/>
                <w:rFonts w:ascii="Arial" w:hAnsi="Arial" w:cs="Arial"/>
                <w:noProof/>
              </w:rPr>
              <w:t>6.8.1 General</w:t>
            </w:r>
            <w:r>
              <w:rPr>
                <w:noProof/>
                <w:webHidden/>
              </w:rPr>
              <w:tab/>
            </w:r>
            <w:r>
              <w:rPr>
                <w:noProof/>
                <w:webHidden/>
              </w:rPr>
              <w:fldChar w:fldCharType="begin"/>
            </w:r>
            <w:r>
              <w:rPr>
                <w:noProof/>
                <w:webHidden/>
              </w:rPr>
              <w:instrText xml:space="preserve"> PAGEREF _Toc193795346 \h </w:instrText>
            </w:r>
            <w:r>
              <w:rPr>
                <w:noProof/>
                <w:webHidden/>
              </w:rPr>
            </w:r>
            <w:r>
              <w:rPr>
                <w:noProof/>
                <w:webHidden/>
              </w:rPr>
              <w:fldChar w:fldCharType="separate"/>
            </w:r>
            <w:r>
              <w:rPr>
                <w:noProof/>
                <w:webHidden/>
              </w:rPr>
              <w:t>24</w:t>
            </w:r>
            <w:r>
              <w:rPr>
                <w:noProof/>
                <w:webHidden/>
              </w:rPr>
              <w:fldChar w:fldCharType="end"/>
            </w:r>
          </w:hyperlink>
        </w:p>
        <w:p w14:paraId="7965E980" w14:textId="204877E8" w:rsidR="00C82D5D" w:rsidRDefault="00C82D5D">
          <w:pPr>
            <w:pStyle w:val="TOC3"/>
            <w:tabs>
              <w:tab w:val="right" w:leader="dot" w:pos="9016"/>
            </w:tabs>
            <w:rPr>
              <w:rFonts w:eastAsiaTheme="minorEastAsia"/>
              <w:noProof/>
              <w:kern w:val="2"/>
              <w:sz w:val="24"/>
              <w:szCs w:val="24"/>
              <w:lang w:eastAsia="en-GB"/>
              <w14:ligatures w14:val="standardContextual"/>
            </w:rPr>
          </w:pPr>
          <w:hyperlink w:anchor="_Toc193795347" w:history="1">
            <w:r w:rsidRPr="0061763A">
              <w:rPr>
                <w:rStyle w:val="Hyperlink"/>
                <w:rFonts w:ascii="Arial" w:hAnsi="Arial" w:cs="Arial"/>
                <w:noProof/>
              </w:rPr>
              <w:t>6.8.2 Referral laboratories and consultants</w:t>
            </w:r>
            <w:r>
              <w:rPr>
                <w:noProof/>
                <w:webHidden/>
              </w:rPr>
              <w:tab/>
            </w:r>
            <w:r>
              <w:rPr>
                <w:noProof/>
                <w:webHidden/>
              </w:rPr>
              <w:fldChar w:fldCharType="begin"/>
            </w:r>
            <w:r>
              <w:rPr>
                <w:noProof/>
                <w:webHidden/>
              </w:rPr>
              <w:instrText xml:space="preserve"> PAGEREF _Toc193795347 \h </w:instrText>
            </w:r>
            <w:r>
              <w:rPr>
                <w:noProof/>
                <w:webHidden/>
              </w:rPr>
            </w:r>
            <w:r>
              <w:rPr>
                <w:noProof/>
                <w:webHidden/>
              </w:rPr>
              <w:fldChar w:fldCharType="separate"/>
            </w:r>
            <w:r>
              <w:rPr>
                <w:noProof/>
                <w:webHidden/>
              </w:rPr>
              <w:t>24</w:t>
            </w:r>
            <w:r>
              <w:rPr>
                <w:noProof/>
                <w:webHidden/>
              </w:rPr>
              <w:fldChar w:fldCharType="end"/>
            </w:r>
          </w:hyperlink>
        </w:p>
        <w:p w14:paraId="55BBBAFA" w14:textId="72E2E5C1" w:rsidR="00C82D5D" w:rsidRDefault="00C82D5D">
          <w:pPr>
            <w:pStyle w:val="TOC3"/>
            <w:tabs>
              <w:tab w:val="right" w:leader="dot" w:pos="9016"/>
            </w:tabs>
            <w:rPr>
              <w:rFonts w:eastAsiaTheme="minorEastAsia"/>
              <w:noProof/>
              <w:kern w:val="2"/>
              <w:sz w:val="24"/>
              <w:szCs w:val="24"/>
              <w:lang w:eastAsia="en-GB"/>
              <w14:ligatures w14:val="standardContextual"/>
            </w:rPr>
          </w:pPr>
          <w:hyperlink w:anchor="_Toc193795348" w:history="1">
            <w:r w:rsidRPr="0061763A">
              <w:rPr>
                <w:rStyle w:val="Hyperlink"/>
                <w:rFonts w:ascii="Arial" w:hAnsi="Arial" w:cs="Arial"/>
                <w:noProof/>
              </w:rPr>
              <w:t>6.8.3 Review and approval of externally provided products and services</w:t>
            </w:r>
            <w:r>
              <w:rPr>
                <w:noProof/>
                <w:webHidden/>
              </w:rPr>
              <w:tab/>
            </w:r>
            <w:r>
              <w:rPr>
                <w:noProof/>
                <w:webHidden/>
              </w:rPr>
              <w:fldChar w:fldCharType="begin"/>
            </w:r>
            <w:r>
              <w:rPr>
                <w:noProof/>
                <w:webHidden/>
              </w:rPr>
              <w:instrText xml:space="preserve"> PAGEREF _Toc193795348 \h </w:instrText>
            </w:r>
            <w:r>
              <w:rPr>
                <w:noProof/>
                <w:webHidden/>
              </w:rPr>
            </w:r>
            <w:r>
              <w:rPr>
                <w:noProof/>
                <w:webHidden/>
              </w:rPr>
              <w:fldChar w:fldCharType="separate"/>
            </w:r>
            <w:r>
              <w:rPr>
                <w:noProof/>
                <w:webHidden/>
              </w:rPr>
              <w:t>25</w:t>
            </w:r>
            <w:r>
              <w:rPr>
                <w:noProof/>
                <w:webHidden/>
              </w:rPr>
              <w:fldChar w:fldCharType="end"/>
            </w:r>
          </w:hyperlink>
        </w:p>
        <w:p w14:paraId="1E00DCD1" w14:textId="1647D805" w:rsidR="00C82D5D" w:rsidRDefault="00C82D5D">
          <w:pPr>
            <w:pStyle w:val="TOC2"/>
            <w:tabs>
              <w:tab w:val="right" w:leader="dot" w:pos="9016"/>
            </w:tabs>
            <w:rPr>
              <w:rFonts w:eastAsiaTheme="minorEastAsia"/>
              <w:noProof/>
              <w:kern w:val="2"/>
              <w:sz w:val="24"/>
              <w:szCs w:val="24"/>
              <w:lang w:eastAsia="en-GB"/>
              <w14:ligatures w14:val="standardContextual"/>
            </w:rPr>
          </w:pPr>
          <w:hyperlink w:anchor="_Toc193795349" w:history="1">
            <w:r w:rsidRPr="0061763A">
              <w:rPr>
                <w:rStyle w:val="Hyperlink"/>
                <w:rFonts w:ascii="Arial" w:hAnsi="Arial" w:cs="Arial"/>
                <w:noProof/>
              </w:rPr>
              <w:t>7.1 General</w:t>
            </w:r>
            <w:r>
              <w:rPr>
                <w:noProof/>
                <w:webHidden/>
              </w:rPr>
              <w:tab/>
            </w:r>
            <w:r>
              <w:rPr>
                <w:noProof/>
                <w:webHidden/>
              </w:rPr>
              <w:fldChar w:fldCharType="begin"/>
            </w:r>
            <w:r>
              <w:rPr>
                <w:noProof/>
                <w:webHidden/>
              </w:rPr>
              <w:instrText xml:space="preserve"> PAGEREF _Toc193795349 \h </w:instrText>
            </w:r>
            <w:r>
              <w:rPr>
                <w:noProof/>
                <w:webHidden/>
              </w:rPr>
            </w:r>
            <w:r>
              <w:rPr>
                <w:noProof/>
                <w:webHidden/>
              </w:rPr>
              <w:fldChar w:fldCharType="separate"/>
            </w:r>
            <w:r>
              <w:rPr>
                <w:noProof/>
                <w:webHidden/>
              </w:rPr>
              <w:t>25</w:t>
            </w:r>
            <w:r>
              <w:rPr>
                <w:noProof/>
                <w:webHidden/>
              </w:rPr>
              <w:fldChar w:fldCharType="end"/>
            </w:r>
          </w:hyperlink>
        </w:p>
        <w:p w14:paraId="22240928" w14:textId="7395ED2D" w:rsidR="00C82D5D" w:rsidRDefault="00C82D5D">
          <w:pPr>
            <w:pStyle w:val="TOC2"/>
            <w:tabs>
              <w:tab w:val="right" w:leader="dot" w:pos="9016"/>
            </w:tabs>
            <w:rPr>
              <w:rFonts w:eastAsiaTheme="minorEastAsia"/>
              <w:noProof/>
              <w:kern w:val="2"/>
              <w:sz w:val="24"/>
              <w:szCs w:val="24"/>
              <w:lang w:eastAsia="en-GB"/>
              <w14:ligatures w14:val="standardContextual"/>
            </w:rPr>
          </w:pPr>
          <w:hyperlink w:anchor="_Toc193795350" w:history="1">
            <w:r w:rsidRPr="0061763A">
              <w:rPr>
                <w:rStyle w:val="Hyperlink"/>
                <w:rFonts w:ascii="Arial" w:hAnsi="Arial" w:cs="Arial"/>
                <w:noProof/>
              </w:rPr>
              <w:t>7.2 Pre-examination processes</w:t>
            </w:r>
            <w:r>
              <w:rPr>
                <w:noProof/>
                <w:webHidden/>
              </w:rPr>
              <w:tab/>
            </w:r>
            <w:r>
              <w:rPr>
                <w:noProof/>
                <w:webHidden/>
              </w:rPr>
              <w:fldChar w:fldCharType="begin"/>
            </w:r>
            <w:r>
              <w:rPr>
                <w:noProof/>
                <w:webHidden/>
              </w:rPr>
              <w:instrText xml:space="preserve"> PAGEREF _Toc193795350 \h </w:instrText>
            </w:r>
            <w:r>
              <w:rPr>
                <w:noProof/>
                <w:webHidden/>
              </w:rPr>
            </w:r>
            <w:r>
              <w:rPr>
                <w:noProof/>
                <w:webHidden/>
              </w:rPr>
              <w:fldChar w:fldCharType="separate"/>
            </w:r>
            <w:r>
              <w:rPr>
                <w:noProof/>
                <w:webHidden/>
              </w:rPr>
              <w:t>25</w:t>
            </w:r>
            <w:r>
              <w:rPr>
                <w:noProof/>
                <w:webHidden/>
              </w:rPr>
              <w:fldChar w:fldCharType="end"/>
            </w:r>
          </w:hyperlink>
        </w:p>
        <w:p w14:paraId="5B800518" w14:textId="3D087F4D" w:rsidR="00C82D5D" w:rsidRDefault="00C82D5D">
          <w:pPr>
            <w:pStyle w:val="TOC3"/>
            <w:tabs>
              <w:tab w:val="right" w:leader="dot" w:pos="9016"/>
            </w:tabs>
            <w:rPr>
              <w:rFonts w:eastAsiaTheme="minorEastAsia"/>
              <w:noProof/>
              <w:kern w:val="2"/>
              <w:sz w:val="24"/>
              <w:szCs w:val="24"/>
              <w:lang w:eastAsia="en-GB"/>
              <w14:ligatures w14:val="standardContextual"/>
            </w:rPr>
          </w:pPr>
          <w:hyperlink w:anchor="_Toc193795351" w:history="1">
            <w:r w:rsidRPr="0061763A">
              <w:rPr>
                <w:rStyle w:val="Hyperlink"/>
                <w:rFonts w:ascii="Arial" w:hAnsi="Arial" w:cs="Arial"/>
                <w:noProof/>
              </w:rPr>
              <w:t>7.2.1 General</w:t>
            </w:r>
            <w:r>
              <w:rPr>
                <w:noProof/>
                <w:webHidden/>
              </w:rPr>
              <w:tab/>
            </w:r>
            <w:r>
              <w:rPr>
                <w:noProof/>
                <w:webHidden/>
              </w:rPr>
              <w:fldChar w:fldCharType="begin"/>
            </w:r>
            <w:r>
              <w:rPr>
                <w:noProof/>
                <w:webHidden/>
              </w:rPr>
              <w:instrText xml:space="preserve"> PAGEREF _Toc193795351 \h </w:instrText>
            </w:r>
            <w:r>
              <w:rPr>
                <w:noProof/>
                <w:webHidden/>
              </w:rPr>
            </w:r>
            <w:r>
              <w:rPr>
                <w:noProof/>
                <w:webHidden/>
              </w:rPr>
              <w:fldChar w:fldCharType="separate"/>
            </w:r>
            <w:r>
              <w:rPr>
                <w:noProof/>
                <w:webHidden/>
              </w:rPr>
              <w:t>25</w:t>
            </w:r>
            <w:r>
              <w:rPr>
                <w:noProof/>
                <w:webHidden/>
              </w:rPr>
              <w:fldChar w:fldCharType="end"/>
            </w:r>
          </w:hyperlink>
        </w:p>
        <w:p w14:paraId="59504115" w14:textId="2F943516" w:rsidR="00C82D5D" w:rsidRDefault="00C82D5D">
          <w:pPr>
            <w:pStyle w:val="TOC3"/>
            <w:tabs>
              <w:tab w:val="right" w:leader="dot" w:pos="9016"/>
            </w:tabs>
            <w:rPr>
              <w:rFonts w:eastAsiaTheme="minorEastAsia"/>
              <w:noProof/>
              <w:kern w:val="2"/>
              <w:sz w:val="24"/>
              <w:szCs w:val="24"/>
              <w:lang w:eastAsia="en-GB"/>
              <w14:ligatures w14:val="standardContextual"/>
            </w:rPr>
          </w:pPr>
          <w:hyperlink w:anchor="_Toc193795352" w:history="1">
            <w:r w:rsidRPr="0061763A">
              <w:rPr>
                <w:rStyle w:val="Hyperlink"/>
                <w:rFonts w:ascii="Arial" w:hAnsi="Arial" w:cs="Arial"/>
                <w:noProof/>
              </w:rPr>
              <w:t>7.2.2 Laboratory information for patients and users</w:t>
            </w:r>
            <w:r>
              <w:rPr>
                <w:noProof/>
                <w:webHidden/>
              </w:rPr>
              <w:tab/>
            </w:r>
            <w:r>
              <w:rPr>
                <w:noProof/>
                <w:webHidden/>
              </w:rPr>
              <w:fldChar w:fldCharType="begin"/>
            </w:r>
            <w:r>
              <w:rPr>
                <w:noProof/>
                <w:webHidden/>
              </w:rPr>
              <w:instrText xml:space="preserve"> PAGEREF _Toc193795352 \h </w:instrText>
            </w:r>
            <w:r>
              <w:rPr>
                <w:noProof/>
                <w:webHidden/>
              </w:rPr>
            </w:r>
            <w:r>
              <w:rPr>
                <w:noProof/>
                <w:webHidden/>
              </w:rPr>
              <w:fldChar w:fldCharType="separate"/>
            </w:r>
            <w:r>
              <w:rPr>
                <w:noProof/>
                <w:webHidden/>
              </w:rPr>
              <w:t>25</w:t>
            </w:r>
            <w:r>
              <w:rPr>
                <w:noProof/>
                <w:webHidden/>
              </w:rPr>
              <w:fldChar w:fldCharType="end"/>
            </w:r>
          </w:hyperlink>
        </w:p>
        <w:p w14:paraId="76DDBAE3" w14:textId="4B1674C5" w:rsidR="00C82D5D" w:rsidRDefault="00C82D5D">
          <w:pPr>
            <w:pStyle w:val="TOC3"/>
            <w:tabs>
              <w:tab w:val="right" w:leader="dot" w:pos="9016"/>
            </w:tabs>
            <w:rPr>
              <w:rFonts w:eastAsiaTheme="minorEastAsia"/>
              <w:noProof/>
              <w:kern w:val="2"/>
              <w:sz w:val="24"/>
              <w:szCs w:val="24"/>
              <w:lang w:eastAsia="en-GB"/>
              <w14:ligatures w14:val="standardContextual"/>
            </w:rPr>
          </w:pPr>
          <w:hyperlink w:anchor="_Toc193795353" w:history="1">
            <w:r w:rsidRPr="0061763A">
              <w:rPr>
                <w:rStyle w:val="Hyperlink"/>
                <w:rFonts w:ascii="Arial" w:hAnsi="Arial" w:cs="Arial"/>
                <w:noProof/>
              </w:rPr>
              <w:t>7.2.3 Requests for providing laboratory examinations</w:t>
            </w:r>
            <w:r>
              <w:rPr>
                <w:noProof/>
                <w:webHidden/>
              </w:rPr>
              <w:tab/>
            </w:r>
            <w:r>
              <w:rPr>
                <w:noProof/>
                <w:webHidden/>
              </w:rPr>
              <w:fldChar w:fldCharType="begin"/>
            </w:r>
            <w:r>
              <w:rPr>
                <w:noProof/>
                <w:webHidden/>
              </w:rPr>
              <w:instrText xml:space="preserve"> PAGEREF _Toc193795353 \h </w:instrText>
            </w:r>
            <w:r>
              <w:rPr>
                <w:noProof/>
                <w:webHidden/>
              </w:rPr>
            </w:r>
            <w:r>
              <w:rPr>
                <w:noProof/>
                <w:webHidden/>
              </w:rPr>
              <w:fldChar w:fldCharType="separate"/>
            </w:r>
            <w:r>
              <w:rPr>
                <w:noProof/>
                <w:webHidden/>
              </w:rPr>
              <w:t>26</w:t>
            </w:r>
            <w:r>
              <w:rPr>
                <w:noProof/>
                <w:webHidden/>
              </w:rPr>
              <w:fldChar w:fldCharType="end"/>
            </w:r>
          </w:hyperlink>
        </w:p>
        <w:p w14:paraId="335784C3" w14:textId="4F498636" w:rsidR="00C82D5D" w:rsidRDefault="00C82D5D">
          <w:pPr>
            <w:pStyle w:val="TOC3"/>
            <w:tabs>
              <w:tab w:val="right" w:leader="dot" w:pos="9016"/>
            </w:tabs>
            <w:rPr>
              <w:rFonts w:eastAsiaTheme="minorEastAsia"/>
              <w:noProof/>
              <w:kern w:val="2"/>
              <w:sz w:val="24"/>
              <w:szCs w:val="24"/>
              <w:lang w:eastAsia="en-GB"/>
              <w14:ligatures w14:val="standardContextual"/>
            </w:rPr>
          </w:pPr>
          <w:hyperlink w:anchor="_Toc193795354" w:history="1">
            <w:r w:rsidRPr="0061763A">
              <w:rPr>
                <w:rStyle w:val="Hyperlink"/>
                <w:rFonts w:ascii="Arial" w:hAnsi="Arial" w:cs="Arial"/>
                <w:noProof/>
              </w:rPr>
              <w:t>7.2.4 Primary sample collection and handling</w:t>
            </w:r>
            <w:r>
              <w:rPr>
                <w:noProof/>
                <w:webHidden/>
              </w:rPr>
              <w:tab/>
            </w:r>
            <w:r>
              <w:rPr>
                <w:noProof/>
                <w:webHidden/>
              </w:rPr>
              <w:fldChar w:fldCharType="begin"/>
            </w:r>
            <w:r>
              <w:rPr>
                <w:noProof/>
                <w:webHidden/>
              </w:rPr>
              <w:instrText xml:space="preserve"> PAGEREF _Toc193795354 \h </w:instrText>
            </w:r>
            <w:r>
              <w:rPr>
                <w:noProof/>
                <w:webHidden/>
              </w:rPr>
            </w:r>
            <w:r>
              <w:rPr>
                <w:noProof/>
                <w:webHidden/>
              </w:rPr>
              <w:fldChar w:fldCharType="separate"/>
            </w:r>
            <w:r>
              <w:rPr>
                <w:noProof/>
                <w:webHidden/>
              </w:rPr>
              <w:t>26</w:t>
            </w:r>
            <w:r>
              <w:rPr>
                <w:noProof/>
                <w:webHidden/>
              </w:rPr>
              <w:fldChar w:fldCharType="end"/>
            </w:r>
          </w:hyperlink>
        </w:p>
        <w:p w14:paraId="3F8CEEB4" w14:textId="6B71AB23" w:rsidR="00C82D5D" w:rsidRDefault="00C82D5D">
          <w:pPr>
            <w:pStyle w:val="TOC3"/>
            <w:tabs>
              <w:tab w:val="right" w:leader="dot" w:pos="9016"/>
            </w:tabs>
            <w:rPr>
              <w:rFonts w:eastAsiaTheme="minorEastAsia"/>
              <w:noProof/>
              <w:kern w:val="2"/>
              <w:sz w:val="24"/>
              <w:szCs w:val="24"/>
              <w:lang w:eastAsia="en-GB"/>
              <w14:ligatures w14:val="standardContextual"/>
            </w:rPr>
          </w:pPr>
          <w:hyperlink w:anchor="_Toc193795355" w:history="1">
            <w:r w:rsidRPr="0061763A">
              <w:rPr>
                <w:rStyle w:val="Hyperlink"/>
                <w:rFonts w:ascii="Arial" w:hAnsi="Arial" w:cs="Arial"/>
                <w:noProof/>
              </w:rPr>
              <w:t>7.2.5 Sample transportation</w:t>
            </w:r>
            <w:r>
              <w:rPr>
                <w:noProof/>
                <w:webHidden/>
              </w:rPr>
              <w:tab/>
            </w:r>
            <w:r>
              <w:rPr>
                <w:noProof/>
                <w:webHidden/>
              </w:rPr>
              <w:fldChar w:fldCharType="begin"/>
            </w:r>
            <w:r>
              <w:rPr>
                <w:noProof/>
                <w:webHidden/>
              </w:rPr>
              <w:instrText xml:space="preserve"> PAGEREF _Toc193795355 \h </w:instrText>
            </w:r>
            <w:r>
              <w:rPr>
                <w:noProof/>
                <w:webHidden/>
              </w:rPr>
            </w:r>
            <w:r>
              <w:rPr>
                <w:noProof/>
                <w:webHidden/>
              </w:rPr>
              <w:fldChar w:fldCharType="separate"/>
            </w:r>
            <w:r>
              <w:rPr>
                <w:noProof/>
                <w:webHidden/>
              </w:rPr>
              <w:t>27</w:t>
            </w:r>
            <w:r>
              <w:rPr>
                <w:noProof/>
                <w:webHidden/>
              </w:rPr>
              <w:fldChar w:fldCharType="end"/>
            </w:r>
          </w:hyperlink>
        </w:p>
        <w:p w14:paraId="1CAE3C45" w14:textId="7819E827" w:rsidR="00C82D5D" w:rsidRDefault="00C82D5D">
          <w:pPr>
            <w:pStyle w:val="TOC3"/>
            <w:tabs>
              <w:tab w:val="right" w:leader="dot" w:pos="9016"/>
            </w:tabs>
            <w:rPr>
              <w:rFonts w:eastAsiaTheme="minorEastAsia"/>
              <w:noProof/>
              <w:kern w:val="2"/>
              <w:sz w:val="24"/>
              <w:szCs w:val="24"/>
              <w:lang w:eastAsia="en-GB"/>
              <w14:ligatures w14:val="standardContextual"/>
            </w:rPr>
          </w:pPr>
          <w:hyperlink w:anchor="_Toc193795356" w:history="1">
            <w:r w:rsidRPr="0061763A">
              <w:rPr>
                <w:rStyle w:val="Hyperlink"/>
                <w:rFonts w:ascii="Arial" w:hAnsi="Arial" w:cs="Arial"/>
                <w:noProof/>
              </w:rPr>
              <w:t>7.2.6 Sample receipt</w:t>
            </w:r>
            <w:r>
              <w:rPr>
                <w:noProof/>
                <w:webHidden/>
              </w:rPr>
              <w:tab/>
            </w:r>
            <w:r>
              <w:rPr>
                <w:noProof/>
                <w:webHidden/>
              </w:rPr>
              <w:fldChar w:fldCharType="begin"/>
            </w:r>
            <w:r>
              <w:rPr>
                <w:noProof/>
                <w:webHidden/>
              </w:rPr>
              <w:instrText xml:space="preserve"> PAGEREF _Toc193795356 \h </w:instrText>
            </w:r>
            <w:r>
              <w:rPr>
                <w:noProof/>
                <w:webHidden/>
              </w:rPr>
            </w:r>
            <w:r>
              <w:rPr>
                <w:noProof/>
                <w:webHidden/>
              </w:rPr>
              <w:fldChar w:fldCharType="separate"/>
            </w:r>
            <w:r>
              <w:rPr>
                <w:noProof/>
                <w:webHidden/>
              </w:rPr>
              <w:t>28</w:t>
            </w:r>
            <w:r>
              <w:rPr>
                <w:noProof/>
                <w:webHidden/>
              </w:rPr>
              <w:fldChar w:fldCharType="end"/>
            </w:r>
          </w:hyperlink>
        </w:p>
        <w:p w14:paraId="634AE47A" w14:textId="134F4E25" w:rsidR="00C82D5D" w:rsidRDefault="00C82D5D">
          <w:pPr>
            <w:pStyle w:val="TOC3"/>
            <w:tabs>
              <w:tab w:val="right" w:leader="dot" w:pos="9016"/>
            </w:tabs>
            <w:rPr>
              <w:rFonts w:eastAsiaTheme="minorEastAsia"/>
              <w:noProof/>
              <w:kern w:val="2"/>
              <w:sz w:val="24"/>
              <w:szCs w:val="24"/>
              <w:lang w:eastAsia="en-GB"/>
              <w14:ligatures w14:val="standardContextual"/>
            </w:rPr>
          </w:pPr>
          <w:hyperlink w:anchor="_Toc193795357" w:history="1">
            <w:r w:rsidRPr="0061763A">
              <w:rPr>
                <w:rStyle w:val="Hyperlink"/>
                <w:rFonts w:ascii="Arial" w:hAnsi="Arial" w:cs="Arial"/>
                <w:noProof/>
              </w:rPr>
              <w:t>7.2.7 Pre-examination handling, preparation and storage</w:t>
            </w:r>
            <w:r>
              <w:rPr>
                <w:noProof/>
                <w:webHidden/>
              </w:rPr>
              <w:tab/>
            </w:r>
            <w:r>
              <w:rPr>
                <w:noProof/>
                <w:webHidden/>
              </w:rPr>
              <w:fldChar w:fldCharType="begin"/>
            </w:r>
            <w:r>
              <w:rPr>
                <w:noProof/>
                <w:webHidden/>
              </w:rPr>
              <w:instrText xml:space="preserve"> PAGEREF _Toc193795357 \h </w:instrText>
            </w:r>
            <w:r>
              <w:rPr>
                <w:noProof/>
                <w:webHidden/>
              </w:rPr>
            </w:r>
            <w:r>
              <w:rPr>
                <w:noProof/>
                <w:webHidden/>
              </w:rPr>
              <w:fldChar w:fldCharType="separate"/>
            </w:r>
            <w:r>
              <w:rPr>
                <w:noProof/>
                <w:webHidden/>
              </w:rPr>
              <w:t>28</w:t>
            </w:r>
            <w:r>
              <w:rPr>
                <w:noProof/>
                <w:webHidden/>
              </w:rPr>
              <w:fldChar w:fldCharType="end"/>
            </w:r>
          </w:hyperlink>
        </w:p>
        <w:p w14:paraId="4B2C0C1D" w14:textId="3ECA4E6D" w:rsidR="00C82D5D" w:rsidRDefault="00C82D5D">
          <w:pPr>
            <w:pStyle w:val="TOC2"/>
            <w:tabs>
              <w:tab w:val="right" w:leader="dot" w:pos="9016"/>
            </w:tabs>
            <w:rPr>
              <w:rFonts w:eastAsiaTheme="minorEastAsia"/>
              <w:noProof/>
              <w:kern w:val="2"/>
              <w:sz w:val="24"/>
              <w:szCs w:val="24"/>
              <w:lang w:eastAsia="en-GB"/>
              <w14:ligatures w14:val="standardContextual"/>
            </w:rPr>
          </w:pPr>
          <w:hyperlink w:anchor="_Toc193795358" w:history="1">
            <w:r w:rsidRPr="0061763A">
              <w:rPr>
                <w:rStyle w:val="Hyperlink"/>
                <w:rFonts w:ascii="Arial" w:hAnsi="Arial" w:cs="Arial"/>
                <w:noProof/>
              </w:rPr>
              <w:t>7.3 Examination processes</w:t>
            </w:r>
            <w:r>
              <w:rPr>
                <w:noProof/>
                <w:webHidden/>
              </w:rPr>
              <w:tab/>
            </w:r>
            <w:r>
              <w:rPr>
                <w:noProof/>
                <w:webHidden/>
              </w:rPr>
              <w:fldChar w:fldCharType="begin"/>
            </w:r>
            <w:r>
              <w:rPr>
                <w:noProof/>
                <w:webHidden/>
              </w:rPr>
              <w:instrText xml:space="preserve"> PAGEREF _Toc193795358 \h </w:instrText>
            </w:r>
            <w:r>
              <w:rPr>
                <w:noProof/>
                <w:webHidden/>
              </w:rPr>
            </w:r>
            <w:r>
              <w:rPr>
                <w:noProof/>
                <w:webHidden/>
              </w:rPr>
              <w:fldChar w:fldCharType="separate"/>
            </w:r>
            <w:r>
              <w:rPr>
                <w:noProof/>
                <w:webHidden/>
              </w:rPr>
              <w:t>28</w:t>
            </w:r>
            <w:r>
              <w:rPr>
                <w:noProof/>
                <w:webHidden/>
              </w:rPr>
              <w:fldChar w:fldCharType="end"/>
            </w:r>
          </w:hyperlink>
        </w:p>
        <w:p w14:paraId="73D98EAC" w14:textId="17C10301" w:rsidR="00C82D5D" w:rsidRDefault="00C82D5D">
          <w:pPr>
            <w:pStyle w:val="TOC3"/>
            <w:tabs>
              <w:tab w:val="right" w:leader="dot" w:pos="9016"/>
            </w:tabs>
            <w:rPr>
              <w:rFonts w:eastAsiaTheme="minorEastAsia"/>
              <w:noProof/>
              <w:kern w:val="2"/>
              <w:sz w:val="24"/>
              <w:szCs w:val="24"/>
              <w:lang w:eastAsia="en-GB"/>
              <w14:ligatures w14:val="standardContextual"/>
            </w:rPr>
          </w:pPr>
          <w:hyperlink w:anchor="_Toc193795359" w:history="1">
            <w:r w:rsidRPr="0061763A">
              <w:rPr>
                <w:rStyle w:val="Hyperlink"/>
                <w:rFonts w:ascii="Arial" w:hAnsi="Arial" w:cs="Arial"/>
                <w:noProof/>
              </w:rPr>
              <w:t>7.3.1 General</w:t>
            </w:r>
            <w:r>
              <w:rPr>
                <w:noProof/>
                <w:webHidden/>
              </w:rPr>
              <w:tab/>
            </w:r>
            <w:r>
              <w:rPr>
                <w:noProof/>
                <w:webHidden/>
              </w:rPr>
              <w:fldChar w:fldCharType="begin"/>
            </w:r>
            <w:r>
              <w:rPr>
                <w:noProof/>
                <w:webHidden/>
              </w:rPr>
              <w:instrText xml:space="preserve"> PAGEREF _Toc193795359 \h </w:instrText>
            </w:r>
            <w:r>
              <w:rPr>
                <w:noProof/>
                <w:webHidden/>
              </w:rPr>
            </w:r>
            <w:r>
              <w:rPr>
                <w:noProof/>
                <w:webHidden/>
              </w:rPr>
              <w:fldChar w:fldCharType="separate"/>
            </w:r>
            <w:r>
              <w:rPr>
                <w:noProof/>
                <w:webHidden/>
              </w:rPr>
              <w:t>28</w:t>
            </w:r>
            <w:r>
              <w:rPr>
                <w:noProof/>
                <w:webHidden/>
              </w:rPr>
              <w:fldChar w:fldCharType="end"/>
            </w:r>
          </w:hyperlink>
        </w:p>
        <w:p w14:paraId="7C434A07" w14:textId="2310F907" w:rsidR="00C82D5D" w:rsidRDefault="00C82D5D">
          <w:pPr>
            <w:pStyle w:val="TOC3"/>
            <w:tabs>
              <w:tab w:val="right" w:leader="dot" w:pos="9016"/>
            </w:tabs>
            <w:rPr>
              <w:rFonts w:eastAsiaTheme="minorEastAsia"/>
              <w:noProof/>
              <w:kern w:val="2"/>
              <w:sz w:val="24"/>
              <w:szCs w:val="24"/>
              <w:lang w:eastAsia="en-GB"/>
              <w14:ligatures w14:val="standardContextual"/>
            </w:rPr>
          </w:pPr>
          <w:hyperlink w:anchor="_Toc193795360" w:history="1">
            <w:r w:rsidRPr="0061763A">
              <w:rPr>
                <w:rStyle w:val="Hyperlink"/>
                <w:rFonts w:ascii="Arial" w:hAnsi="Arial" w:cs="Arial"/>
                <w:noProof/>
              </w:rPr>
              <w:t>7.3.2 Verification of examination methods</w:t>
            </w:r>
            <w:r>
              <w:rPr>
                <w:noProof/>
                <w:webHidden/>
              </w:rPr>
              <w:tab/>
            </w:r>
            <w:r>
              <w:rPr>
                <w:noProof/>
                <w:webHidden/>
              </w:rPr>
              <w:fldChar w:fldCharType="begin"/>
            </w:r>
            <w:r>
              <w:rPr>
                <w:noProof/>
                <w:webHidden/>
              </w:rPr>
              <w:instrText xml:space="preserve"> PAGEREF _Toc193795360 \h </w:instrText>
            </w:r>
            <w:r>
              <w:rPr>
                <w:noProof/>
                <w:webHidden/>
              </w:rPr>
            </w:r>
            <w:r>
              <w:rPr>
                <w:noProof/>
                <w:webHidden/>
              </w:rPr>
              <w:fldChar w:fldCharType="separate"/>
            </w:r>
            <w:r>
              <w:rPr>
                <w:noProof/>
                <w:webHidden/>
              </w:rPr>
              <w:t>29</w:t>
            </w:r>
            <w:r>
              <w:rPr>
                <w:noProof/>
                <w:webHidden/>
              </w:rPr>
              <w:fldChar w:fldCharType="end"/>
            </w:r>
          </w:hyperlink>
        </w:p>
        <w:p w14:paraId="3C7BDDF6" w14:textId="72D86366" w:rsidR="00C82D5D" w:rsidRDefault="00C82D5D">
          <w:pPr>
            <w:pStyle w:val="TOC3"/>
            <w:tabs>
              <w:tab w:val="right" w:leader="dot" w:pos="9016"/>
            </w:tabs>
            <w:rPr>
              <w:rFonts w:eastAsiaTheme="minorEastAsia"/>
              <w:noProof/>
              <w:kern w:val="2"/>
              <w:sz w:val="24"/>
              <w:szCs w:val="24"/>
              <w:lang w:eastAsia="en-GB"/>
              <w14:ligatures w14:val="standardContextual"/>
            </w:rPr>
          </w:pPr>
          <w:hyperlink w:anchor="_Toc193795361" w:history="1">
            <w:r w:rsidRPr="0061763A">
              <w:rPr>
                <w:rStyle w:val="Hyperlink"/>
                <w:rFonts w:ascii="Arial" w:hAnsi="Arial" w:cs="Arial"/>
                <w:noProof/>
              </w:rPr>
              <w:t>7.3.3 Validation of examination methods</w:t>
            </w:r>
            <w:r>
              <w:rPr>
                <w:noProof/>
                <w:webHidden/>
              </w:rPr>
              <w:tab/>
            </w:r>
            <w:r>
              <w:rPr>
                <w:noProof/>
                <w:webHidden/>
              </w:rPr>
              <w:fldChar w:fldCharType="begin"/>
            </w:r>
            <w:r>
              <w:rPr>
                <w:noProof/>
                <w:webHidden/>
              </w:rPr>
              <w:instrText xml:space="preserve"> PAGEREF _Toc193795361 \h </w:instrText>
            </w:r>
            <w:r>
              <w:rPr>
                <w:noProof/>
                <w:webHidden/>
              </w:rPr>
            </w:r>
            <w:r>
              <w:rPr>
                <w:noProof/>
                <w:webHidden/>
              </w:rPr>
              <w:fldChar w:fldCharType="separate"/>
            </w:r>
            <w:r>
              <w:rPr>
                <w:noProof/>
                <w:webHidden/>
              </w:rPr>
              <w:t>29</w:t>
            </w:r>
            <w:r>
              <w:rPr>
                <w:noProof/>
                <w:webHidden/>
              </w:rPr>
              <w:fldChar w:fldCharType="end"/>
            </w:r>
          </w:hyperlink>
        </w:p>
        <w:p w14:paraId="76FF0419" w14:textId="63FA646D" w:rsidR="00C82D5D" w:rsidRDefault="00C82D5D">
          <w:pPr>
            <w:pStyle w:val="TOC3"/>
            <w:tabs>
              <w:tab w:val="right" w:leader="dot" w:pos="9016"/>
            </w:tabs>
            <w:rPr>
              <w:rFonts w:eastAsiaTheme="minorEastAsia"/>
              <w:noProof/>
              <w:kern w:val="2"/>
              <w:sz w:val="24"/>
              <w:szCs w:val="24"/>
              <w:lang w:eastAsia="en-GB"/>
              <w14:ligatures w14:val="standardContextual"/>
            </w:rPr>
          </w:pPr>
          <w:hyperlink w:anchor="_Toc193795362" w:history="1">
            <w:r w:rsidRPr="0061763A">
              <w:rPr>
                <w:rStyle w:val="Hyperlink"/>
                <w:rFonts w:ascii="Arial" w:hAnsi="Arial" w:cs="Arial"/>
                <w:noProof/>
              </w:rPr>
              <w:t>7.3.4 Evaluation of measurement uncertainty (MU)</w:t>
            </w:r>
            <w:r>
              <w:rPr>
                <w:noProof/>
                <w:webHidden/>
              </w:rPr>
              <w:tab/>
            </w:r>
            <w:r>
              <w:rPr>
                <w:noProof/>
                <w:webHidden/>
              </w:rPr>
              <w:fldChar w:fldCharType="begin"/>
            </w:r>
            <w:r>
              <w:rPr>
                <w:noProof/>
                <w:webHidden/>
              </w:rPr>
              <w:instrText xml:space="preserve"> PAGEREF _Toc193795362 \h </w:instrText>
            </w:r>
            <w:r>
              <w:rPr>
                <w:noProof/>
                <w:webHidden/>
              </w:rPr>
            </w:r>
            <w:r>
              <w:rPr>
                <w:noProof/>
                <w:webHidden/>
              </w:rPr>
              <w:fldChar w:fldCharType="separate"/>
            </w:r>
            <w:r>
              <w:rPr>
                <w:noProof/>
                <w:webHidden/>
              </w:rPr>
              <w:t>29</w:t>
            </w:r>
            <w:r>
              <w:rPr>
                <w:noProof/>
                <w:webHidden/>
              </w:rPr>
              <w:fldChar w:fldCharType="end"/>
            </w:r>
          </w:hyperlink>
        </w:p>
        <w:p w14:paraId="304D3C34" w14:textId="6B0FD622" w:rsidR="00C82D5D" w:rsidRDefault="00C82D5D">
          <w:pPr>
            <w:pStyle w:val="TOC3"/>
            <w:tabs>
              <w:tab w:val="right" w:leader="dot" w:pos="9016"/>
            </w:tabs>
            <w:rPr>
              <w:rFonts w:eastAsiaTheme="minorEastAsia"/>
              <w:noProof/>
              <w:kern w:val="2"/>
              <w:sz w:val="24"/>
              <w:szCs w:val="24"/>
              <w:lang w:eastAsia="en-GB"/>
              <w14:ligatures w14:val="standardContextual"/>
            </w:rPr>
          </w:pPr>
          <w:hyperlink w:anchor="_Toc193795363" w:history="1">
            <w:r w:rsidRPr="0061763A">
              <w:rPr>
                <w:rStyle w:val="Hyperlink"/>
                <w:rFonts w:ascii="Arial" w:hAnsi="Arial" w:cs="Arial"/>
                <w:noProof/>
              </w:rPr>
              <w:t>7.3.5 Biological reference intervals and clinical decision limits</w:t>
            </w:r>
            <w:r>
              <w:rPr>
                <w:noProof/>
                <w:webHidden/>
              </w:rPr>
              <w:tab/>
            </w:r>
            <w:r>
              <w:rPr>
                <w:noProof/>
                <w:webHidden/>
              </w:rPr>
              <w:fldChar w:fldCharType="begin"/>
            </w:r>
            <w:r>
              <w:rPr>
                <w:noProof/>
                <w:webHidden/>
              </w:rPr>
              <w:instrText xml:space="preserve"> PAGEREF _Toc193795363 \h </w:instrText>
            </w:r>
            <w:r>
              <w:rPr>
                <w:noProof/>
                <w:webHidden/>
              </w:rPr>
            </w:r>
            <w:r>
              <w:rPr>
                <w:noProof/>
                <w:webHidden/>
              </w:rPr>
              <w:fldChar w:fldCharType="separate"/>
            </w:r>
            <w:r>
              <w:rPr>
                <w:noProof/>
                <w:webHidden/>
              </w:rPr>
              <w:t>29</w:t>
            </w:r>
            <w:r>
              <w:rPr>
                <w:noProof/>
                <w:webHidden/>
              </w:rPr>
              <w:fldChar w:fldCharType="end"/>
            </w:r>
          </w:hyperlink>
        </w:p>
        <w:p w14:paraId="1E0B59F4" w14:textId="581362E0" w:rsidR="00C82D5D" w:rsidRDefault="00C82D5D">
          <w:pPr>
            <w:pStyle w:val="TOC3"/>
            <w:tabs>
              <w:tab w:val="right" w:leader="dot" w:pos="9016"/>
            </w:tabs>
            <w:rPr>
              <w:rFonts w:eastAsiaTheme="minorEastAsia"/>
              <w:noProof/>
              <w:kern w:val="2"/>
              <w:sz w:val="24"/>
              <w:szCs w:val="24"/>
              <w:lang w:eastAsia="en-GB"/>
              <w14:ligatures w14:val="standardContextual"/>
            </w:rPr>
          </w:pPr>
          <w:hyperlink w:anchor="_Toc193795364" w:history="1">
            <w:r w:rsidRPr="0061763A">
              <w:rPr>
                <w:rStyle w:val="Hyperlink"/>
                <w:rFonts w:ascii="Arial" w:hAnsi="Arial" w:cs="Arial"/>
                <w:noProof/>
              </w:rPr>
              <w:t>7.3.6 Documentation of examination procedures</w:t>
            </w:r>
            <w:r>
              <w:rPr>
                <w:noProof/>
                <w:webHidden/>
              </w:rPr>
              <w:tab/>
            </w:r>
            <w:r>
              <w:rPr>
                <w:noProof/>
                <w:webHidden/>
              </w:rPr>
              <w:fldChar w:fldCharType="begin"/>
            </w:r>
            <w:r>
              <w:rPr>
                <w:noProof/>
                <w:webHidden/>
              </w:rPr>
              <w:instrText xml:space="preserve"> PAGEREF _Toc193795364 \h </w:instrText>
            </w:r>
            <w:r>
              <w:rPr>
                <w:noProof/>
                <w:webHidden/>
              </w:rPr>
            </w:r>
            <w:r>
              <w:rPr>
                <w:noProof/>
                <w:webHidden/>
              </w:rPr>
              <w:fldChar w:fldCharType="separate"/>
            </w:r>
            <w:r>
              <w:rPr>
                <w:noProof/>
                <w:webHidden/>
              </w:rPr>
              <w:t>30</w:t>
            </w:r>
            <w:r>
              <w:rPr>
                <w:noProof/>
                <w:webHidden/>
              </w:rPr>
              <w:fldChar w:fldCharType="end"/>
            </w:r>
          </w:hyperlink>
        </w:p>
        <w:p w14:paraId="3486AEEC" w14:textId="41C36798" w:rsidR="00C82D5D" w:rsidRDefault="00C82D5D">
          <w:pPr>
            <w:pStyle w:val="TOC3"/>
            <w:tabs>
              <w:tab w:val="right" w:leader="dot" w:pos="9016"/>
            </w:tabs>
            <w:rPr>
              <w:rFonts w:eastAsiaTheme="minorEastAsia"/>
              <w:noProof/>
              <w:kern w:val="2"/>
              <w:sz w:val="24"/>
              <w:szCs w:val="24"/>
              <w:lang w:eastAsia="en-GB"/>
              <w14:ligatures w14:val="standardContextual"/>
            </w:rPr>
          </w:pPr>
          <w:hyperlink w:anchor="_Toc193795365" w:history="1">
            <w:r w:rsidRPr="0061763A">
              <w:rPr>
                <w:rStyle w:val="Hyperlink"/>
                <w:rFonts w:ascii="Arial" w:hAnsi="Arial" w:cs="Arial"/>
                <w:noProof/>
              </w:rPr>
              <w:t>7.3.7 Ensuring the validity of examination results</w:t>
            </w:r>
            <w:r>
              <w:rPr>
                <w:noProof/>
                <w:webHidden/>
              </w:rPr>
              <w:tab/>
            </w:r>
            <w:r>
              <w:rPr>
                <w:noProof/>
                <w:webHidden/>
              </w:rPr>
              <w:fldChar w:fldCharType="begin"/>
            </w:r>
            <w:r>
              <w:rPr>
                <w:noProof/>
                <w:webHidden/>
              </w:rPr>
              <w:instrText xml:space="preserve"> PAGEREF _Toc193795365 \h </w:instrText>
            </w:r>
            <w:r>
              <w:rPr>
                <w:noProof/>
                <w:webHidden/>
              </w:rPr>
            </w:r>
            <w:r>
              <w:rPr>
                <w:noProof/>
                <w:webHidden/>
              </w:rPr>
              <w:fldChar w:fldCharType="separate"/>
            </w:r>
            <w:r>
              <w:rPr>
                <w:noProof/>
                <w:webHidden/>
              </w:rPr>
              <w:t>30</w:t>
            </w:r>
            <w:r>
              <w:rPr>
                <w:noProof/>
                <w:webHidden/>
              </w:rPr>
              <w:fldChar w:fldCharType="end"/>
            </w:r>
          </w:hyperlink>
        </w:p>
        <w:p w14:paraId="2DF15FF0" w14:textId="63C86226" w:rsidR="00C82D5D" w:rsidRDefault="00C82D5D">
          <w:pPr>
            <w:pStyle w:val="TOC2"/>
            <w:tabs>
              <w:tab w:val="right" w:leader="dot" w:pos="9016"/>
            </w:tabs>
            <w:rPr>
              <w:rFonts w:eastAsiaTheme="minorEastAsia"/>
              <w:noProof/>
              <w:kern w:val="2"/>
              <w:sz w:val="24"/>
              <w:szCs w:val="24"/>
              <w:lang w:eastAsia="en-GB"/>
              <w14:ligatures w14:val="standardContextual"/>
            </w:rPr>
          </w:pPr>
          <w:hyperlink w:anchor="_Toc193795366" w:history="1">
            <w:r w:rsidRPr="0061763A">
              <w:rPr>
                <w:rStyle w:val="Hyperlink"/>
                <w:rFonts w:ascii="Arial" w:hAnsi="Arial" w:cs="Arial"/>
                <w:noProof/>
              </w:rPr>
              <w:t>7.4 Post-examination processes</w:t>
            </w:r>
            <w:r>
              <w:rPr>
                <w:noProof/>
                <w:webHidden/>
              </w:rPr>
              <w:tab/>
            </w:r>
            <w:r>
              <w:rPr>
                <w:noProof/>
                <w:webHidden/>
              </w:rPr>
              <w:fldChar w:fldCharType="begin"/>
            </w:r>
            <w:r>
              <w:rPr>
                <w:noProof/>
                <w:webHidden/>
              </w:rPr>
              <w:instrText xml:space="preserve"> PAGEREF _Toc193795366 \h </w:instrText>
            </w:r>
            <w:r>
              <w:rPr>
                <w:noProof/>
                <w:webHidden/>
              </w:rPr>
            </w:r>
            <w:r>
              <w:rPr>
                <w:noProof/>
                <w:webHidden/>
              </w:rPr>
              <w:fldChar w:fldCharType="separate"/>
            </w:r>
            <w:r>
              <w:rPr>
                <w:noProof/>
                <w:webHidden/>
              </w:rPr>
              <w:t>31</w:t>
            </w:r>
            <w:r>
              <w:rPr>
                <w:noProof/>
                <w:webHidden/>
              </w:rPr>
              <w:fldChar w:fldCharType="end"/>
            </w:r>
          </w:hyperlink>
        </w:p>
        <w:p w14:paraId="1FFA499D" w14:textId="1E52E0C6" w:rsidR="00C82D5D" w:rsidRDefault="00C82D5D">
          <w:pPr>
            <w:pStyle w:val="TOC3"/>
            <w:tabs>
              <w:tab w:val="right" w:leader="dot" w:pos="9016"/>
            </w:tabs>
            <w:rPr>
              <w:rFonts w:eastAsiaTheme="minorEastAsia"/>
              <w:noProof/>
              <w:kern w:val="2"/>
              <w:sz w:val="24"/>
              <w:szCs w:val="24"/>
              <w:lang w:eastAsia="en-GB"/>
              <w14:ligatures w14:val="standardContextual"/>
            </w:rPr>
          </w:pPr>
          <w:hyperlink w:anchor="_Toc193795367" w:history="1">
            <w:r w:rsidRPr="0061763A">
              <w:rPr>
                <w:rStyle w:val="Hyperlink"/>
                <w:rFonts w:ascii="Arial" w:hAnsi="Arial" w:cs="Arial"/>
                <w:noProof/>
              </w:rPr>
              <w:t>7.4.1 Reporting of results</w:t>
            </w:r>
            <w:r>
              <w:rPr>
                <w:noProof/>
                <w:webHidden/>
              </w:rPr>
              <w:tab/>
            </w:r>
            <w:r>
              <w:rPr>
                <w:noProof/>
                <w:webHidden/>
              </w:rPr>
              <w:fldChar w:fldCharType="begin"/>
            </w:r>
            <w:r>
              <w:rPr>
                <w:noProof/>
                <w:webHidden/>
              </w:rPr>
              <w:instrText xml:space="preserve"> PAGEREF _Toc193795367 \h </w:instrText>
            </w:r>
            <w:r>
              <w:rPr>
                <w:noProof/>
                <w:webHidden/>
              </w:rPr>
            </w:r>
            <w:r>
              <w:rPr>
                <w:noProof/>
                <w:webHidden/>
              </w:rPr>
              <w:fldChar w:fldCharType="separate"/>
            </w:r>
            <w:r>
              <w:rPr>
                <w:noProof/>
                <w:webHidden/>
              </w:rPr>
              <w:t>31</w:t>
            </w:r>
            <w:r>
              <w:rPr>
                <w:noProof/>
                <w:webHidden/>
              </w:rPr>
              <w:fldChar w:fldCharType="end"/>
            </w:r>
          </w:hyperlink>
        </w:p>
        <w:p w14:paraId="5FE6D431" w14:textId="1F624649" w:rsidR="00C82D5D" w:rsidRDefault="00C82D5D">
          <w:pPr>
            <w:pStyle w:val="TOC3"/>
            <w:tabs>
              <w:tab w:val="right" w:leader="dot" w:pos="9016"/>
            </w:tabs>
            <w:rPr>
              <w:rFonts w:eastAsiaTheme="minorEastAsia"/>
              <w:noProof/>
              <w:kern w:val="2"/>
              <w:sz w:val="24"/>
              <w:szCs w:val="24"/>
              <w:lang w:eastAsia="en-GB"/>
              <w14:ligatures w14:val="standardContextual"/>
            </w:rPr>
          </w:pPr>
          <w:hyperlink w:anchor="_Toc193795368" w:history="1">
            <w:r w:rsidRPr="0061763A">
              <w:rPr>
                <w:rStyle w:val="Hyperlink"/>
                <w:rFonts w:ascii="Arial" w:hAnsi="Arial" w:cs="Arial"/>
                <w:noProof/>
              </w:rPr>
              <w:t>7.4.2 Post examination handling of samples</w:t>
            </w:r>
            <w:r>
              <w:rPr>
                <w:noProof/>
                <w:webHidden/>
              </w:rPr>
              <w:tab/>
            </w:r>
            <w:r>
              <w:rPr>
                <w:noProof/>
                <w:webHidden/>
              </w:rPr>
              <w:fldChar w:fldCharType="begin"/>
            </w:r>
            <w:r>
              <w:rPr>
                <w:noProof/>
                <w:webHidden/>
              </w:rPr>
              <w:instrText xml:space="preserve"> PAGEREF _Toc193795368 \h </w:instrText>
            </w:r>
            <w:r>
              <w:rPr>
                <w:noProof/>
                <w:webHidden/>
              </w:rPr>
            </w:r>
            <w:r>
              <w:rPr>
                <w:noProof/>
                <w:webHidden/>
              </w:rPr>
              <w:fldChar w:fldCharType="separate"/>
            </w:r>
            <w:r>
              <w:rPr>
                <w:noProof/>
                <w:webHidden/>
              </w:rPr>
              <w:t>32</w:t>
            </w:r>
            <w:r>
              <w:rPr>
                <w:noProof/>
                <w:webHidden/>
              </w:rPr>
              <w:fldChar w:fldCharType="end"/>
            </w:r>
          </w:hyperlink>
        </w:p>
        <w:p w14:paraId="35673292" w14:textId="379FCF3F" w:rsidR="00C82D5D" w:rsidRDefault="00C82D5D">
          <w:pPr>
            <w:pStyle w:val="TOC2"/>
            <w:tabs>
              <w:tab w:val="right" w:leader="dot" w:pos="9016"/>
            </w:tabs>
            <w:rPr>
              <w:rFonts w:eastAsiaTheme="minorEastAsia"/>
              <w:noProof/>
              <w:kern w:val="2"/>
              <w:sz w:val="24"/>
              <w:szCs w:val="24"/>
              <w:lang w:eastAsia="en-GB"/>
              <w14:ligatures w14:val="standardContextual"/>
            </w:rPr>
          </w:pPr>
          <w:hyperlink w:anchor="_Toc193795369" w:history="1">
            <w:r w:rsidRPr="0061763A">
              <w:rPr>
                <w:rStyle w:val="Hyperlink"/>
                <w:rFonts w:ascii="Arial" w:hAnsi="Arial" w:cs="Arial"/>
                <w:noProof/>
              </w:rPr>
              <w:t>7.5 Nonconforming work</w:t>
            </w:r>
            <w:r>
              <w:rPr>
                <w:noProof/>
                <w:webHidden/>
              </w:rPr>
              <w:tab/>
            </w:r>
            <w:r>
              <w:rPr>
                <w:noProof/>
                <w:webHidden/>
              </w:rPr>
              <w:fldChar w:fldCharType="begin"/>
            </w:r>
            <w:r>
              <w:rPr>
                <w:noProof/>
                <w:webHidden/>
              </w:rPr>
              <w:instrText xml:space="preserve"> PAGEREF _Toc193795369 \h </w:instrText>
            </w:r>
            <w:r>
              <w:rPr>
                <w:noProof/>
                <w:webHidden/>
              </w:rPr>
            </w:r>
            <w:r>
              <w:rPr>
                <w:noProof/>
                <w:webHidden/>
              </w:rPr>
              <w:fldChar w:fldCharType="separate"/>
            </w:r>
            <w:r>
              <w:rPr>
                <w:noProof/>
                <w:webHidden/>
              </w:rPr>
              <w:t>32</w:t>
            </w:r>
            <w:r>
              <w:rPr>
                <w:noProof/>
                <w:webHidden/>
              </w:rPr>
              <w:fldChar w:fldCharType="end"/>
            </w:r>
          </w:hyperlink>
        </w:p>
        <w:p w14:paraId="530BCB8D" w14:textId="34A7AF90" w:rsidR="00C82D5D" w:rsidRDefault="00C82D5D">
          <w:pPr>
            <w:pStyle w:val="TOC2"/>
            <w:tabs>
              <w:tab w:val="right" w:leader="dot" w:pos="9016"/>
            </w:tabs>
            <w:rPr>
              <w:rFonts w:eastAsiaTheme="minorEastAsia"/>
              <w:noProof/>
              <w:kern w:val="2"/>
              <w:sz w:val="24"/>
              <w:szCs w:val="24"/>
              <w:lang w:eastAsia="en-GB"/>
              <w14:ligatures w14:val="standardContextual"/>
            </w:rPr>
          </w:pPr>
          <w:hyperlink w:anchor="_Toc193795370" w:history="1">
            <w:r w:rsidRPr="0061763A">
              <w:rPr>
                <w:rStyle w:val="Hyperlink"/>
                <w:rFonts w:ascii="Arial" w:hAnsi="Arial" w:cs="Arial"/>
                <w:noProof/>
              </w:rPr>
              <w:t>7.6 Control of data and information management</w:t>
            </w:r>
            <w:r>
              <w:rPr>
                <w:noProof/>
                <w:webHidden/>
              </w:rPr>
              <w:tab/>
            </w:r>
            <w:r>
              <w:rPr>
                <w:noProof/>
                <w:webHidden/>
              </w:rPr>
              <w:fldChar w:fldCharType="begin"/>
            </w:r>
            <w:r>
              <w:rPr>
                <w:noProof/>
                <w:webHidden/>
              </w:rPr>
              <w:instrText xml:space="preserve"> PAGEREF _Toc193795370 \h </w:instrText>
            </w:r>
            <w:r>
              <w:rPr>
                <w:noProof/>
                <w:webHidden/>
              </w:rPr>
            </w:r>
            <w:r>
              <w:rPr>
                <w:noProof/>
                <w:webHidden/>
              </w:rPr>
              <w:fldChar w:fldCharType="separate"/>
            </w:r>
            <w:r>
              <w:rPr>
                <w:noProof/>
                <w:webHidden/>
              </w:rPr>
              <w:t>32</w:t>
            </w:r>
            <w:r>
              <w:rPr>
                <w:noProof/>
                <w:webHidden/>
              </w:rPr>
              <w:fldChar w:fldCharType="end"/>
            </w:r>
          </w:hyperlink>
        </w:p>
        <w:p w14:paraId="068CC920" w14:textId="26FF32BA" w:rsidR="00C82D5D" w:rsidRDefault="00C82D5D">
          <w:pPr>
            <w:pStyle w:val="TOC3"/>
            <w:tabs>
              <w:tab w:val="right" w:leader="dot" w:pos="9016"/>
            </w:tabs>
            <w:rPr>
              <w:rFonts w:eastAsiaTheme="minorEastAsia"/>
              <w:noProof/>
              <w:kern w:val="2"/>
              <w:sz w:val="24"/>
              <w:szCs w:val="24"/>
              <w:lang w:eastAsia="en-GB"/>
              <w14:ligatures w14:val="standardContextual"/>
            </w:rPr>
          </w:pPr>
          <w:hyperlink w:anchor="_Toc193795371" w:history="1">
            <w:r w:rsidRPr="0061763A">
              <w:rPr>
                <w:rStyle w:val="Hyperlink"/>
                <w:rFonts w:ascii="Arial" w:hAnsi="Arial" w:cs="Arial"/>
                <w:noProof/>
              </w:rPr>
              <w:t>7.6.1 General</w:t>
            </w:r>
            <w:r>
              <w:rPr>
                <w:noProof/>
                <w:webHidden/>
              </w:rPr>
              <w:tab/>
            </w:r>
            <w:r>
              <w:rPr>
                <w:noProof/>
                <w:webHidden/>
              </w:rPr>
              <w:fldChar w:fldCharType="begin"/>
            </w:r>
            <w:r>
              <w:rPr>
                <w:noProof/>
                <w:webHidden/>
              </w:rPr>
              <w:instrText xml:space="preserve"> PAGEREF _Toc193795371 \h </w:instrText>
            </w:r>
            <w:r>
              <w:rPr>
                <w:noProof/>
                <w:webHidden/>
              </w:rPr>
            </w:r>
            <w:r>
              <w:rPr>
                <w:noProof/>
                <w:webHidden/>
              </w:rPr>
              <w:fldChar w:fldCharType="separate"/>
            </w:r>
            <w:r>
              <w:rPr>
                <w:noProof/>
                <w:webHidden/>
              </w:rPr>
              <w:t>32</w:t>
            </w:r>
            <w:r>
              <w:rPr>
                <w:noProof/>
                <w:webHidden/>
              </w:rPr>
              <w:fldChar w:fldCharType="end"/>
            </w:r>
          </w:hyperlink>
        </w:p>
        <w:p w14:paraId="620C8F7D" w14:textId="1FDD0A6F" w:rsidR="00C82D5D" w:rsidRDefault="00C82D5D">
          <w:pPr>
            <w:pStyle w:val="TOC3"/>
            <w:tabs>
              <w:tab w:val="right" w:leader="dot" w:pos="9016"/>
            </w:tabs>
            <w:rPr>
              <w:rFonts w:eastAsiaTheme="minorEastAsia"/>
              <w:noProof/>
              <w:kern w:val="2"/>
              <w:sz w:val="24"/>
              <w:szCs w:val="24"/>
              <w:lang w:eastAsia="en-GB"/>
              <w14:ligatures w14:val="standardContextual"/>
            </w:rPr>
          </w:pPr>
          <w:hyperlink w:anchor="_Toc193795372" w:history="1">
            <w:r w:rsidRPr="0061763A">
              <w:rPr>
                <w:rStyle w:val="Hyperlink"/>
                <w:rFonts w:ascii="Arial" w:hAnsi="Arial" w:cs="Arial"/>
                <w:noProof/>
              </w:rPr>
              <w:t>7.6.2 Authorities and responsibilities for information management</w:t>
            </w:r>
            <w:r>
              <w:rPr>
                <w:noProof/>
                <w:webHidden/>
              </w:rPr>
              <w:tab/>
            </w:r>
            <w:r>
              <w:rPr>
                <w:noProof/>
                <w:webHidden/>
              </w:rPr>
              <w:fldChar w:fldCharType="begin"/>
            </w:r>
            <w:r>
              <w:rPr>
                <w:noProof/>
                <w:webHidden/>
              </w:rPr>
              <w:instrText xml:space="preserve"> PAGEREF _Toc193795372 \h </w:instrText>
            </w:r>
            <w:r>
              <w:rPr>
                <w:noProof/>
                <w:webHidden/>
              </w:rPr>
            </w:r>
            <w:r>
              <w:rPr>
                <w:noProof/>
                <w:webHidden/>
              </w:rPr>
              <w:fldChar w:fldCharType="separate"/>
            </w:r>
            <w:r>
              <w:rPr>
                <w:noProof/>
                <w:webHidden/>
              </w:rPr>
              <w:t>33</w:t>
            </w:r>
            <w:r>
              <w:rPr>
                <w:noProof/>
                <w:webHidden/>
              </w:rPr>
              <w:fldChar w:fldCharType="end"/>
            </w:r>
          </w:hyperlink>
        </w:p>
        <w:p w14:paraId="16E99776" w14:textId="1711C87E" w:rsidR="00C82D5D" w:rsidRDefault="00C82D5D">
          <w:pPr>
            <w:pStyle w:val="TOC3"/>
            <w:tabs>
              <w:tab w:val="right" w:leader="dot" w:pos="9016"/>
            </w:tabs>
            <w:rPr>
              <w:rFonts w:eastAsiaTheme="minorEastAsia"/>
              <w:noProof/>
              <w:kern w:val="2"/>
              <w:sz w:val="24"/>
              <w:szCs w:val="24"/>
              <w:lang w:eastAsia="en-GB"/>
              <w14:ligatures w14:val="standardContextual"/>
            </w:rPr>
          </w:pPr>
          <w:hyperlink w:anchor="_Toc193795373" w:history="1">
            <w:r w:rsidRPr="0061763A">
              <w:rPr>
                <w:rStyle w:val="Hyperlink"/>
                <w:rFonts w:ascii="Arial" w:hAnsi="Arial" w:cs="Arial"/>
                <w:noProof/>
              </w:rPr>
              <w:t>7.6.3 Information systems management</w:t>
            </w:r>
            <w:r>
              <w:rPr>
                <w:noProof/>
                <w:webHidden/>
              </w:rPr>
              <w:tab/>
            </w:r>
            <w:r>
              <w:rPr>
                <w:noProof/>
                <w:webHidden/>
              </w:rPr>
              <w:fldChar w:fldCharType="begin"/>
            </w:r>
            <w:r>
              <w:rPr>
                <w:noProof/>
                <w:webHidden/>
              </w:rPr>
              <w:instrText xml:space="preserve"> PAGEREF _Toc193795373 \h </w:instrText>
            </w:r>
            <w:r>
              <w:rPr>
                <w:noProof/>
                <w:webHidden/>
              </w:rPr>
            </w:r>
            <w:r>
              <w:rPr>
                <w:noProof/>
                <w:webHidden/>
              </w:rPr>
              <w:fldChar w:fldCharType="separate"/>
            </w:r>
            <w:r>
              <w:rPr>
                <w:noProof/>
                <w:webHidden/>
              </w:rPr>
              <w:t>33</w:t>
            </w:r>
            <w:r>
              <w:rPr>
                <w:noProof/>
                <w:webHidden/>
              </w:rPr>
              <w:fldChar w:fldCharType="end"/>
            </w:r>
          </w:hyperlink>
        </w:p>
        <w:p w14:paraId="1A6456AC" w14:textId="19787DB2" w:rsidR="00C82D5D" w:rsidRDefault="00C82D5D">
          <w:pPr>
            <w:pStyle w:val="TOC3"/>
            <w:tabs>
              <w:tab w:val="right" w:leader="dot" w:pos="9016"/>
            </w:tabs>
            <w:rPr>
              <w:rFonts w:eastAsiaTheme="minorEastAsia"/>
              <w:noProof/>
              <w:kern w:val="2"/>
              <w:sz w:val="24"/>
              <w:szCs w:val="24"/>
              <w:lang w:eastAsia="en-GB"/>
              <w14:ligatures w14:val="standardContextual"/>
            </w:rPr>
          </w:pPr>
          <w:hyperlink w:anchor="_Toc193795374" w:history="1">
            <w:r w:rsidRPr="0061763A">
              <w:rPr>
                <w:rStyle w:val="Hyperlink"/>
                <w:rFonts w:ascii="Arial" w:hAnsi="Arial" w:cs="Arial"/>
                <w:noProof/>
              </w:rPr>
              <w:t>7.6.4 Downtime plans</w:t>
            </w:r>
            <w:r>
              <w:rPr>
                <w:noProof/>
                <w:webHidden/>
              </w:rPr>
              <w:tab/>
            </w:r>
            <w:r>
              <w:rPr>
                <w:noProof/>
                <w:webHidden/>
              </w:rPr>
              <w:fldChar w:fldCharType="begin"/>
            </w:r>
            <w:r>
              <w:rPr>
                <w:noProof/>
                <w:webHidden/>
              </w:rPr>
              <w:instrText xml:space="preserve"> PAGEREF _Toc193795374 \h </w:instrText>
            </w:r>
            <w:r>
              <w:rPr>
                <w:noProof/>
                <w:webHidden/>
              </w:rPr>
            </w:r>
            <w:r>
              <w:rPr>
                <w:noProof/>
                <w:webHidden/>
              </w:rPr>
              <w:fldChar w:fldCharType="separate"/>
            </w:r>
            <w:r>
              <w:rPr>
                <w:noProof/>
                <w:webHidden/>
              </w:rPr>
              <w:t>33</w:t>
            </w:r>
            <w:r>
              <w:rPr>
                <w:noProof/>
                <w:webHidden/>
              </w:rPr>
              <w:fldChar w:fldCharType="end"/>
            </w:r>
          </w:hyperlink>
        </w:p>
        <w:p w14:paraId="165DBEEE" w14:textId="4CAB28E8" w:rsidR="00C82D5D" w:rsidRDefault="00C82D5D">
          <w:pPr>
            <w:pStyle w:val="TOC3"/>
            <w:tabs>
              <w:tab w:val="right" w:leader="dot" w:pos="9016"/>
            </w:tabs>
            <w:rPr>
              <w:rFonts w:eastAsiaTheme="minorEastAsia"/>
              <w:noProof/>
              <w:kern w:val="2"/>
              <w:sz w:val="24"/>
              <w:szCs w:val="24"/>
              <w:lang w:eastAsia="en-GB"/>
              <w14:ligatures w14:val="standardContextual"/>
            </w:rPr>
          </w:pPr>
          <w:hyperlink w:anchor="_Toc193795375" w:history="1">
            <w:r w:rsidRPr="0061763A">
              <w:rPr>
                <w:rStyle w:val="Hyperlink"/>
                <w:rFonts w:ascii="Arial" w:hAnsi="Arial" w:cs="Arial"/>
                <w:noProof/>
              </w:rPr>
              <w:t>7.6.5 Off site management</w:t>
            </w:r>
            <w:r>
              <w:rPr>
                <w:noProof/>
                <w:webHidden/>
              </w:rPr>
              <w:tab/>
            </w:r>
            <w:r>
              <w:rPr>
                <w:noProof/>
                <w:webHidden/>
              </w:rPr>
              <w:fldChar w:fldCharType="begin"/>
            </w:r>
            <w:r>
              <w:rPr>
                <w:noProof/>
                <w:webHidden/>
              </w:rPr>
              <w:instrText xml:space="preserve"> PAGEREF _Toc193795375 \h </w:instrText>
            </w:r>
            <w:r>
              <w:rPr>
                <w:noProof/>
                <w:webHidden/>
              </w:rPr>
            </w:r>
            <w:r>
              <w:rPr>
                <w:noProof/>
                <w:webHidden/>
              </w:rPr>
              <w:fldChar w:fldCharType="separate"/>
            </w:r>
            <w:r>
              <w:rPr>
                <w:noProof/>
                <w:webHidden/>
              </w:rPr>
              <w:t>33</w:t>
            </w:r>
            <w:r>
              <w:rPr>
                <w:noProof/>
                <w:webHidden/>
              </w:rPr>
              <w:fldChar w:fldCharType="end"/>
            </w:r>
          </w:hyperlink>
        </w:p>
        <w:p w14:paraId="25727E03" w14:textId="406AC6FD" w:rsidR="00C82D5D" w:rsidRDefault="00C82D5D">
          <w:pPr>
            <w:pStyle w:val="TOC2"/>
            <w:tabs>
              <w:tab w:val="right" w:leader="dot" w:pos="9016"/>
            </w:tabs>
            <w:rPr>
              <w:rFonts w:eastAsiaTheme="minorEastAsia"/>
              <w:noProof/>
              <w:kern w:val="2"/>
              <w:sz w:val="24"/>
              <w:szCs w:val="24"/>
              <w:lang w:eastAsia="en-GB"/>
              <w14:ligatures w14:val="standardContextual"/>
            </w:rPr>
          </w:pPr>
          <w:hyperlink w:anchor="_Toc193795376" w:history="1">
            <w:r w:rsidRPr="0061763A">
              <w:rPr>
                <w:rStyle w:val="Hyperlink"/>
                <w:rFonts w:ascii="Arial" w:hAnsi="Arial" w:cs="Arial"/>
                <w:noProof/>
              </w:rPr>
              <w:t>7.7 Complaints</w:t>
            </w:r>
            <w:r>
              <w:rPr>
                <w:noProof/>
                <w:webHidden/>
              </w:rPr>
              <w:tab/>
            </w:r>
            <w:r>
              <w:rPr>
                <w:noProof/>
                <w:webHidden/>
              </w:rPr>
              <w:fldChar w:fldCharType="begin"/>
            </w:r>
            <w:r>
              <w:rPr>
                <w:noProof/>
                <w:webHidden/>
              </w:rPr>
              <w:instrText xml:space="preserve"> PAGEREF _Toc193795376 \h </w:instrText>
            </w:r>
            <w:r>
              <w:rPr>
                <w:noProof/>
                <w:webHidden/>
              </w:rPr>
            </w:r>
            <w:r>
              <w:rPr>
                <w:noProof/>
                <w:webHidden/>
              </w:rPr>
              <w:fldChar w:fldCharType="separate"/>
            </w:r>
            <w:r>
              <w:rPr>
                <w:noProof/>
                <w:webHidden/>
              </w:rPr>
              <w:t>33</w:t>
            </w:r>
            <w:r>
              <w:rPr>
                <w:noProof/>
                <w:webHidden/>
              </w:rPr>
              <w:fldChar w:fldCharType="end"/>
            </w:r>
          </w:hyperlink>
        </w:p>
        <w:p w14:paraId="345912DB" w14:textId="6039C55E" w:rsidR="00C82D5D" w:rsidRDefault="00C82D5D">
          <w:pPr>
            <w:pStyle w:val="TOC2"/>
            <w:tabs>
              <w:tab w:val="right" w:leader="dot" w:pos="9016"/>
            </w:tabs>
            <w:rPr>
              <w:rFonts w:eastAsiaTheme="minorEastAsia"/>
              <w:noProof/>
              <w:kern w:val="2"/>
              <w:sz w:val="24"/>
              <w:szCs w:val="24"/>
              <w:lang w:eastAsia="en-GB"/>
              <w14:ligatures w14:val="standardContextual"/>
            </w:rPr>
          </w:pPr>
          <w:hyperlink w:anchor="_Toc193795377" w:history="1">
            <w:r w:rsidRPr="0061763A">
              <w:rPr>
                <w:rStyle w:val="Hyperlink"/>
                <w:rFonts w:ascii="Arial" w:hAnsi="Arial" w:cs="Arial"/>
                <w:noProof/>
              </w:rPr>
              <w:t>7.8 Continuity and emergency preparedness planning</w:t>
            </w:r>
            <w:r>
              <w:rPr>
                <w:noProof/>
                <w:webHidden/>
              </w:rPr>
              <w:tab/>
            </w:r>
            <w:r>
              <w:rPr>
                <w:noProof/>
                <w:webHidden/>
              </w:rPr>
              <w:fldChar w:fldCharType="begin"/>
            </w:r>
            <w:r>
              <w:rPr>
                <w:noProof/>
                <w:webHidden/>
              </w:rPr>
              <w:instrText xml:space="preserve"> PAGEREF _Toc193795377 \h </w:instrText>
            </w:r>
            <w:r>
              <w:rPr>
                <w:noProof/>
                <w:webHidden/>
              </w:rPr>
            </w:r>
            <w:r>
              <w:rPr>
                <w:noProof/>
                <w:webHidden/>
              </w:rPr>
              <w:fldChar w:fldCharType="separate"/>
            </w:r>
            <w:r>
              <w:rPr>
                <w:noProof/>
                <w:webHidden/>
              </w:rPr>
              <w:t>34</w:t>
            </w:r>
            <w:r>
              <w:rPr>
                <w:noProof/>
                <w:webHidden/>
              </w:rPr>
              <w:fldChar w:fldCharType="end"/>
            </w:r>
          </w:hyperlink>
        </w:p>
        <w:p w14:paraId="58352643" w14:textId="68F49B3D" w:rsidR="00C82D5D" w:rsidRDefault="00C82D5D">
          <w:pPr>
            <w:pStyle w:val="TOC2"/>
            <w:tabs>
              <w:tab w:val="right" w:leader="dot" w:pos="9016"/>
            </w:tabs>
            <w:rPr>
              <w:rFonts w:eastAsiaTheme="minorEastAsia"/>
              <w:noProof/>
              <w:kern w:val="2"/>
              <w:sz w:val="24"/>
              <w:szCs w:val="24"/>
              <w:lang w:eastAsia="en-GB"/>
              <w14:ligatures w14:val="standardContextual"/>
            </w:rPr>
          </w:pPr>
          <w:hyperlink w:anchor="_Toc193795378" w:history="1">
            <w:r w:rsidRPr="0061763A">
              <w:rPr>
                <w:rStyle w:val="Hyperlink"/>
                <w:rFonts w:ascii="Arial" w:hAnsi="Arial" w:cs="Arial"/>
                <w:noProof/>
              </w:rPr>
              <w:t>8.1 General requirements/8.2 Management System Requirements</w:t>
            </w:r>
            <w:r>
              <w:rPr>
                <w:noProof/>
                <w:webHidden/>
              </w:rPr>
              <w:tab/>
            </w:r>
            <w:r>
              <w:rPr>
                <w:noProof/>
                <w:webHidden/>
              </w:rPr>
              <w:fldChar w:fldCharType="begin"/>
            </w:r>
            <w:r>
              <w:rPr>
                <w:noProof/>
                <w:webHidden/>
              </w:rPr>
              <w:instrText xml:space="preserve"> PAGEREF _Toc193795378 \h </w:instrText>
            </w:r>
            <w:r>
              <w:rPr>
                <w:noProof/>
                <w:webHidden/>
              </w:rPr>
            </w:r>
            <w:r>
              <w:rPr>
                <w:noProof/>
                <w:webHidden/>
              </w:rPr>
              <w:fldChar w:fldCharType="separate"/>
            </w:r>
            <w:r>
              <w:rPr>
                <w:noProof/>
                <w:webHidden/>
              </w:rPr>
              <w:t>34</w:t>
            </w:r>
            <w:r>
              <w:rPr>
                <w:noProof/>
                <w:webHidden/>
              </w:rPr>
              <w:fldChar w:fldCharType="end"/>
            </w:r>
          </w:hyperlink>
        </w:p>
        <w:p w14:paraId="0A09B5DB" w14:textId="6A8CBE59" w:rsidR="00C82D5D" w:rsidRDefault="00C82D5D">
          <w:pPr>
            <w:pStyle w:val="TOC2"/>
            <w:tabs>
              <w:tab w:val="right" w:leader="dot" w:pos="9016"/>
            </w:tabs>
            <w:rPr>
              <w:rFonts w:eastAsiaTheme="minorEastAsia"/>
              <w:noProof/>
              <w:kern w:val="2"/>
              <w:sz w:val="24"/>
              <w:szCs w:val="24"/>
              <w:lang w:eastAsia="en-GB"/>
              <w14:ligatures w14:val="standardContextual"/>
            </w:rPr>
          </w:pPr>
          <w:hyperlink w:anchor="_Toc193795379" w:history="1">
            <w:r w:rsidRPr="0061763A">
              <w:rPr>
                <w:rStyle w:val="Hyperlink"/>
                <w:rFonts w:ascii="Arial" w:hAnsi="Arial" w:cs="Arial"/>
                <w:noProof/>
              </w:rPr>
              <w:t>8.3 Control of management system documents</w:t>
            </w:r>
            <w:r>
              <w:rPr>
                <w:noProof/>
                <w:webHidden/>
              </w:rPr>
              <w:tab/>
            </w:r>
            <w:r>
              <w:rPr>
                <w:noProof/>
                <w:webHidden/>
              </w:rPr>
              <w:fldChar w:fldCharType="begin"/>
            </w:r>
            <w:r>
              <w:rPr>
                <w:noProof/>
                <w:webHidden/>
              </w:rPr>
              <w:instrText xml:space="preserve"> PAGEREF _Toc193795379 \h </w:instrText>
            </w:r>
            <w:r>
              <w:rPr>
                <w:noProof/>
                <w:webHidden/>
              </w:rPr>
            </w:r>
            <w:r>
              <w:rPr>
                <w:noProof/>
                <w:webHidden/>
              </w:rPr>
              <w:fldChar w:fldCharType="separate"/>
            </w:r>
            <w:r>
              <w:rPr>
                <w:noProof/>
                <w:webHidden/>
              </w:rPr>
              <w:t>35</w:t>
            </w:r>
            <w:r>
              <w:rPr>
                <w:noProof/>
                <w:webHidden/>
              </w:rPr>
              <w:fldChar w:fldCharType="end"/>
            </w:r>
          </w:hyperlink>
        </w:p>
        <w:p w14:paraId="31923A0C" w14:textId="68CC5AB8" w:rsidR="00C82D5D" w:rsidRDefault="00C82D5D">
          <w:pPr>
            <w:pStyle w:val="TOC3"/>
            <w:tabs>
              <w:tab w:val="right" w:leader="dot" w:pos="9016"/>
            </w:tabs>
            <w:rPr>
              <w:rFonts w:eastAsiaTheme="minorEastAsia"/>
              <w:noProof/>
              <w:kern w:val="2"/>
              <w:sz w:val="24"/>
              <w:szCs w:val="24"/>
              <w:lang w:eastAsia="en-GB"/>
              <w14:ligatures w14:val="standardContextual"/>
            </w:rPr>
          </w:pPr>
          <w:hyperlink w:anchor="_Toc193795380" w:history="1">
            <w:r w:rsidRPr="0061763A">
              <w:rPr>
                <w:rStyle w:val="Hyperlink"/>
                <w:rFonts w:ascii="Arial" w:hAnsi="Arial" w:cs="Arial"/>
                <w:noProof/>
              </w:rPr>
              <w:t>8.3.1 General</w:t>
            </w:r>
            <w:r>
              <w:rPr>
                <w:noProof/>
                <w:webHidden/>
              </w:rPr>
              <w:tab/>
            </w:r>
            <w:r>
              <w:rPr>
                <w:noProof/>
                <w:webHidden/>
              </w:rPr>
              <w:fldChar w:fldCharType="begin"/>
            </w:r>
            <w:r>
              <w:rPr>
                <w:noProof/>
                <w:webHidden/>
              </w:rPr>
              <w:instrText xml:space="preserve"> PAGEREF _Toc193795380 \h </w:instrText>
            </w:r>
            <w:r>
              <w:rPr>
                <w:noProof/>
                <w:webHidden/>
              </w:rPr>
            </w:r>
            <w:r>
              <w:rPr>
                <w:noProof/>
                <w:webHidden/>
              </w:rPr>
              <w:fldChar w:fldCharType="separate"/>
            </w:r>
            <w:r>
              <w:rPr>
                <w:noProof/>
                <w:webHidden/>
              </w:rPr>
              <w:t>35</w:t>
            </w:r>
            <w:r>
              <w:rPr>
                <w:noProof/>
                <w:webHidden/>
              </w:rPr>
              <w:fldChar w:fldCharType="end"/>
            </w:r>
          </w:hyperlink>
        </w:p>
        <w:p w14:paraId="51C9ADA2" w14:textId="3B2EA8B8" w:rsidR="00C82D5D" w:rsidRDefault="00C82D5D">
          <w:pPr>
            <w:pStyle w:val="TOC3"/>
            <w:tabs>
              <w:tab w:val="right" w:leader="dot" w:pos="9016"/>
            </w:tabs>
            <w:rPr>
              <w:rFonts w:eastAsiaTheme="minorEastAsia"/>
              <w:noProof/>
              <w:kern w:val="2"/>
              <w:sz w:val="24"/>
              <w:szCs w:val="24"/>
              <w:lang w:eastAsia="en-GB"/>
              <w14:ligatures w14:val="standardContextual"/>
            </w:rPr>
          </w:pPr>
          <w:hyperlink w:anchor="_Toc193795381" w:history="1">
            <w:r w:rsidRPr="0061763A">
              <w:rPr>
                <w:rStyle w:val="Hyperlink"/>
                <w:rFonts w:ascii="Arial" w:hAnsi="Arial" w:cs="Arial"/>
                <w:noProof/>
              </w:rPr>
              <w:t>8.3.2 Control of documents</w:t>
            </w:r>
            <w:r>
              <w:rPr>
                <w:noProof/>
                <w:webHidden/>
              </w:rPr>
              <w:tab/>
            </w:r>
            <w:r>
              <w:rPr>
                <w:noProof/>
                <w:webHidden/>
              </w:rPr>
              <w:fldChar w:fldCharType="begin"/>
            </w:r>
            <w:r>
              <w:rPr>
                <w:noProof/>
                <w:webHidden/>
              </w:rPr>
              <w:instrText xml:space="preserve"> PAGEREF _Toc193795381 \h </w:instrText>
            </w:r>
            <w:r>
              <w:rPr>
                <w:noProof/>
                <w:webHidden/>
              </w:rPr>
            </w:r>
            <w:r>
              <w:rPr>
                <w:noProof/>
                <w:webHidden/>
              </w:rPr>
              <w:fldChar w:fldCharType="separate"/>
            </w:r>
            <w:r>
              <w:rPr>
                <w:noProof/>
                <w:webHidden/>
              </w:rPr>
              <w:t>35</w:t>
            </w:r>
            <w:r>
              <w:rPr>
                <w:noProof/>
                <w:webHidden/>
              </w:rPr>
              <w:fldChar w:fldCharType="end"/>
            </w:r>
          </w:hyperlink>
        </w:p>
        <w:p w14:paraId="4117006F" w14:textId="3D088BD6" w:rsidR="00C82D5D" w:rsidRDefault="00C82D5D">
          <w:pPr>
            <w:pStyle w:val="TOC2"/>
            <w:tabs>
              <w:tab w:val="right" w:leader="dot" w:pos="9016"/>
            </w:tabs>
            <w:rPr>
              <w:rFonts w:eastAsiaTheme="minorEastAsia"/>
              <w:noProof/>
              <w:kern w:val="2"/>
              <w:sz w:val="24"/>
              <w:szCs w:val="24"/>
              <w:lang w:eastAsia="en-GB"/>
              <w14:ligatures w14:val="standardContextual"/>
            </w:rPr>
          </w:pPr>
          <w:hyperlink w:anchor="_Toc193795382" w:history="1">
            <w:r w:rsidRPr="0061763A">
              <w:rPr>
                <w:rStyle w:val="Hyperlink"/>
                <w:rFonts w:ascii="Arial" w:hAnsi="Arial" w:cs="Arial"/>
                <w:noProof/>
              </w:rPr>
              <w:t>8.4 Control of records</w:t>
            </w:r>
            <w:r>
              <w:rPr>
                <w:noProof/>
                <w:webHidden/>
              </w:rPr>
              <w:tab/>
            </w:r>
            <w:r>
              <w:rPr>
                <w:noProof/>
                <w:webHidden/>
              </w:rPr>
              <w:fldChar w:fldCharType="begin"/>
            </w:r>
            <w:r>
              <w:rPr>
                <w:noProof/>
                <w:webHidden/>
              </w:rPr>
              <w:instrText xml:space="preserve"> PAGEREF _Toc193795382 \h </w:instrText>
            </w:r>
            <w:r>
              <w:rPr>
                <w:noProof/>
                <w:webHidden/>
              </w:rPr>
            </w:r>
            <w:r>
              <w:rPr>
                <w:noProof/>
                <w:webHidden/>
              </w:rPr>
              <w:fldChar w:fldCharType="separate"/>
            </w:r>
            <w:r>
              <w:rPr>
                <w:noProof/>
                <w:webHidden/>
              </w:rPr>
              <w:t>35</w:t>
            </w:r>
            <w:r>
              <w:rPr>
                <w:noProof/>
                <w:webHidden/>
              </w:rPr>
              <w:fldChar w:fldCharType="end"/>
            </w:r>
          </w:hyperlink>
        </w:p>
        <w:p w14:paraId="2A788156" w14:textId="7FA1D0A0" w:rsidR="00C82D5D" w:rsidRDefault="00C82D5D">
          <w:pPr>
            <w:pStyle w:val="TOC2"/>
            <w:tabs>
              <w:tab w:val="right" w:leader="dot" w:pos="9016"/>
            </w:tabs>
            <w:rPr>
              <w:rFonts w:eastAsiaTheme="minorEastAsia"/>
              <w:noProof/>
              <w:kern w:val="2"/>
              <w:sz w:val="24"/>
              <w:szCs w:val="24"/>
              <w:lang w:eastAsia="en-GB"/>
              <w14:ligatures w14:val="standardContextual"/>
            </w:rPr>
          </w:pPr>
          <w:hyperlink w:anchor="_Toc193795383" w:history="1">
            <w:r w:rsidRPr="0061763A">
              <w:rPr>
                <w:rStyle w:val="Hyperlink"/>
                <w:rFonts w:ascii="Arial" w:hAnsi="Arial" w:cs="Arial"/>
                <w:noProof/>
              </w:rPr>
              <w:t>8.5 Actions to address risks and opportunities for improvement</w:t>
            </w:r>
            <w:r>
              <w:rPr>
                <w:noProof/>
                <w:webHidden/>
              </w:rPr>
              <w:tab/>
            </w:r>
            <w:r>
              <w:rPr>
                <w:noProof/>
                <w:webHidden/>
              </w:rPr>
              <w:fldChar w:fldCharType="begin"/>
            </w:r>
            <w:r>
              <w:rPr>
                <w:noProof/>
                <w:webHidden/>
              </w:rPr>
              <w:instrText xml:space="preserve"> PAGEREF _Toc193795383 \h </w:instrText>
            </w:r>
            <w:r>
              <w:rPr>
                <w:noProof/>
                <w:webHidden/>
              </w:rPr>
            </w:r>
            <w:r>
              <w:rPr>
                <w:noProof/>
                <w:webHidden/>
              </w:rPr>
              <w:fldChar w:fldCharType="separate"/>
            </w:r>
            <w:r>
              <w:rPr>
                <w:noProof/>
                <w:webHidden/>
              </w:rPr>
              <w:t>36</w:t>
            </w:r>
            <w:r>
              <w:rPr>
                <w:noProof/>
                <w:webHidden/>
              </w:rPr>
              <w:fldChar w:fldCharType="end"/>
            </w:r>
          </w:hyperlink>
        </w:p>
        <w:p w14:paraId="6C068001" w14:textId="33C6D28F" w:rsidR="00C82D5D" w:rsidRDefault="00C82D5D">
          <w:pPr>
            <w:pStyle w:val="TOC3"/>
            <w:tabs>
              <w:tab w:val="right" w:leader="dot" w:pos="9016"/>
            </w:tabs>
            <w:rPr>
              <w:rFonts w:eastAsiaTheme="minorEastAsia"/>
              <w:noProof/>
              <w:kern w:val="2"/>
              <w:sz w:val="24"/>
              <w:szCs w:val="24"/>
              <w:lang w:eastAsia="en-GB"/>
              <w14:ligatures w14:val="standardContextual"/>
            </w:rPr>
          </w:pPr>
          <w:hyperlink w:anchor="_Toc193795384" w:history="1">
            <w:r w:rsidRPr="0061763A">
              <w:rPr>
                <w:rStyle w:val="Hyperlink"/>
                <w:rFonts w:ascii="Arial" w:hAnsi="Arial" w:cs="Arial"/>
                <w:noProof/>
              </w:rPr>
              <w:t>8.5.1 Identification of risks and opportunities for improvement</w:t>
            </w:r>
            <w:r>
              <w:rPr>
                <w:noProof/>
                <w:webHidden/>
              </w:rPr>
              <w:tab/>
            </w:r>
            <w:r>
              <w:rPr>
                <w:noProof/>
                <w:webHidden/>
              </w:rPr>
              <w:fldChar w:fldCharType="begin"/>
            </w:r>
            <w:r>
              <w:rPr>
                <w:noProof/>
                <w:webHidden/>
              </w:rPr>
              <w:instrText xml:space="preserve"> PAGEREF _Toc193795384 \h </w:instrText>
            </w:r>
            <w:r>
              <w:rPr>
                <w:noProof/>
                <w:webHidden/>
              </w:rPr>
            </w:r>
            <w:r>
              <w:rPr>
                <w:noProof/>
                <w:webHidden/>
              </w:rPr>
              <w:fldChar w:fldCharType="separate"/>
            </w:r>
            <w:r>
              <w:rPr>
                <w:noProof/>
                <w:webHidden/>
              </w:rPr>
              <w:t>36</w:t>
            </w:r>
            <w:r>
              <w:rPr>
                <w:noProof/>
                <w:webHidden/>
              </w:rPr>
              <w:fldChar w:fldCharType="end"/>
            </w:r>
          </w:hyperlink>
        </w:p>
        <w:p w14:paraId="5069964E" w14:textId="6D2DD640" w:rsidR="00C82D5D" w:rsidRDefault="00C82D5D">
          <w:pPr>
            <w:pStyle w:val="TOC3"/>
            <w:tabs>
              <w:tab w:val="right" w:leader="dot" w:pos="9016"/>
            </w:tabs>
            <w:rPr>
              <w:rFonts w:eastAsiaTheme="minorEastAsia"/>
              <w:noProof/>
              <w:kern w:val="2"/>
              <w:sz w:val="24"/>
              <w:szCs w:val="24"/>
              <w:lang w:eastAsia="en-GB"/>
              <w14:ligatures w14:val="standardContextual"/>
            </w:rPr>
          </w:pPr>
          <w:hyperlink w:anchor="_Toc193795385" w:history="1">
            <w:r w:rsidRPr="0061763A">
              <w:rPr>
                <w:rStyle w:val="Hyperlink"/>
                <w:rFonts w:ascii="Arial" w:hAnsi="Arial" w:cs="Arial"/>
                <w:noProof/>
              </w:rPr>
              <w:t>8.5.2 Acting on risks and opportunities for improvement</w:t>
            </w:r>
            <w:r>
              <w:rPr>
                <w:noProof/>
                <w:webHidden/>
              </w:rPr>
              <w:tab/>
            </w:r>
            <w:r>
              <w:rPr>
                <w:noProof/>
                <w:webHidden/>
              </w:rPr>
              <w:fldChar w:fldCharType="begin"/>
            </w:r>
            <w:r>
              <w:rPr>
                <w:noProof/>
                <w:webHidden/>
              </w:rPr>
              <w:instrText xml:space="preserve"> PAGEREF _Toc193795385 \h </w:instrText>
            </w:r>
            <w:r>
              <w:rPr>
                <w:noProof/>
                <w:webHidden/>
              </w:rPr>
            </w:r>
            <w:r>
              <w:rPr>
                <w:noProof/>
                <w:webHidden/>
              </w:rPr>
              <w:fldChar w:fldCharType="separate"/>
            </w:r>
            <w:r>
              <w:rPr>
                <w:noProof/>
                <w:webHidden/>
              </w:rPr>
              <w:t>37</w:t>
            </w:r>
            <w:r>
              <w:rPr>
                <w:noProof/>
                <w:webHidden/>
              </w:rPr>
              <w:fldChar w:fldCharType="end"/>
            </w:r>
          </w:hyperlink>
        </w:p>
        <w:p w14:paraId="7DB8168F" w14:textId="64DCD1FD" w:rsidR="00C82D5D" w:rsidRDefault="00C82D5D">
          <w:pPr>
            <w:pStyle w:val="TOC2"/>
            <w:tabs>
              <w:tab w:val="right" w:leader="dot" w:pos="9016"/>
            </w:tabs>
            <w:rPr>
              <w:rFonts w:eastAsiaTheme="minorEastAsia"/>
              <w:noProof/>
              <w:kern w:val="2"/>
              <w:sz w:val="24"/>
              <w:szCs w:val="24"/>
              <w:lang w:eastAsia="en-GB"/>
              <w14:ligatures w14:val="standardContextual"/>
            </w:rPr>
          </w:pPr>
          <w:hyperlink w:anchor="_Toc193795386" w:history="1">
            <w:r w:rsidRPr="0061763A">
              <w:rPr>
                <w:rStyle w:val="Hyperlink"/>
                <w:rFonts w:ascii="Arial" w:hAnsi="Arial" w:cs="Arial"/>
                <w:noProof/>
              </w:rPr>
              <w:t>8.6 Improvement</w:t>
            </w:r>
            <w:r>
              <w:rPr>
                <w:noProof/>
                <w:webHidden/>
              </w:rPr>
              <w:tab/>
            </w:r>
            <w:r>
              <w:rPr>
                <w:noProof/>
                <w:webHidden/>
              </w:rPr>
              <w:fldChar w:fldCharType="begin"/>
            </w:r>
            <w:r>
              <w:rPr>
                <w:noProof/>
                <w:webHidden/>
              </w:rPr>
              <w:instrText xml:space="preserve"> PAGEREF _Toc193795386 \h </w:instrText>
            </w:r>
            <w:r>
              <w:rPr>
                <w:noProof/>
                <w:webHidden/>
              </w:rPr>
            </w:r>
            <w:r>
              <w:rPr>
                <w:noProof/>
                <w:webHidden/>
              </w:rPr>
              <w:fldChar w:fldCharType="separate"/>
            </w:r>
            <w:r>
              <w:rPr>
                <w:noProof/>
                <w:webHidden/>
              </w:rPr>
              <w:t>37</w:t>
            </w:r>
            <w:r>
              <w:rPr>
                <w:noProof/>
                <w:webHidden/>
              </w:rPr>
              <w:fldChar w:fldCharType="end"/>
            </w:r>
          </w:hyperlink>
        </w:p>
        <w:p w14:paraId="1A465F31" w14:textId="39202D1C" w:rsidR="00C82D5D" w:rsidRDefault="00C82D5D">
          <w:pPr>
            <w:pStyle w:val="TOC3"/>
            <w:tabs>
              <w:tab w:val="right" w:leader="dot" w:pos="9016"/>
            </w:tabs>
            <w:rPr>
              <w:rFonts w:eastAsiaTheme="minorEastAsia"/>
              <w:noProof/>
              <w:kern w:val="2"/>
              <w:sz w:val="24"/>
              <w:szCs w:val="24"/>
              <w:lang w:eastAsia="en-GB"/>
              <w14:ligatures w14:val="standardContextual"/>
            </w:rPr>
          </w:pPr>
          <w:hyperlink w:anchor="_Toc193795387" w:history="1">
            <w:r w:rsidRPr="0061763A">
              <w:rPr>
                <w:rStyle w:val="Hyperlink"/>
                <w:rFonts w:ascii="Arial" w:hAnsi="Arial" w:cs="Arial"/>
                <w:noProof/>
              </w:rPr>
              <w:t>8.6.1 Continual improvement</w:t>
            </w:r>
            <w:r>
              <w:rPr>
                <w:noProof/>
                <w:webHidden/>
              </w:rPr>
              <w:tab/>
            </w:r>
            <w:r>
              <w:rPr>
                <w:noProof/>
                <w:webHidden/>
              </w:rPr>
              <w:fldChar w:fldCharType="begin"/>
            </w:r>
            <w:r>
              <w:rPr>
                <w:noProof/>
                <w:webHidden/>
              </w:rPr>
              <w:instrText xml:space="preserve"> PAGEREF _Toc193795387 \h </w:instrText>
            </w:r>
            <w:r>
              <w:rPr>
                <w:noProof/>
                <w:webHidden/>
              </w:rPr>
            </w:r>
            <w:r>
              <w:rPr>
                <w:noProof/>
                <w:webHidden/>
              </w:rPr>
              <w:fldChar w:fldCharType="separate"/>
            </w:r>
            <w:r>
              <w:rPr>
                <w:noProof/>
                <w:webHidden/>
              </w:rPr>
              <w:t>37</w:t>
            </w:r>
            <w:r>
              <w:rPr>
                <w:noProof/>
                <w:webHidden/>
              </w:rPr>
              <w:fldChar w:fldCharType="end"/>
            </w:r>
          </w:hyperlink>
        </w:p>
        <w:p w14:paraId="18BE9C5E" w14:textId="20895588" w:rsidR="00C82D5D" w:rsidRDefault="00C82D5D">
          <w:pPr>
            <w:pStyle w:val="TOC3"/>
            <w:tabs>
              <w:tab w:val="right" w:leader="dot" w:pos="9016"/>
            </w:tabs>
            <w:rPr>
              <w:rFonts w:eastAsiaTheme="minorEastAsia"/>
              <w:noProof/>
              <w:kern w:val="2"/>
              <w:sz w:val="24"/>
              <w:szCs w:val="24"/>
              <w:lang w:eastAsia="en-GB"/>
              <w14:ligatures w14:val="standardContextual"/>
            </w:rPr>
          </w:pPr>
          <w:hyperlink w:anchor="_Toc193795388" w:history="1">
            <w:r w:rsidRPr="0061763A">
              <w:rPr>
                <w:rStyle w:val="Hyperlink"/>
                <w:rFonts w:ascii="Arial" w:hAnsi="Arial" w:cs="Arial"/>
                <w:noProof/>
              </w:rPr>
              <w:t>8.6.2 Laboratory patients, users, and personnel feedback</w:t>
            </w:r>
            <w:r>
              <w:rPr>
                <w:noProof/>
                <w:webHidden/>
              </w:rPr>
              <w:tab/>
            </w:r>
            <w:r>
              <w:rPr>
                <w:noProof/>
                <w:webHidden/>
              </w:rPr>
              <w:fldChar w:fldCharType="begin"/>
            </w:r>
            <w:r>
              <w:rPr>
                <w:noProof/>
                <w:webHidden/>
              </w:rPr>
              <w:instrText xml:space="preserve"> PAGEREF _Toc193795388 \h </w:instrText>
            </w:r>
            <w:r>
              <w:rPr>
                <w:noProof/>
                <w:webHidden/>
              </w:rPr>
            </w:r>
            <w:r>
              <w:rPr>
                <w:noProof/>
                <w:webHidden/>
              </w:rPr>
              <w:fldChar w:fldCharType="separate"/>
            </w:r>
            <w:r>
              <w:rPr>
                <w:noProof/>
                <w:webHidden/>
              </w:rPr>
              <w:t>38</w:t>
            </w:r>
            <w:r>
              <w:rPr>
                <w:noProof/>
                <w:webHidden/>
              </w:rPr>
              <w:fldChar w:fldCharType="end"/>
            </w:r>
          </w:hyperlink>
        </w:p>
        <w:p w14:paraId="63817326" w14:textId="3A72A3C6" w:rsidR="00C82D5D" w:rsidRDefault="00C82D5D">
          <w:pPr>
            <w:pStyle w:val="TOC2"/>
            <w:tabs>
              <w:tab w:val="right" w:leader="dot" w:pos="9016"/>
            </w:tabs>
            <w:rPr>
              <w:rFonts w:eastAsiaTheme="minorEastAsia"/>
              <w:noProof/>
              <w:kern w:val="2"/>
              <w:sz w:val="24"/>
              <w:szCs w:val="24"/>
              <w:lang w:eastAsia="en-GB"/>
              <w14:ligatures w14:val="standardContextual"/>
            </w:rPr>
          </w:pPr>
          <w:hyperlink w:anchor="_Toc193795389" w:history="1">
            <w:r w:rsidRPr="0061763A">
              <w:rPr>
                <w:rStyle w:val="Hyperlink"/>
                <w:rFonts w:ascii="Arial" w:hAnsi="Arial" w:cs="Arial"/>
                <w:noProof/>
              </w:rPr>
              <w:t>8.7 Nonconformities and corrective actions</w:t>
            </w:r>
            <w:r>
              <w:rPr>
                <w:noProof/>
                <w:webHidden/>
              </w:rPr>
              <w:tab/>
            </w:r>
            <w:r>
              <w:rPr>
                <w:noProof/>
                <w:webHidden/>
              </w:rPr>
              <w:fldChar w:fldCharType="begin"/>
            </w:r>
            <w:r>
              <w:rPr>
                <w:noProof/>
                <w:webHidden/>
              </w:rPr>
              <w:instrText xml:space="preserve"> PAGEREF _Toc193795389 \h </w:instrText>
            </w:r>
            <w:r>
              <w:rPr>
                <w:noProof/>
                <w:webHidden/>
              </w:rPr>
            </w:r>
            <w:r>
              <w:rPr>
                <w:noProof/>
                <w:webHidden/>
              </w:rPr>
              <w:fldChar w:fldCharType="separate"/>
            </w:r>
            <w:r>
              <w:rPr>
                <w:noProof/>
                <w:webHidden/>
              </w:rPr>
              <w:t>38</w:t>
            </w:r>
            <w:r>
              <w:rPr>
                <w:noProof/>
                <w:webHidden/>
              </w:rPr>
              <w:fldChar w:fldCharType="end"/>
            </w:r>
          </w:hyperlink>
        </w:p>
        <w:p w14:paraId="782B7110" w14:textId="3D32DFAE" w:rsidR="00C82D5D" w:rsidRDefault="00C82D5D">
          <w:pPr>
            <w:pStyle w:val="TOC2"/>
            <w:tabs>
              <w:tab w:val="right" w:leader="dot" w:pos="9016"/>
            </w:tabs>
            <w:rPr>
              <w:rFonts w:eastAsiaTheme="minorEastAsia"/>
              <w:noProof/>
              <w:kern w:val="2"/>
              <w:sz w:val="24"/>
              <w:szCs w:val="24"/>
              <w:lang w:eastAsia="en-GB"/>
              <w14:ligatures w14:val="standardContextual"/>
            </w:rPr>
          </w:pPr>
          <w:hyperlink w:anchor="_Toc193795390" w:history="1">
            <w:r w:rsidRPr="0061763A">
              <w:rPr>
                <w:rStyle w:val="Hyperlink"/>
                <w:rFonts w:ascii="Arial" w:hAnsi="Arial" w:cs="Arial"/>
                <w:noProof/>
              </w:rPr>
              <w:t>8.8 Evaluations</w:t>
            </w:r>
            <w:r>
              <w:rPr>
                <w:noProof/>
                <w:webHidden/>
              </w:rPr>
              <w:tab/>
            </w:r>
            <w:r>
              <w:rPr>
                <w:noProof/>
                <w:webHidden/>
              </w:rPr>
              <w:fldChar w:fldCharType="begin"/>
            </w:r>
            <w:r>
              <w:rPr>
                <w:noProof/>
                <w:webHidden/>
              </w:rPr>
              <w:instrText xml:space="preserve"> PAGEREF _Toc193795390 \h </w:instrText>
            </w:r>
            <w:r>
              <w:rPr>
                <w:noProof/>
                <w:webHidden/>
              </w:rPr>
            </w:r>
            <w:r>
              <w:rPr>
                <w:noProof/>
                <w:webHidden/>
              </w:rPr>
              <w:fldChar w:fldCharType="separate"/>
            </w:r>
            <w:r>
              <w:rPr>
                <w:noProof/>
                <w:webHidden/>
              </w:rPr>
              <w:t>38</w:t>
            </w:r>
            <w:r>
              <w:rPr>
                <w:noProof/>
                <w:webHidden/>
              </w:rPr>
              <w:fldChar w:fldCharType="end"/>
            </w:r>
          </w:hyperlink>
        </w:p>
        <w:p w14:paraId="359D611C" w14:textId="067532BC" w:rsidR="00C82D5D" w:rsidRDefault="00C82D5D">
          <w:pPr>
            <w:pStyle w:val="TOC3"/>
            <w:tabs>
              <w:tab w:val="right" w:leader="dot" w:pos="9016"/>
            </w:tabs>
            <w:rPr>
              <w:rFonts w:eastAsiaTheme="minorEastAsia"/>
              <w:noProof/>
              <w:kern w:val="2"/>
              <w:sz w:val="24"/>
              <w:szCs w:val="24"/>
              <w:lang w:eastAsia="en-GB"/>
              <w14:ligatures w14:val="standardContextual"/>
            </w:rPr>
          </w:pPr>
          <w:hyperlink w:anchor="_Toc193795391" w:history="1">
            <w:r w:rsidRPr="0061763A">
              <w:rPr>
                <w:rStyle w:val="Hyperlink"/>
                <w:rFonts w:ascii="Arial" w:hAnsi="Arial" w:cs="Arial"/>
                <w:noProof/>
              </w:rPr>
              <w:t>8.8.1 General</w:t>
            </w:r>
            <w:r>
              <w:rPr>
                <w:noProof/>
                <w:webHidden/>
              </w:rPr>
              <w:tab/>
            </w:r>
            <w:r>
              <w:rPr>
                <w:noProof/>
                <w:webHidden/>
              </w:rPr>
              <w:fldChar w:fldCharType="begin"/>
            </w:r>
            <w:r>
              <w:rPr>
                <w:noProof/>
                <w:webHidden/>
              </w:rPr>
              <w:instrText xml:space="preserve"> PAGEREF _Toc193795391 \h </w:instrText>
            </w:r>
            <w:r>
              <w:rPr>
                <w:noProof/>
                <w:webHidden/>
              </w:rPr>
            </w:r>
            <w:r>
              <w:rPr>
                <w:noProof/>
                <w:webHidden/>
              </w:rPr>
              <w:fldChar w:fldCharType="separate"/>
            </w:r>
            <w:r>
              <w:rPr>
                <w:noProof/>
                <w:webHidden/>
              </w:rPr>
              <w:t>38</w:t>
            </w:r>
            <w:r>
              <w:rPr>
                <w:noProof/>
                <w:webHidden/>
              </w:rPr>
              <w:fldChar w:fldCharType="end"/>
            </w:r>
          </w:hyperlink>
        </w:p>
        <w:p w14:paraId="71A33108" w14:textId="46F1B794" w:rsidR="00C82D5D" w:rsidRDefault="00C82D5D">
          <w:pPr>
            <w:pStyle w:val="TOC3"/>
            <w:tabs>
              <w:tab w:val="right" w:leader="dot" w:pos="9016"/>
            </w:tabs>
            <w:rPr>
              <w:rFonts w:eastAsiaTheme="minorEastAsia"/>
              <w:noProof/>
              <w:kern w:val="2"/>
              <w:sz w:val="24"/>
              <w:szCs w:val="24"/>
              <w:lang w:eastAsia="en-GB"/>
              <w14:ligatures w14:val="standardContextual"/>
            </w:rPr>
          </w:pPr>
          <w:hyperlink w:anchor="_Toc193795392" w:history="1">
            <w:r w:rsidRPr="0061763A">
              <w:rPr>
                <w:rStyle w:val="Hyperlink"/>
                <w:rFonts w:ascii="Arial" w:hAnsi="Arial" w:cs="Arial"/>
                <w:noProof/>
              </w:rPr>
              <w:t>8.8.2 Quality indicators</w:t>
            </w:r>
            <w:r>
              <w:rPr>
                <w:noProof/>
                <w:webHidden/>
              </w:rPr>
              <w:tab/>
            </w:r>
            <w:r>
              <w:rPr>
                <w:noProof/>
                <w:webHidden/>
              </w:rPr>
              <w:fldChar w:fldCharType="begin"/>
            </w:r>
            <w:r>
              <w:rPr>
                <w:noProof/>
                <w:webHidden/>
              </w:rPr>
              <w:instrText xml:space="preserve"> PAGEREF _Toc193795392 \h </w:instrText>
            </w:r>
            <w:r>
              <w:rPr>
                <w:noProof/>
                <w:webHidden/>
              </w:rPr>
            </w:r>
            <w:r>
              <w:rPr>
                <w:noProof/>
                <w:webHidden/>
              </w:rPr>
              <w:fldChar w:fldCharType="separate"/>
            </w:r>
            <w:r>
              <w:rPr>
                <w:noProof/>
                <w:webHidden/>
              </w:rPr>
              <w:t>39</w:t>
            </w:r>
            <w:r>
              <w:rPr>
                <w:noProof/>
                <w:webHidden/>
              </w:rPr>
              <w:fldChar w:fldCharType="end"/>
            </w:r>
          </w:hyperlink>
        </w:p>
        <w:p w14:paraId="1C9CF326" w14:textId="00AC6BB2" w:rsidR="00C82D5D" w:rsidRDefault="00C82D5D">
          <w:pPr>
            <w:pStyle w:val="TOC3"/>
            <w:tabs>
              <w:tab w:val="right" w:leader="dot" w:pos="9016"/>
            </w:tabs>
            <w:rPr>
              <w:rFonts w:eastAsiaTheme="minorEastAsia"/>
              <w:noProof/>
              <w:kern w:val="2"/>
              <w:sz w:val="24"/>
              <w:szCs w:val="24"/>
              <w:lang w:eastAsia="en-GB"/>
              <w14:ligatures w14:val="standardContextual"/>
            </w:rPr>
          </w:pPr>
          <w:hyperlink w:anchor="_Toc193795393" w:history="1">
            <w:r w:rsidRPr="0061763A">
              <w:rPr>
                <w:rStyle w:val="Hyperlink"/>
                <w:rFonts w:ascii="Arial" w:hAnsi="Arial" w:cs="Arial"/>
                <w:noProof/>
              </w:rPr>
              <w:t>8.8.3 Internal audits</w:t>
            </w:r>
            <w:r>
              <w:rPr>
                <w:noProof/>
                <w:webHidden/>
              </w:rPr>
              <w:tab/>
            </w:r>
            <w:r>
              <w:rPr>
                <w:noProof/>
                <w:webHidden/>
              </w:rPr>
              <w:fldChar w:fldCharType="begin"/>
            </w:r>
            <w:r>
              <w:rPr>
                <w:noProof/>
                <w:webHidden/>
              </w:rPr>
              <w:instrText xml:space="preserve"> PAGEREF _Toc193795393 \h </w:instrText>
            </w:r>
            <w:r>
              <w:rPr>
                <w:noProof/>
                <w:webHidden/>
              </w:rPr>
            </w:r>
            <w:r>
              <w:rPr>
                <w:noProof/>
                <w:webHidden/>
              </w:rPr>
              <w:fldChar w:fldCharType="separate"/>
            </w:r>
            <w:r>
              <w:rPr>
                <w:noProof/>
                <w:webHidden/>
              </w:rPr>
              <w:t>39</w:t>
            </w:r>
            <w:r>
              <w:rPr>
                <w:noProof/>
                <w:webHidden/>
              </w:rPr>
              <w:fldChar w:fldCharType="end"/>
            </w:r>
          </w:hyperlink>
        </w:p>
        <w:p w14:paraId="4C28BA5E" w14:textId="1884A755" w:rsidR="00C82D5D" w:rsidRDefault="00C82D5D">
          <w:pPr>
            <w:pStyle w:val="TOC2"/>
            <w:tabs>
              <w:tab w:val="right" w:leader="dot" w:pos="9016"/>
            </w:tabs>
            <w:rPr>
              <w:rFonts w:eastAsiaTheme="minorEastAsia"/>
              <w:noProof/>
              <w:kern w:val="2"/>
              <w:sz w:val="24"/>
              <w:szCs w:val="24"/>
              <w:lang w:eastAsia="en-GB"/>
              <w14:ligatures w14:val="standardContextual"/>
            </w:rPr>
          </w:pPr>
          <w:hyperlink w:anchor="_Toc193795394" w:history="1">
            <w:r w:rsidRPr="0061763A">
              <w:rPr>
                <w:rStyle w:val="Hyperlink"/>
                <w:rFonts w:ascii="Arial" w:hAnsi="Arial" w:cs="Arial"/>
                <w:noProof/>
              </w:rPr>
              <w:t>8.9 Management reviews</w:t>
            </w:r>
            <w:r>
              <w:rPr>
                <w:noProof/>
                <w:webHidden/>
              </w:rPr>
              <w:tab/>
            </w:r>
            <w:r>
              <w:rPr>
                <w:noProof/>
                <w:webHidden/>
              </w:rPr>
              <w:fldChar w:fldCharType="begin"/>
            </w:r>
            <w:r>
              <w:rPr>
                <w:noProof/>
                <w:webHidden/>
              </w:rPr>
              <w:instrText xml:space="preserve"> PAGEREF _Toc193795394 \h </w:instrText>
            </w:r>
            <w:r>
              <w:rPr>
                <w:noProof/>
                <w:webHidden/>
              </w:rPr>
            </w:r>
            <w:r>
              <w:rPr>
                <w:noProof/>
                <w:webHidden/>
              </w:rPr>
              <w:fldChar w:fldCharType="separate"/>
            </w:r>
            <w:r>
              <w:rPr>
                <w:noProof/>
                <w:webHidden/>
              </w:rPr>
              <w:t>39</w:t>
            </w:r>
            <w:r>
              <w:rPr>
                <w:noProof/>
                <w:webHidden/>
              </w:rPr>
              <w:fldChar w:fldCharType="end"/>
            </w:r>
          </w:hyperlink>
        </w:p>
        <w:p w14:paraId="51827F84" w14:textId="27C47E6D" w:rsidR="00C82D5D" w:rsidRDefault="00C82D5D">
          <w:pPr>
            <w:pStyle w:val="TOC3"/>
            <w:tabs>
              <w:tab w:val="right" w:leader="dot" w:pos="9016"/>
            </w:tabs>
            <w:rPr>
              <w:rFonts w:eastAsiaTheme="minorEastAsia"/>
              <w:noProof/>
              <w:kern w:val="2"/>
              <w:sz w:val="24"/>
              <w:szCs w:val="24"/>
              <w:lang w:eastAsia="en-GB"/>
              <w14:ligatures w14:val="standardContextual"/>
            </w:rPr>
          </w:pPr>
          <w:hyperlink w:anchor="_Toc193795395" w:history="1">
            <w:r w:rsidRPr="0061763A">
              <w:rPr>
                <w:rStyle w:val="Hyperlink"/>
                <w:rFonts w:ascii="Arial" w:hAnsi="Arial" w:cs="Arial"/>
                <w:noProof/>
              </w:rPr>
              <w:t>8.9.1 General</w:t>
            </w:r>
            <w:r>
              <w:rPr>
                <w:noProof/>
                <w:webHidden/>
              </w:rPr>
              <w:tab/>
            </w:r>
            <w:r>
              <w:rPr>
                <w:noProof/>
                <w:webHidden/>
              </w:rPr>
              <w:fldChar w:fldCharType="begin"/>
            </w:r>
            <w:r>
              <w:rPr>
                <w:noProof/>
                <w:webHidden/>
              </w:rPr>
              <w:instrText xml:space="preserve"> PAGEREF _Toc193795395 \h </w:instrText>
            </w:r>
            <w:r>
              <w:rPr>
                <w:noProof/>
                <w:webHidden/>
              </w:rPr>
            </w:r>
            <w:r>
              <w:rPr>
                <w:noProof/>
                <w:webHidden/>
              </w:rPr>
              <w:fldChar w:fldCharType="separate"/>
            </w:r>
            <w:r>
              <w:rPr>
                <w:noProof/>
                <w:webHidden/>
              </w:rPr>
              <w:t>39</w:t>
            </w:r>
            <w:r>
              <w:rPr>
                <w:noProof/>
                <w:webHidden/>
              </w:rPr>
              <w:fldChar w:fldCharType="end"/>
            </w:r>
          </w:hyperlink>
        </w:p>
        <w:p w14:paraId="1662BCDA" w14:textId="039DAD3A" w:rsidR="00C82D5D" w:rsidRDefault="00C82D5D">
          <w:pPr>
            <w:pStyle w:val="TOC1"/>
            <w:tabs>
              <w:tab w:val="right" w:leader="dot" w:pos="9016"/>
            </w:tabs>
            <w:rPr>
              <w:rFonts w:eastAsiaTheme="minorEastAsia"/>
              <w:noProof/>
              <w:kern w:val="2"/>
              <w:sz w:val="24"/>
              <w:szCs w:val="24"/>
              <w:lang w:eastAsia="en-GB"/>
              <w14:ligatures w14:val="standardContextual"/>
            </w:rPr>
          </w:pPr>
          <w:hyperlink w:anchor="_Toc193795396" w:history="1">
            <w:r w:rsidRPr="0061763A">
              <w:rPr>
                <w:rStyle w:val="Hyperlink"/>
                <w:rFonts w:ascii="Arial" w:hAnsi="Arial" w:cs="Arial"/>
                <w:noProof/>
              </w:rPr>
              <w:t>Human Tissue Authority (HTA)</w:t>
            </w:r>
            <w:r>
              <w:rPr>
                <w:noProof/>
                <w:webHidden/>
              </w:rPr>
              <w:tab/>
            </w:r>
            <w:r>
              <w:rPr>
                <w:noProof/>
                <w:webHidden/>
              </w:rPr>
              <w:fldChar w:fldCharType="begin"/>
            </w:r>
            <w:r>
              <w:rPr>
                <w:noProof/>
                <w:webHidden/>
              </w:rPr>
              <w:instrText xml:space="preserve"> PAGEREF _Toc193795396 \h </w:instrText>
            </w:r>
            <w:r>
              <w:rPr>
                <w:noProof/>
                <w:webHidden/>
              </w:rPr>
            </w:r>
            <w:r>
              <w:rPr>
                <w:noProof/>
                <w:webHidden/>
              </w:rPr>
              <w:fldChar w:fldCharType="separate"/>
            </w:r>
            <w:r>
              <w:rPr>
                <w:noProof/>
                <w:webHidden/>
              </w:rPr>
              <w:t>40</w:t>
            </w:r>
            <w:r>
              <w:rPr>
                <w:noProof/>
                <w:webHidden/>
              </w:rPr>
              <w:fldChar w:fldCharType="end"/>
            </w:r>
          </w:hyperlink>
        </w:p>
        <w:p w14:paraId="64F3BF20" w14:textId="7F731FDB" w:rsidR="00C82D5D" w:rsidRDefault="00C82D5D">
          <w:pPr>
            <w:pStyle w:val="TOC1"/>
            <w:tabs>
              <w:tab w:val="right" w:leader="dot" w:pos="9016"/>
            </w:tabs>
            <w:rPr>
              <w:rFonts w:eastAsiaTheme="minorEastAsia"/>
              <w:noProof/>
              <w:kern w:val="2"/>
              <w:sz w:val="24"/>
              <w:szCs w:val="24"/>
              <w:lang w:eastAsia="en-GB"/>
              <w14:ligatures w14:val="standardContextual"/>
            </w:rPr>
          </w:pPr>
          <w:hyperlink w:anchor="_Toc193795397" w:history="1">
            <w:r w:rsidRPr="0061763A">
              <w:rPr>
                <w:rStyle w:val="Hyperlink"/>
                <w:rFonts w:ascii="Arial" w:hAnsi="Arial" w:cs="Arial"/>
                <w:noProof/>
              </w:rPr>
              <w:t>Medicines and Healthcare Products Regulatory Agency (MHRA)</w:t>
            </w:r>
            <w:r>
              <w:rPr>
                <w:noProof/>
                <w:webHidden/>
              </w:rPr>
              <w:tab/>
            </w:r>
            <w:r>
              <w:rPr>
                <w:noProof/>
                <w:webHidden/>
              </w:rPr>
              <w:fldChar w:fldCharType="begin"/>
            </w:r>
            <w:r>
              <w:rPr>
                <w:noProof/>
                <w:webHidden/>
              </w:rPr>
              <w:instrText xml:space="preserve"> PAGEREF _Toc193795397 \h </w:instrText>
            </w:r>
            <w:r>
              <w:rPr>
                <w:noProof/>
                <w:webHidden/>
              </w:rPr>
            </w:r>
            <w:r>
              <w:rPr>
                <w:noProof/>
                <w:webHidden/>
              </w:rPr>
              <w:fldChar w:fldCharType="separate"/>
            </w:r>
            <w:r>
              <w:rPr>
                <w:noProof/>
                <w:webHidden/>
              </w:rPr>
              <w:t>40</w:t>
            </w:r>
            <w:r>
              <w:rPr>
                <w:noProof/>
                <w:webHidden/>
              </w:rPr>
              <w:fldChar w:fldCharType="end"/>
            </w:r>
          </w:hyperlink>
        </w:p>
        <w:p w14:paraId="199A1D1A" w14:textId="75F816D9" w:rsidR="006A0D40" w:rsidRDefault="006A0D40">
          <w:r>
            <w:rPr>
              <w:b/>
              <w:bCs/>
            </w:rPr>
            <w:fldChar w:fldCharType="end"/>
          </w:r>
        </w:p>
      </w:sdtContent>
    </w:sdt>
    <w:p w14:paraId="28431B94" w14:textId="77777777" w:rsidR="006A0D40" w:rsidRDefault="006A0D40" w:rsidP="00793803">
      <w:pPr>
        <w:pStyle w:val="Heading2"/>
        <w:jc w:val="both"/>
        <w:rPr>
          <w:rFonts w:ascii="Arial" w:hAnsi="Arial" w:cs="Arial"/>
          <w:b/>
          <w:bCs/>
          <w:u w:val="single"/>
          <w:lang w:val="en"/>
        </w:rPr>
      </w:pPr>
    </w:p>
    <w:p w14:paraId="753C38DA" w14:textId="77777777" w:rsidR="006A0D40" w:rsidRDefault="006A0D40" w:rsidP="00793803">
      <w:pPr>
        <w:pStyle w:val="Heading2"/>
        <w:jc w:val="both"/>
        <w:rPr>
          <w:rFonts w:ascii="Arial" w:hAnsi="Arial" w:cs="Arial"/>
          <w:b/>
          <w:bCs/>
          <w:u w:val="single"/>
          <w:lang w:val="en"/>
        </w:rPr>
      </w:pPr>
    </w:p>
    <w:p w14:paraId="07EC7D77" w14:textId="77777777" w:rsidR="006A0D40" w:rsidRDefault="006A0D40" w:rsidP="00793803">
      <w:pPr>
        <w:pStyle w:val="Heading2"/>
        <w:jc w:val="both"/>
        <w:rPr>
          <w:rFonts w:ascii="Arial" w:hAnsi="Arial" w:cs="Arial"/>
          <w:b/>
          <w:bCs/>
          <w:u w:val="single"/>
          <w:lang w:val="en"/>
        </w:rPr>
      </w:pPr>
    </w:p>
    <w:p w14:paraId="0ED43C0B" w14:textId="77777777" w:rsidR="006A0D40" w:rsidRDefault="006A0D40" w:rsidP="00793803">
      <w:pPr>
        <w:pStyle w:val="Heading2"/>
        <w:jc w:val="both"/>
        <w:rPr>
          <w:rFonts w:ascii="Arial" w:hAnsi="Arial" w:cs="Arial"/>
          <w:b/>
          <w:bCs/>
          <w:u w:val="single"/>
          <w:lang w:val="en"/>
        </w:rPr>
      </w:pPr>
    </w:p>
    <w:p w14:paraId="2CDB9DB4" w14:textId="77777777" w:rsidR="006A0D40" w:rsidRDefault="006A0D40" w:rsidP="00793803">
      <w:pPr>
        <w:pStyle w:val="Heading2"/>
        <w:jc w:val="both"/>
        <w:rPr>
          <w:rFonts w:ascii="Arial" w:hAnsi="Arial" w:cs="Arial"/>
          <w:b/>
          <w:bCs/>
          <w:u w:val="single"/>
          <w:lang w:val="en"/>
        </w:rPr>
      </w:pPr>
    </w:p>
    <w:p w14:paraId="5E3CABDE" w14:textId="77777777" w:rsidR="006A0D40" w:rsidRDefault="006A0D40" w:rsidP="00793803">
      <w:pPr>
        <w:pStyle w:val="Heading2"/>
        <w:jc w:val="both"/>
        <w:rPr>
          <w:rFonts w:ascii="Arial" w:hAnsi="Arial" w:cs="Arial"/>
          <w:b/>
          <w:bCs/>
          <w:u w:val="single"/>
          <w:lang w:val="en"/>
        </w:rPr>
      </w:pPr>
    </w:p>
    <w:p w14:paraId="2F9A8B74" w14:textId="77777777" w:rsidR="006A0D40" w:rsidRDefault="006A0D40" w:rsidP="00793803">
      <w:pPr>
        <w:pStyle w:val="Heading2"/>
        <w:jc w:val="both"/>
        <w:rPr>
          <w:rFonts w:ascii="Arial" w:hAnsi="Arial" w:cs="Arial"/>
          <w:b/>
          <w:bCs/>
          <w:u w:val="single"/>
          <w:lang w:val="en"/>
        </w:rPr>
      </w:pPr>
    </w:p>
    <w:p w14:paraId="1DF7971A" w14:textId="77777777" w:rsidR="006A0D40" w:rsidRDefault="006A0D40" w:rsidP="00793803">
      <w:pPr>
        <w:pStyle w:val="Heading2"/>
        <w:jc w:val="both"/>
        <w:rPr>
          <w:rFonts w:ascii="Arial" w:hAnsi="Arial" w:cs="Arial"/>
          <w:b/>
          <w:bCs/>
          <w:u w:val="single"/>
          <w:lang w:val="en"/>
        </w:rPr>
      </w:pPr>
    </w:p>
    <w:p w14:paraId="645417A0" w14:textId="77777777" w:rsidR="006A0D40" w:rsidRDefault="006A0D40" w:rsidP="00793803">
      <w:pPr>
        <w:pStyle w:val="Heading2"/>
        <w:jc w:val="both"/>
        <w:rPr>
          <w:rFonts w:ascii="Arial" w:hAnsi="Arial" w:cs="Arial"/>
          <w:b/>
          <w:bCs/>
          <w:u w:val="single"/>
          <w:lang w:val="en"/>
        </w:rPr>
      </w:pPr>
    </w:p>
    <w:p w14:paraId="023ED50F" w14:textId="77777777" w:rsidR="003839D4" w:rsidRDefault="003839D4" w:rsidP="00793803">
      <w:pPr>
        <w:pStyle w:val="Heading2"/>
        <w:jc w:val="both"/>
        <w:rPr>
          <w:rFonts w:ascii="Arial" w:hAnsi="Arial" w:cs="Arial"/>
          <w:b/>
          <w:bCs/>
          <w:u w:val="single"/>
          <w:lang w:val="en"/>
        </w:rPr>
      </w:pPr>
    </w:p>
    <w:p w14:paraId="049B1D85" w14:textId="77777777" w:rsidR="003839D4" w:rsidRPr="003839D4" w:rsidRDefault="003839D4" w:rsidP="003839D4">
      <w:pPr>
        <w:rPr>
          <w:lang w:val="en"/>
        </w:rPr>
      </w:pPr>
    </w:p>
    <w:p w14:paraId="0DF84B27" w14:textId="77777777" w:rsidR="002C0194" w:rsidRDefault="002C0194" w:rsidP="00793803">
      <w:pPr>
        <w:pStyle w:val="Heading2"/>
        <w:jc w:val="both"/>
        <w:rPr>
          <w:rFonts w:ascii="Arial" w:hAnsi="Arial" w:cs="Arial"/>
          <w:b/>
          <w:bCs/>
          <w:u w:val="single"/>
          <w:lang w:val="en"/>
        </w:rPr>
      </w:pPr>
    </w:p>
    <w:p w14:paraId="6C6E9DC7" w14:textId="77777777" w:rsidR="002C0194" w:rsidRDefault="002C0194" w:rsidP="00793803">
      <w:pPr>
        <w:pStyle w:val="Heading2"/>
        <w:jc w:val="both"/>
        <w:rPr>
          <w:rFonts w:ascii="Arial" w:hAnsi="Arial" w:cs="Arial"/>
          <w:b/>
          <w:bCs/>
          <w:u w:val="single"/>
          <w:lang w:val="en"/>
        </w:rPr>
      </w:pPr>
    </w:p>
    <w:p w14:paraId="127B1075" w14:textId="77777777" w:rsidR="002C0194" w:rsidRPr="002C0194" w:rsidRDefault="002C0194" w:rsidP="002C0194">
      <w:pPr>
        <w:rPr>
          <w:lang w:val="en"/>
        </w:rPr>
      </w:pPr>
    </w:p>
    <w:p w14:paraId="6FE6CAEB" w14:textId="77777777" w:rsidR="00835EEC" w:rsidRDefault="00835EEC" w:rsidP="00793803">
      <w:pPr>
        <w:pStyle w:val="Heading2"/>
        <w:jc w:val="both"/>
        <w:rPr>
          <w:rFonts w:ascii="Arial" w:hAnsi="Arial" w:cs="Arial"/>
          <w:b/>
          <w:bCs/>
          <w:u w:val="single"/>
          <w:lang w:val="en"/>
        </w:rPr>
      </w:pPr>
      <w:bookmarkStart w:id="1" w:name="_Toc193795293"/>
    </w:p>
    <w:p w14:paraId="159B1705" w14:textId="77777777" w:rsidR="00835EEC" w:rsidRDefault="00835EEC" w:rsidP="00793803">
      <w:pPr>
        <w:pStyle w:val="Heading2"/>
        <w:jc w:val="both"/>
        <w:rPr>
          <w:rFonts w:ascii="Arial" w:hAnsi="Arial" w:cs="Arial"/>
          <w:b/>
          <w:bCs/>
          <w:u w:val="single"/>
          <w:lang w:val="en"/>
        </w:rPr>
      </w:pPr>
    </w:p>
    <w:p w14:paraId="29496B2C" w14:textId="040381E6" w:rsidR="00E93B43" w:rsidRPr="00805F57" w:rsidRDefault="00E93B43" w:rsidP="00793803">
      <w:pPr>
        <w:pStyle w:val="Heading2"/>
        <w:jc w:val="both"/>
        <w:rPr>
          <w:rFonts w:ascii="Arial" w:hAnsi="Arial" w:cs="Arial"/>
          <w:b/>
          <w:bCs/>
          <w:u w:val="single"/>
          <w:lang w:val="en"/>
        </w:rPr>
      </w:pPr>
      <w:r w:rsidRPr="00805F57">
        <w:rPr>
          <w:rFonts w:ascii="Arial" w:hAnsi="Arial" w:cs="Arial"/>
          <w:b/>
          <w:bCs/>
          <w:u w:val="single"/>
          <w:lang w:val="en"/>
        </w:rPr>
        <w:t>About this document</w:t>
      </w:r>
      <w:bookmarkEnd w:id="1"/>
    </w:p>
    <w:p w14:paraId="0A24CCEB" w14:textId="77777777" w:rsidR="00285B43" w:rsidRPr="00285B43" w:rsidRDefault="00285B43" w:rsidP="00285B43">
      <w:pPr>
        <w:spacing w:after="0" w:line="240" w:lineRule="auto"/>
        <w:ind w:left="720"/>
        <w:contextualSpacing/>
        <w:jc w:val="both"/>
        <w:rPr>
          <w:sz w:val="24"/>
          <w:szCs w:val="24"/>
        </w:rPr>
      </w:pPr>
    </w:p>
    <w:p w14:paraId="6C71D4BC" w14:textId="77777777" w:rsidR="00285B43" w:rsidRDefault="00285B43" w:rsidP="001972D1">
      <w:pPr>
        <w:spacing w:after="0" w:line="240" w:lineRule="auto"/>
        <w:jc w:val="both"/>
        <w:rPr>
          <w:rFonts w:ascii="Arial" w:hAnsi="Arial" w:cs="Arial"/>
          <w:lang w:val="en"/>
        </w:rPr>
      </w:pPr>
      <w:r w:rsidRPr="00285B43">
        <w:rPr>
          <w:rFonts w:ascii="Arial" w:hAnsi="Arial" w:cs="Arial"/>
          <w:lang w:val="en"/>
        </w:rPr>
        <w:t>This document, together with the processes and procedures specified in this manual and in the sub-section manuals, represent the quality management system of the Pathology Laboratory of the Countess of Chester Hospital NHS Foundation Trust</w:t>
      </w:r>
      <w:r>
        <w:rPr>
          <w:rFonts w:ascii="Arial" w:hAnsi="Arial" w:cs="Arial"/>
          <w:lang w:val="en"/>
        </w:rPr>
        <w:t xml:space="preserve">. </w:t>
      </w:r>
    </w:p>
    <w:p w14:paraId="34871ED9" w14:textId="77777777" w:rsidR="00DD2A21" w:rsidRDefault="00DD2A21" w:rsidP="001972D1">
      <w:pPr>
        <w:spacing w:after="0" w:line="240" w:lineRule="auto"/>
        <w:jc w:val="both"/>
        <w:rPr>
          <w:rFonts w:ascii="Arial" w:hAnsi="Arial" w:cs="Arial"/>
          <w:lang w:val="en"/>
        </w:rPr>
      </w:pPr>
    </w:p>
    <w:p w14:paraId="46096F5E" w14:textId="78E05A49" w:rsidR="00285B43" w:rsidRDefault="00285B43" w:rsidP="001972D1">
      <w:pPr>
        <w:spacing w:after="0" w:line="240" w:lineRule="auto"/>
        <w:jc w:val="both"/>
        <w:rPr>
          <w:rFonts w:ascii="Arial" w:hAnsi="Arial" w:cs="Arial"/>
          <w:lang w:val="en"/>
        </w:rPr>
      </w:pPr>
      <w:r w:rsidRPr="00285B43">
        <w:rPr>
          <w:rFonts w:ascii="Arial" w:hAnsi="Arial" w:cs="Arial"/>
          <w:lang w:val="en"/>
        </w:rPr>
        <w:t>It has been compiled to meet the requirements of the international standard Medical Laboratories – Requirements for quality and competence (ISO 15189:2022)</w:t>
      </w:r>
      <w:r w:rsidR="00DD2A21">
        <w:rPr>
          <w:rFonts w:ascii="Arial" w:hAnsi="Arial" w:cs="Arial"/>
          <w:lang w:val="en"/>
        </w:rPr>
        <w:t>,</w:t>
      </w:r>
      <w:r w:rsidRPr="00285B43">
        <w:rPr>
          <w:rFonts w:ascii="Arial" w:hAnsi="Arial" w:cs="Arial"/>
          <w:lang w:val="en"/>
        </w:rPr>
        <w:t xml:space="preserve"> other appropriate national and international standards and any regulatory requirements.</w:t>
      </w:r>
      <w:r>
        <w:rPr>
          <w:rFonts w:ascii="Arial" w:hAnsi="Arial" w:cs="Arial"/>
          <w:lang w:val="en"/>
        </w:rPr>
        <w:t xml:space="preserve"> </w:t>
      </w:r>
      <w:r w:rsidRPr="00285B43">
        <w:rPr>
          <w:rFonts w:ascii="Arial" w:hAnsi="Arial" w:cs="Arial"/>
          <w:lang w:val="en"/>
        </w:rPr>
        <w:t>All processes and procedures specified herein are mandatory within the Pathology Laboratory.</w:t>
      </w:r>
    </w:p>
    <w:p w14:paraId="185A3979" w14:textId="77777777" w:rsidR="00DD2A21" w:rsidRDefault="00DD2A21" w:rsidP="001972D1">
      <w:pPr>
        <w:spacing w:after="0" w:line="240" w:lineRule="auto"/>
        <w:jc w:val="both"/>
        <w:rPr>
          <w:rFonts w:ascii="Arial" w:hAnsi="Arial" w:cs="Arial"/>
          <w:lang w:val="en"/>
        </w:rPr>
      </w:pPr>
    </w:p>
    <w:p w14:paraId="656E8FA6" w14:textId="2B66465C" w:rsidR="00DD2A21" w:rsidRPr="00285B43" w:rsidRDefault="00DD2A21" w:rsidP="00DD2A21">
      <w:pPr>
        <w:spacing w:after="0" w:line="240" w:lineRule="auto"/>
        <w:contextualSpacing/>
        <w:jc w:val="both"/>
        <w:rPr>
          <w:rFonts w:ascii="Arial" w:hAnsi="Arial" w:cs="Arial"/>
        </w:rPr>
      </w:pPr>
      <w:r w:rsidRPr="00285B43">
        <w:rPr>
          <w:rFonts w:ascii="Arial" w:hAnsi="Arial" w:cs="Arial"/>
        </w:rPr>
        <w:t>The Pathology Laboratory (Clinical Biochemistry/Haematology and Blood Transfusion /Cellular Pathology/Mortuary/Immunology and Phlebotomy) CN9061 is currently accredited by UKAS against ISO standard 15189:2022.</w:t>
      </w:r>
    </w:p>
    <w:p w14:paraId="5D89B280" w14:textId="77777777" w:rsidR="00DD2A21" w:rsidRPr="00285B43" w:rsidRDefault="00DD2A21" w:rsidP="00DD2A21">
      <w:pPr>
        <w:spacing w:after="0" w:line="240" w:lineRule="auto"/>
        <w:jc w:val="both"/>
        <w:rPr>
          <w:rFonts w:ascii="Arial" w:hAnsi="Arial" w:cs="Arial"/>
        </w:rPr>
      </w:pPr>
      <w:r w:rsidRPr="00285B43">
        <w:rPr>
          <w:rFonts w:ascii="Arial" w:hAnsi="Arial" w:cs="Arial"/>
        </w:rPr>
        <w:t>Our accreditation is limited to those activities described on our UKAS schedule of accreditation found here.</w:t>
      </w:r>
    </w:p>
    <w:p w14:paraId="0691BCE8" w14:textId="77777777" w:rsidR="00DD2A21" w:rsidRPr="00285B43" w:rsidRDefault="00DD2A21" w:rsidP="00DD2A21">
      <w:pPr>
        <w:spacing w:after="0" w:line="240" w:lineRule="auto"/>
        <w:ind w:left="720"/>
        <w:jc w:val="both"/>
        <w:rPr>
          <w:sz w:val="24"/>
          <w:szCs w:val="24"/>
        </w:rPr>
      </w:pPr>
    </w:p>
    <w:p w14:paraId="2008D30B" w14:textId="77777777" w:rsidR="00DD2A21" w:rsidRPr="00285B43" w:rsidRDefault="00DD2A21" w:rsidP="00DD2A21">
      <w:pPr>
        <w:spacing w:after="0" w:line="240" w:lineRule="auto"/>
        <w:jc w:val="both"/>
        <w:rPr>
          <w:sz w:val="24"/>
          <w:szCs w:val="24"/>
        </w:rPr>
      </w:pPr>
      <w:r w:rsidRPr="00285B43">
        <w:rPr>
          <w:color w:val="7030A0"/>
          <w:sz w:val="24"/>
          <w:szCs w:val="24"/>
        </w:rPr>
        <w:t xml:space="preserve"> </w:t>
      </w:r>
      <w:hyperlink r:id="rId9" w:history="1">
        <w:r w:rsidRPr="00285B43">
          <w:rPr>
            <w:color w:val="0000FF" w:themeColor="hyperlink"/>
            <w:sz w:val="24"/>
            <w:szCs w:val="24"/>
            <w:u w:val="single"/>
          </w:rPr>
          <w:t>https://www.ukas.com/</w:t>
        </w:r>
      </w:hyperlink>
      <w:r w:rsidRPr="00285B43">
        <w:rPr>
          <w:color w:val="7030A0"/>
          <w:sz w:val="24"/>
          <w:szCs w:val="24"/>
        </w:rPr>
        <w:t xml:space="preserve">               </w:t>
      </w:r>
    </w:p>
    <w:p w14:paraId="3652924B" w14:textId="77777777" w:rsidR="00285B43" w:rsidRDefault="00285B43" w:rsidP="001972D1">
      <w:pPr>
        <w:spacing w:after="0" w:line="240" w:lineRule="auto"/>
        <w:jc w:val="both"/>
        <w:rPr>
          <w:rFonts w:ascii="Arial" w:hAnsi="Arial" w:cs="Arial"/>
          <w:lang w:val="en"/>
        </w:rPr>
      </w:pPr>
    </w:p>
    <w:p w14:paraId="17845E88" w14:textId="3A796653" w:rsidR="001972D1" w:rsidRPr="005B7A73" w:rsidRDefault="001972D1" w:rsidP="001972D1">
      <w:pPr>
        <w:spacing w:after="0" w:line="240" w:lineRule="auto"/>
        <w:jc w:val="both"/>
        <w:rPr>
          <w:rFonts w:ascii="Arial" w:hAnsi="Arial" w:cs="Arial"/>
          <w:lang w:val="en"/>
        </w:rPr>
      </w:pPr>
      <w:r w:rsidRPr="001972D1">
        <w:rPr>
          <w:rFonts w:ascii="Arial" w:hAnsi="Arial" w:cs="Arial"/>
          <w:lang w:val="en"/>
        </w:rPr>
        <w:t>This Quality Manual fulfils two functions. It describes the Quality Management System for the benefit of the laboratories own management and staff, and it provides information for users and for inspection/accreditation bodies</w:t>
      </w:r>
      <w:r w:rsidRPr="005B7A73">
        <w:rPr>
          <w:rFonts w:ascii="Arial" w:hAnsi="Arial" w:cs="Arial"/>
          <w:lang w:val="en"/>
        </w:rPr>
        <w:t xml:space="preserve">. </w:t>
      </w:r>
      <w:r w:rsidRPr="005B7A73">
        <w:rPr>
          <w:rFonts w:ascii="Arial" w:hAnsi="Arial" w:cs="Arial"/>
        </w:rPr>
        <w:t>Throughout the text there are reference</w:t>
      </w:r>
      <w:r w:rsidR="005B7A73" w:rsidRPr="005B7A73">
        <w:rPr>
          <w:rFonts w:ascii="Arial" w:hAnsi="Arial" w:cs="Arial"/>
        </w:rPr>
        <w:t xml:space="preserve"> </w:t>
      </w:r>
      <w:r w:rsidRPr="005B7A73">
        <w:rPr>
          <w:rFonts w:ascii="Arial" w:hAnsi="Arial" w:cs="Arial"/>
        </w:rPr>
        <w:t>to procedures written in fulfilment of these standards.</w:t>
      </w:r>
    </w:p>
    <w:p w14:paraId="4C2B4BE4" w14:textId="77777777" w:rsidR="001972D1" w:rsidRPr="001972D1" w:rsidRDefault="001972D1" w:rsidP="001972D1">
      <w:pPr>
        <w:spacing w:after="0" w:line="240" w:lineRule="auto"/>
        <w:jc w:val="both"/>
        <w:rPr>
          <w:rFonts w:ascii="Arial" w:hAnsi="Arial" w:cs="Arial"/>
          <w:lang w:val="en"/>
        </w:rPr>
      </w:pPr>
    </w:p>
    <w:p w14:paraId="340B446B" w14:textId="77777777" w:rsidR="001972D1" w:rsidRPr="001972D1" w:rsidRDefault="001972D1" w:rsidP="001972D1">
      <w:pPr>
        <w:spacing w:after="0" w:line="240" w:lineRule="auto"/>
        <w:jc w:val="both"/>
        <w:rPr>
          <w:rFonts w:ascii="Arial" w:hAnsi="Arial" w:cs="Arial"/>
          <w:lang w:val="en"/>
        </w:rPr>
      </w:pPr>
      <w:r w:rsidRPr="001972D1">
        <w:rPr>
          <w:rFonts w:ascii="Arial" w:hAnsi="Arial" w:cs="Arial"/>
          <w:lang w:val="en"/>
        </w:rPr>
        <w:t xml:space="preserve">This Quality Manual can be regarded as the index volume to separate volumes of management, laboratory, clinical and quality procedures.  The sections of the Quality Manual are arranged so that they equate to </w:t>
      </w:r>
      <w:r w:rsidRPr="001972D1">
        <w:rPr>
          <w:rFonts w:ascii="Arial" w:hAnsi="Arial" w:cs="Arial"/>
        </w:rPr>
        <w:t xml:space="preserve">the requirements of the international standard </w:t>
      </w:r>
      <w:r w:rsidRPr="001972D1">
        <w:rPr>
          <w:rFonts w:ascii="Arial" w:hAnsi="Arial" w:cs="Arial"/>
          <w:b/>
        </w:rPr>
        <w:t>Medical Laboratories – Requirements for quality and competence (ISO 15189:2022)</w:t>
      </w:r>
      <w:r w:rsidRPr="001972D1">
        <w:rPr>
          <w:rFonts w:ascii="Arial" w:hAnsi="Arial" w:cs="Arial"/>
        </w:rPr>
        <w:t>.</w:t>
      </w:r>
      <w:r w:rsidRPr="001972D1">
        <w:rPr>
          <w:rFonts w:ascii="Arial" w:hAnsi="Arial" w:cs="Arial"/>
          <w:lang w:val="en"/>
        </w:rPr>
        <w:t xml:space="preserve">  </w:t>
      </w:r>
    </w:p>
    <w:p w14:paraId="2F4C8780" w14:textId="77777777" w:rsidR="001972D1" w:rsidRPr="001972D1" w:rsidRDefault="001972D1" w:rsidP="001972D1">
      <w:pPr>
        <w:spacing w:after="0" w:line="240" w:lineRule="auto"/>
        <w:jc w:val="both"/>
        <w:rPr>
          <w:rFonts w:ascii="Arial" w:hAnsi="Arial" w:cs="Arial"/>
          <w:lang w:val="en"/>
        </w:rPr>
      </w:pPr>
    </w:p>
    <w:p w14:paraId="25F7100B" w14:textId="77777777" w:rsidR="001972D1" w:rsidRPr="001972D1" w:rsidRDefault="001972D1" w:rsidP="001972D1">
      <w:pPr>
        <w:spacing w:after="0" w:line="240" w:lineRule="auto"/>
        <w:jc w:val="both"/>
        <w:rPr>
          <w:rFonts w:ascii="Arial" w:hAnsi="Arial" w:cs="Arial"/>
          <w:lang w:val="en"/>
        </w:rPr>
      </w:pPr>
      <w:r w:rsidRPr="001972D1">
        <w:rPr>
          <w:rFonts w:ascii="Arial" w:hAnsi="Arial" w:cs="Arial"/>
          <w:lang w:val="en"/>
        </w:rPr>
        <w:t>Standard abbreviations used in this document:</w:t>
      </w:r>
    </w:p>
    <w:p w14:paraId="122F47F9" w14:textId="77777777" w:rsidR="001972D1" w:rsidRPr="001972D1" w:rsidRDefault="001972D1" w:rsidP="001972D1">
      <w:pPr>
        <w:spacing w:after="0" w:line="240" w:lineRule="auto"/>
        <w:rPr>
          <w:rFonts w:ascii="Arial" w:hAnsi="Arial" w:cs="Arial"/>
          <w:lang w:val="en"/>
        </w:rPr>
      </w:pPr>
    </w:p>
    <w:tbl>
      <w:tblPr>
        <w:tblStyle w:val="TableGrid"/>
        <w:tblW w:w="0" w:type="auto"/>
        <w:tblLook w:val="04A0" w:firstRow="1" w:lastRow="0" w:firstColumn="1" w:lastColumn="0" w:noHBand="0" w:noVBand="1"/>
      </w:tblPr>
      <w:tblGrid>
        <w:gridCol w:w="3422"/>
        <w:gridCol w:w="5594"/>
      </w:tblGrid>
      <w:tr w:rsidR="001972D1" w:rsidRPr="001972D1" w14:paraId="228E157E" w14:textId="77777777" w:rsidTr="00CB61B4">
        <w:tc>
          <w:tcPr>
            <w:tcW w:w="3510" w:type="dxa"/>
          </w:tcPr>
          <w:p w14:paraId="3AE8C3FE" w14:textId="77777777" w:rsidR="001972D1" w:rsidRPr="001972D1" w:rsidRDefault="001972D1" w:rsidP="001972D1">
            <w:pPr>
              <w:rPr>
                <w:rFonts w:ascii="Arial" w:hAnsi="Arial" w:cs="Arial"/>
              </w:rPr>
            </w:pPr>
            <w:r w:rsidRPr="001972D1">
              <w:rPr>
                <w:rFonts w:ascii="Arial" w:hAnsi="Arial" w:cs="Arial"/>
              </w:rPr>
              <w:t>BMS</w:t>
            </w:r>
          </w:p>
        </w:tc>
        <w:tc>
          <w:tcPr>
            <w:tcW w:w="5732" w:type="dxa"/>
          </w:tcPr>
          <w:p w14:paraId="0EB3CB62" w14:textId="77777777" w:rsidR="001972D1" w:rsidRPr="001972D1" w:rsidRDefault="001972D1" w:rsidP="001972D1">
            <w:pPr>
              <w:rPr>
                <w:rFonts w:ascii="Arial" w:hAnsi="Arial" w:cs="Arial"/>
              </w:rPr>
            </w:pPr>
            <w:r w:rsidRPr="001972D1">
              <w:rPr>
                <w:rFonts w:ascii="Arial" w:hAnsi="Arial" w:cs="Arial"/>
              </w:rPr>
              <w:t>Biomedical Scientist</w:t>
            </w:r>
          </w:p>
        </w:tc>
      </w:tr>
      <w:tr w:rsidR="001972D1" w:rsidRPr="001972D1" w14:paraId="69FAE3EC" w14:textId="77777777" w:rsidTr="00CB61B4">
        <w:tc>
          <w:tcPr>
            <w:tcW w:w="3510" w:type="dxa"/>
          </w:tcPr>
          <w:p w14:paraId="3FDB40AA" w14:textId="77777777" w:rsidR="001972D1" w:rsidRPr="001972D1" w:rsidRDefault="001972D1" w:rsidP="001972D1">
            <w:pPr>
              <w:rPr>
                <w:rFonts w:ascii="Arial" w:hAnsi="Arial" w:cs="Arial"/>
              </w:rPr>
            </w:pPr>
            <w:r w:rsidRPr="001972D1">
              <w:rPr>
                <w:rFonts w:ascii="Arial" w:hAnsi="Arial" w:cs="Arial"/>
              </w:rPr>
              <w:t>BSW</w:t>
            </w:r>
          </w:p>
        </w:tc>
        <w:tc>
          <w:tcPr>
            <w:tcW w:w="5732" w:type="dxa"/>
          </w:tcPr>
          <w:p w14:paraId="594C94F2" w14:textId="77777777" w:rsidR="001972D1" w:rsidRPr="001972D1" w:rsidRDefault="001972D1" w:rsidP="001972D1">
            <w:pPr>
              <w:rPr>
                <w:rFonts w:ascii="Arial" w:hAnsi="Arial" w:cs="Arial"/>
              </w:rPr>
            </w:pPr>
            <w:r w:rsidRPr="001972D1">
              <w:rPr>
                <w:rFonts w:ascii="Arial" w:hAnsi="Arial" w:cs="Arial"/>
              </w:rPr>
              <w:t>Biomedical Support Worker</w:t>
            </w:r>
          </w:p>
        </w:tc>
      </w:tr>
      <w:tr w:rsidR="001972D1" w:rsidRPr="001972D1" w14:paraId="662A823F" w14:textId="77777777" w:rsidTr="00CB61B4">
        <w:tc>
          <w:tcPr>
            <w:tcW w:w="3510" w:type="dxa"/>
          </w:tcPr>
          <w:p w14:paraId="5906D709" w14:textId="77777777" w:rsidR="001972D1" w:rsidRPr="001972D1" w:rsidRDefault="001972D1" w:rsidP="001972D1">
            <w:pPr>
              <w:rPr>
                <w:rFonts w:ascii="Arial" w:hAnsi="Arial" w:cs="Arial"/>
              </w:rPr>
            </w:pPr>
            <w:r w:rsidRPr="001972D1">
              <w:rPr>
                <w:rFonts w:ascii="Arial" w:hAnsi="Arial" w:cs="Arial"/>
              </w:rPr>
              <w:t>UKAS</w:t>
            </w:r>
          </w:p>
        </w:tc>
        <w:tc>
          <w:tcPr>
            <w:tcW w:w="5732" w:type="dxa"/>
          </w:tcPr>
          <w:p w14:paraId="7674493C" w14:textId="77777777" w:rsidR="001972D1" w:rsidRPr="001972D1" w:rsidRDefault="001972D1" w:rsidP="001972D1">
            <w:pPr>
              <w:rPr>
                <w:rFonts w:ascii="Arial" w:hAnsi="Arial" w:cs="Arial"/>
              </w:rPr>
            </w:pPr>
            <w:r w:rsidRPr="001972D1">
              <w:rPr>
                <w:rFonts w:ascii="Arial" w:hAnsi="Arial" w:cs="Arial"/>
              </w:rPr>
              <w:t>United Kingdom Accreditation Service</w:t>
            </w:r>
          </w:p>
        </w:tc>
      </w:tr>
      <w:tr w:rsidR="001972D1" w:rsidRPr="001972D1" w14:paraId="51A51276" w14:textId="77777777" w:rsidTr="00CB61B4">
        <w:tc>
          <w:tcPr>
            <w:tcW w:w="3510" w:type="dxa"/>
          </w:tcPr>
          <w:p w14:paraId="07D3AA0B" w14:textId="77777777" w:rsidR="001972D1" w:rsidRPr="001972D1" w:rsidRDefault="001972D1" w:rsidP="001972D1">
            <w:pPr>
              <w:rPr>
                <w:rFonts w:ascii="Arial" w:hAnsi="Arial" w:cs="Arial"/>
              </w:rPr>
            </w:pPr>
            <w:r w:rsidRPr="001972D1">
              <w:rPr>
                <w:rFonts w:ascii="Arial" w:hAnsi="Arial" w:cs="Arial"/>
              </w:rPr>
              <w:t>DA</w:t>
            </w:r>
          </w:p>
        </w:tc>
        <w:tc>
          <w:tcPr>
            <w:tcW w:w="5732" w:type="dxa"/>
          </w:tcPr>
          <w:p w14:paraId="5E2F24D6" w14:textId="77777777" w:rsidR="001972D1" w:rsidRPr="001972D1" w:rsidRDefault="001972D1" w:rsidP="001972D1">
            <w:pPr>
              <w:rPr>
                <w:rFonts w:ascii="Arial" w:hAnsi="Arial" w:cs="Arial"/>
              </w:rPr>
            </w:pPr>
            <w:r w:rsidRPr="001972D1">
              <w:rPr>
                <w:rFonts w:ascii="Arial" w:hAnsi="Arial" w:cs="Arial"/>
              </w:rPr>
              <w:t>Divisional Accountant</w:t>
            </w:r>
          </w:p>
        </w:tc>
      </w:tr>
      <w:tr w:rsidR="001972D1" w:rsidRPr="001972D1" w14:paraId="3900949C" w14:textId="77777777" w:rsidTr="00CB61B4">
        <w:tc>
          <w:tcPr>
            <w:tcW w:w="3510" w:type="dxa"/>
          </w:tcPr>
          <w:p w14:paraId="44C22836" w14:textId="77777777" w:rsidR="001972D1" w:rsidRPr="001972D1" w:rsidRDefault="001972D1" w:rsidP="001972D1">
            <w:pPr>
              <w:rPr>
                <w:rFonts w:ascii="Arial" w:hAnsi="Arial" w:cs="Arial"/>
              </w:rPr>
            </w:pPr>
            <w:r w:rsidRPr="001972D1">
              <w:rPr>
                <w:rFonts w:ascii="Arial" w:hAnsi="Arial" w:cs="Arial"/>
              </w:rPr>
              <w:t>HEI</w:t>
            </w:r>
          </w:p>
        </w:tc>
        <w:tc>
          <w:tcPr>
            <w:tcW w:w="5732" w:type="dxa"/>
          </w:tcPr>
          <w:p w14:paraId="678D764F" w14:textId="77777777" w:rsidR="001972D1" w:rsidRPr="001972D1" w:rsidRDefault="001972D1" w:rsidP="001972D1">
            <w:pPr>
              <w:rPr>
                <w:rFonts w:ascii="Arial" w:hAnsi="Arial" w:cs="Arial"/>
              </w:rPr>
            </w:pPr>
            <w:r w:rsidRPr="001972D1">
              <w:rPr>
                <w:rFonts w:ascii="Arial" w:hAnsi="Arial" w:cs="Arial"/>
              </w:rPr>
              <w:t>Higher Educational Institute</w:t>
            </w:r>
          </w:p>
        </w:tc>
      </w:tr>
      <w:tr w:rsidR="001972D1" w:rsidRPr="001972D1" w14:paraId="616F34B8" w14:textId="77777777" w:rsidTr="00CB61B4">
        <w:tc>
          <w:tcPr>
            <w:tcW w:w="3510" w:type="dxa"/>
          </w:tcPr>
          <w:p w14:paraId="6651EB54" w14:textId="77777777" w:rsidR="001972D1" w:rsidRPr="001972D1" w:rsidRDefault="001972D1" w:rsidP="001972D1">
            <w:pPr>
              <w:rPr>
                <w:rFonts w:ascii="Arial" w:hAnsi="Arial" w:cs="Arial"/>
              </w:rPr>
            </w:pPr>
            <w:r w:rsidRPr="001972D1">
              <w:rPr>
                <w:rFonts w:ascii="Arial" w:hAnsi="Arial" w:cs="Arial"/>
              </w:rPr>
              <w:t>HTA</w:t>
            </w:r>
          </w:p>
        </w:tc>
        <w:tc>
          <w:tcPr>
            <w:tcW w:w="5732" w:type="dxa"/>
          </w:tcPr>
          <w:p w14:paraId="6FBDDA5E" w14:textId="77777777" w:rsidR="001972D1" w:rsidRPr="001972D1" w:rsidRDefault="001972D1" w:rsidP="001972D1">
            <w:pPr>
              <w:rPr>
                <w:rFonts w:ascii="Arial" w:hAnsi="Arial" w:cs="Arial"/>
              </w:rPr>
            </w:pPr>
            <w:r w:rsidRPr="001972D1">
              <w:rPr>
                <w:rFonts w:ascii="Arial" w:hAnsi="Arial" w:cs="Arial"/>
              </w:rPr>
              <w:t>Human Tissue Authority</w:t>
            </w:r>
          </w:p>
        </w:tc>
      </w:tr>
      <w:tr w:rsidR="001972D1" w:rsidRPr="001972D1" w14:paraId="163A4A21" w14:textId="77777777" w:rsidTr="00CB61B4">
        <w:tc>
          <w:tcPr>
            <w:tcW w:w="3510" w:type="dxa"/>
          </w:tcPr>
          <w:p w14:paraId="02465854" w14:textId="77777777" w:rsidR="001972D1" w:rsidRPr="001972D1" w:rsidRDefault="001972D1" w:rsidP="001972D1">
            <w:pPr>
              <w:rPr>
                <w:rFonts w:ascii="Arial" w:hAnsi="Arial" w:cs="Arial"/>
              </w:rPr>
            </w:pPr>
            <w:r w:rsidRPr="001972D1">
              <w:rPr>
                <w:rFonts w:ascii="Arial" w:hAnsi="Arial" w:cs="Arial"/>
              </w:rPr>
              <w:t>MHRA</w:t>
            </w:r>
          </w:p>
        </w:tc>
        <w:tc>
          <w:tcPr>
            <w:tcW w:w="5732" w:type="dxa"/>
          </w:tcPr>
          <w:p w14:paraId="5FB74E0E" w14:textId="77777777" w:rsidR="001972D1" w:rsidRPr="001972D1" w:rsidRDefault="001972D1" w:rsidP="001972D1">
            <w:pPr>
              <w:rPr>
                <w:rFonts w:ascii="Arial" w:hAnsi="Arial" w:cs="Arial"/>
              </w:rPr>
            </w:pPr>
            <w:r w:rsidRPr="001972D1">
              <w:rPr>
                <w:rFonts w:ascii="Arial" w:hAnsi="Arial" w:cs="Arial"/>
                <w:lang w:val="en"/>
              </w:rPr>
              <w:t>Medicines and Healthcare Products Regulatory Agency</w:t>
            </w:r>
          </w:p>
        </w:tc>
      </w:tr>
      <w:tr w:rsidR="001972D1" w:rsidRPr="001972D1" w14:paraId="78D6CFE7" w14:textId="77777777" w:rsidTr="00CB61B4">
        <w:tc>
          <w:tcPr>
            <w:tcW w:w="3510" w:type="dxa"/>
          </w:tcPr>
          <w:p w14:paraId="553A92B4" w14:textId="77777777" w:rsidR="001972D1" w:rsidRPr="001972D1" w:rsidRDefault="001972D1" w:rsidP="001972D1">
            <w:pPr>
              <w:rPr>
                <w:rFonts w:ascii="Arial" w:hAnsi="Arial" w:cs="Arial"/>
              </w:rPr>
            </w:pPr>
            <w:r w:rsidRPr="001972D1">
              <w:rPr>
                <w:rFonts w:ascii="Arial" w:hAnsi="Arial" w:cs="Arial"/>
              </w:rPr>
              <w:t>MSDS</w:t>
            </w:r>
          </w:p>
        </w:tc>
        <w:tc>
          <w:tcPr>
            <w:tcW w:w="5732" w:type="dxa"/>
          </w:tcPr>
          <w:p w14:paraId="431ADE81" w14:textId="77777777" w:rsidR="001972D1" w:rsidRPr="001972D1" w:rsidRDefault="001972D1" w:rsidP="001972D1">
            <w:pPr>
              <w:rPr>
                <w:rFonts w:ascii="Arial" w:hAnsi="Arial" w:cs="Arial"/>
              </w:rPr>
            </w:pPr>
            <w:r w:rsidRPr="001972D1">
              <w:rPr>
                <w:rFonts w:ascii="Arial" w:hAnsi="Arial" w:cs="Arial"/>
              </w:rPr>
              <w:t>Manufacturer’s safety data sheets</w:t>
            </w:r>
          </w:p>
        </w:tc>
      </w:tr>
      <w:tr w:rsidR="001972D1" w:rsidRPr="001972D1" w14:paraId="75D9B5E1" w14:textId="77777777" w:rsidTr="00CB61B4">
        <w:tc>
          <w:tcPr>
            <w:tcW w:w="3510" w:type="dxa"/>
          </w:tcPr>
          <w:p w14:paraId="63F2D756" w14:textId="77777777" w:rsidR="001972D1" w:rsidRPr="001972D1" w:rsidRDefault="001972D1" w:rsidP="001972D1">
            <w:pPr>
              <w:rPr>
                <w:rFonts w:ascii="Arial" w:hAnsi="Arial" w:cs="Arial"/>
              </w:rPr>
            </w:pPr>
            <w:r w:rsidRPr="001972D1">
              <w:rPr>
                <w:rFonts w:ascii="Arial" w:hAnsi="Arial" w:cs="Arial"/>
              </w:rPr>
              <w:t>QMS</w:t>
            </w:r>
          </w:p>
        </w:tc>
        <w:tc>
          <w:tcPr>
            <w:tcW w:w="5732" w:type="dxa"/>
          </w:tcPr>
          <w:p w14:paraId="763BF959" w14:textId="77777777" w:rsidR="001972D1" w:rsidRPr="001972D1" w:rsidRDefault="001972D1" w:rsidP="001972D1">
            <w:pPr>
              <w:rPr>
                <w:rFonts w:ascii="Arial" w:hAnsi="Arial" w:cs="Arial"/>
              </w:rPr>
            </w:pPr>
            <w:r w:rsidRPr="001972D1">
              <w:rPr>
                <w:rFonts w:ascii="Arial" w:hAnsi="Arial" w:cs="Arial"/>
              </w:rPr>
              <w:t>Quality management system</w:t>
            </w:r>
          </w:p>
        </w:tc>
      </w:tr>
      <w:tr w:rsidR="001972D1" w:rsidRPr="001972D1" w14:paraId="1BC56655" w14:textId="77777777" w:rsidTr="00CB61B4">
        <w:tc>
          <w:tcPr>
            <w:tcW w:w="3510" w:type="dxa"/>
          </w:tcPr>
          <w:p w14:paraId="3C235DF8" w14:textId="77777777" w:rsidR="001972D1" w:rsidRPr="001972D1" w:rsidRDefault="001972D1" w:rsidP="001972D1">
            <w:pPr>
              <w:rPr>
                <w:rFonts w:ascii="Arial" w:hAnsi="Arial" w:cs="Arial"/>
              </w:rPr>
            </w:pPr>
            <w:r w:rsidRPr="001972D1">
              <w:rPr>
                <w:rFonts w:ascii="Arial" w:hAnsi="Arial" w:cs="Arial"/>
              </w:rPr>
              <w:t>R&amp;PSL</w:t>
            </w:r>
          </w:p>
        </w:tc>
        <w:tc>
          <w:tcPr>
            <w:tcW w:w="5732" w:type="dxa"/>
          </w:tcPr>
          <w:p w14:paraId="33D8B5DB" w14:textId="77777777" w:rsidR="001972D1" w:rsidRPr="001972D1" w:rsidRDefault="001972D1" w:rsidP="001972D1">
            <w:pPr>
              <w:rPr>
                <w:rFonts w:ascii="Arial" w:hAnsi="Arial" w:cs="Arial"/>
              </w:rPr>
            </w:pPr>
            <w:r w:rsidRPr="001972D1">
              <w:rPr>
                <w:rFonts w:ascii="Arial" w:hAnsi="Arial" w:cs="Arial"/>
              </w:rPr>
              <w:t>Risk and Patient Safety Lead</w:t>
            </w:r>
          </w:p>
        </w:tc>
      </w:tr>
      <w:tr w:rsidR="001972D1" w:rsidRPr="001972D1" w14:paraId="32A4A92B" w14:textId="77777777" w:rsidTr="00CB61B4">
        <w:tc>
          <w:tcPr>
            <w:tcW w:w="3510" w:type="dxa"/>
          </w:tcPr>
          <w:p w14:paraId="7EF38133" w14:textId="77777777" w:rsidR="001972D1" w:rsidRPr="001972D1" w:rsidRDefault="001972D1" w:rsidP="001972D1">
            <w:pPr>
              <w:rPr>
                <w:rFonts w:ascii="Arial" w:hAnsi="Arial" w:cs="Arial"/>
              </w:rPr>
            </w:pPr>
            <w:r w:rsidRPr="001972D1">
              <w:rPr>
                <w:rFonts w:ascii="Arial" w:hAnsi="Arial" w:cs="Arial"/>
              </w:rPr>
              <w:t>SOP</w:t>
            </w:r>
          </w:p>
        </w:tc>
        <w:tc>
          <w:tcPr>
            <w:tcW w:w="5732" w:type="dxa"/>
          </w:tcPr>
          <w:p w14:paraId="5EB075D1" w14:textId="77777777" w:rsidR="001972D1" w:rsidRPr="001972D1" w:rsidRDefault="001972D1" w:rsidP="001972D1">
            <w:pPr>
              <w:rPr>
                <w:rFonts w:ascii="Arial" w:hAnsi="Arial" w:cs="Arial"/>
              </w:rPr>
            </w:pPr>
            <w:r w:rsidRPr="001972D1">
              <w:rPr>
                <w:rFonts w:ascii="Arial" w:hAnsi="Arial" w:cs="Arial"/>
              </w:rPr>
              <w:t>Standard Operating Procedure</w:t>
            </w:r>
          </w:p>
        </w:tc>
      </w:tr>
    </w:tbl>
    <w:p w14:paraId="1CE5E011" w14:textId="010BEEE8" w:rsidR="005F35E2" w:rsidRPr="005F35E2" w:rsidRDefault="0007478D" w:rsidP="00835EEC">
      <w:pPr>
        <w:pStyle w:val="Heading2"/>
        <w:ind w:left="-142"/>
        <w:rPr>
          <w:rFonts w:ascii="Arial" w:hAnsi="Arial" w:cs="Arial"/>
          <w:b/>
          <w:bCs/>
          <w:u w:val="single"/>
        </w:rPr>
      </w:pPr>
      <w:r>
        <w:lastRenderedPageBreak/>
        <w:t xml:space="preserve">                                                                                                                   </w:t>
      </w:r>
      <w:bookmarkStart w:id="2" w:name="_Toc193795294"/>
      <w:r w:rsidR="007B4B19" w:rsidRPr="00805F57">
        <w:rPr>
          <w:rFonts w:ascii="Arial" w:hAnsi="Arial" w:cs="Arial"/>
          <w:b/>
          <w:bCs/>
          <w:u w:val="single"/>
        </w:rPr>
        <w:t>Quality Policy</w:t>
      </w:r>
      <w:bookmarkEnd w:id="2"/>
      <w:r w:rsidR="00835EEC">
        <w:rPr>
          <w:rFonts w:ascii="Arial" w:hAnsi="Arial" w:cs="Arial"/>
          <w:b/>
          <w:bCs/>
          <w:u w:val="single"/>
        </w:rPr>
        <w:t xml:space="preserve"> </w:t>
      </w:r>
      <w:proofErr w:type="gramStart"/>
      <w:r w:rsidR="005F35E2" w:rsidRPr="005F35E2">
        <w:rPr>
          <w:rFonts w:ascii="Arial" w:eastAsia="Times New Roman" w:hAnsi="Arial" w:cs="Arial"/>
          <w:b/>
          <w:color w:val="CC0066"/>
          <w:sz w:val="24"/>
          <w:szCs w:val="24"/>
        </w:rPr>
        <w:t>The</w:t>
      </w:r>
      <w:proofErr w:type="gramEnd"/>
      <w:r w:rsidR="005F35E2" w:rsidRPr="005F35E2">
        <w:rPr>
          <w:rFonts w:ascii="Arial" w:eastAsia="Times New Roman" w:hAnsi="Arial" w:cs="Arial"/>
          <w:b/>
          <w:color w:val="CC0066"/>
          <w:sz w:val="24"/>
          <w:szCs w:val="24"/>
        </w:rPr>
        <w:t xml:space="preserve"> Quality Policy of the Directorate of Pathology, Countess of Chester Hospital NHS Foundation Trust</w:t>
      </w:r>
    </w:p>
    <w:p w14:paraId="39D1B29C" w14:textId="77777777" w:rsidR="005F35E2" w:rsidRPr="005F35E2" w:rsidRDefault="005F35E2" w:rsidP="005F35E2">
      <w:pPr>
        <w:spacing w:before="120" w:after="240"/>
        <w:ind w:left="-426" w:right="-613"/>
        <w:jc w:val="both"/>
        <w:rPr>
          <w:rFonts w:ascii="Arial" w:eastAsia="Times New Roman" w:hAnsi="Arial" w:cs="Arial"/>
          <w:bCs/>
          <w:sz w:val="20"/>
          <w:szCs w:val="20"/>
          <w:lang w:val="en-US"/>
        </w:rPr>
      </w:pPr>
      <w:r w:rsidRPr="005F35E2">
        <w:rPr>
          <w:rFonts w:ascii="Arial" w:eastAsia="Times New Roman" w:hAnsi="Arial" w:cs="Arial"/>
          <w:bCs/>
          <w:sz w:val="20"/>
          <w:szCs w:val="20"/>
          <w:lang w:val="en-US"/>
        </w:rPr>
        <w:t xml:space="preserve">The Directorate of Pathology comprises several departments providing discipline-specific services: </w:t>
      </w:r>
    </w:p>
    <w:p w14:paraId="3CBDDA9F" w14:textId="77777777" w:rsidR="005F35E2" w:rsidRPr="005F35E2" w:rsidRDefault="005F35E2" w:rsidP="005F35E2">
      <w:pPr>
        <w:numPr>
          <w:ilvl w:val="0"/>
          <w:numId w:val="5"/>
        </w:numPr>
        <w:spacing w:before="120" w:after="0"/>
        <w:ind w:left="-426" w:right="-613"/>
        <w:jc w:val="both"/>
        <w:rPr>
          <w:rFonts w:ascii="Arial" w:eastAsia="Times New Roman" w:hAnsi="Arial" w:cs="Arial"/>
          <w:bCs/>
          <w:sz w:val="20"/>
          <w:szCs w:val="20"/>
          <w:lang w:val="en-US"/>
        </w:rPr>
      </w:pPr>
      <w:r w:rsidRPr="005F35E2">
        <w:rPr>
          <w:rFonts w:ascii="Arial" w:eastAsia="Times New Roman" w:hAnsi="Arial" w:cs="Arial"/>
          <w:bCs/>
          <w:sz w:val="20"/>
          <w:szCs w:val="20"/>
          <w:lang w:val="en-US"/>
        </w:rPr>
        <w:t xml:space="preserve">Microbiology and Serology laboratory services are provided by </w:t>
      </w:r>
      <w:r w:rsidRPr="005F35E2">
        <w:rPr>
          <w:rFonts w:ascii="Arial" w:eastAsia="Times New Roman" w:hAnsi="Arial" w:cs="Arial"/>
          <w:b/>
          <w:bCs/>
          <w:color w:val="009999"/>
          <w:sz w:val="20"/>
          <w:szCs w:val="20"/>
          <w:lang w:val="en-US"/>
        </w:rPr>
        <w:t xml:space="preserve">Chester &amp; Wirral Microbiology Service </w:t>
      </w:r>
      <w:r w:rsidRPr="005F35E2">
        <w:rPr>
          <w:rFonts w:ascii="Arial" w:eastAsia="Times New Roman" w:hAnsi="Arial" w:cs="Arial"/>
          <w:bCs/>
          <w:sz w:val="20"/>
          <w:szCs w:val="20"/>
          <w:lang w:val="en-US"/>
        </w:rPr>
        <w:t>(collaborative service with Wirral University Hospitals NHS Foundation Trust)</w:t>
      </w:r>
      <w:r w:rsidRPr="005F35E2">
        <w:rPr>
          <w:rFonts w:ascii="Arial" w:eastAsia="Times New Roman" w:hAnsi="Arial" w:cs="Arial"/>
          <w:bCs/>
          <w:color w:val="00CCFF"/>
          <w:sz w:val="20"/>
          <w:szCs w:val="20"/>
          <w:lang w:val="en-US"/>
        </w:rPr>
        <w:t xml:space="preserve"> </w:t>
      </w:r>
      <w:r w:rsidRPr="005F35E2">
        <w:rPr>
          <w:rFonts w:ascii="Arial" w:eastAsia="Times New Roman" w:hAnsi="Arial" w:cs="Arial"/>
          <w:bCs/>
          <w:sz w:val="20"/>
          <w:szCs w:val="20"/>
          <w:lang w:val="en-US"/>
        </w:rPr>
        <w:t xml:space="preserve">and clinical Microbiology services by the </w:t>
      </w:r>
      <w:r w:rsidRPr="005F35E2">
        <w:rPr>
          <w:rFonts w:ascii="Arial" w:eastAsia="Times New Roman" w:hAnsi="Arial" w:cs="Arial"/>
          <w:b/>
          <w:bCs/>
          <w:color w:val="009999"/>
          <w:sz w:val="20"/>
          <w:szCs w:val="20"/>
          <w:lang w:val="en-US"/>
        </w:rPr>
        <w:t>Microbiology</w:t>
      </w:r>
      <w:r w:rsidRPr="005F35E2">
        <w:rPr>
          <w:rFonts w:ascii="Arial" w:eastAsia="Times New Roman" w:hAnsi="Arial" w:cs="Arial"/>
          <w:bCs/>
          <w:sz w:val="20"/>
          <w:szCs w:val="20"/>
          <w:lang w:val="en-US"/>
        </w:rPr>
        <w:t xml:space="preserve"> department.</w:t>
      </w:r>
    </w:p>
    <w:p w14:paraId="5A78D855" w14:textId="77777777" w:rsidR="005F35E2" w:rsidRPr="005F35E2" w:rsidRDefault="005F35E2" w:rsidP="005F35E2">
      <w:pPr>
        <w:numPr>
          <w:ilvl w:val="0"/>
          <w:numId w:val="5"/>
        </w:numPr>
        <w:spacing w:before="120" w:after="0"/>
        <w:ind w:left="-426" w:right="-613"/>
        <w:jc w:val="both"/>
        <w:rPr>
          <w:rFonts w:ascii="Arial" w:eastAsia="Times New Roman" w:hAnsi="Arial" w:cs="Arial"/>
          <w:bCs/>
          <w:sz w:val="20"/>
          <w:szCs w:val="20"/>
          <w:lang w:val="en-US"/>
        </w:rPr>
      </w:pPr>
      <w:r w:rsidRPr="005F35E2">
        <w:rPr>
          <w:rFonts w:ascii="Arial" w:eastAsia="Times New Roman" w:hAnsi="Arial" w:cs="Arial"/>
          <w:bCs/>
          <w:sz w:val="20"/>
          <w:szCs w:val="20"/>
          <w:lang w:val="en-US"/>
        </w:rPr>
        <w:t xml:space="preserve">Histology, Cytology and Mortuary Facilities are provided by the </w:t>
      </w:r>
      <w:r w:rsidRPr="005F35E2">
        <w:rPr>
          <w:rFonts w:ascii="Arial" w:eastAsia="Times New Roman" w:hAnsi="Arial" w:cs="Arial"/>
          <w:b/>
          <w:bCs/>
          <w:color w:val="009999"/>
          <w:sz w:val="20"/>
          <w:szCs w:val="20"/>
          <w:lang w:val="en-US"/>
        </w:rPr>
        <w:t>Cellular Pathology Department.</w:t>
      </w:r>
    </w:p>
    <w:p w14:paraId="69101529" w14:textId="77777777" w:rsidR="005F35E2" w:rsidRPr="005F35E2" w:rsidRDefault="005F35E2" w:rsidP="005F35E2">
      <w:pPr>
        <w:numPr>
          <w:ilvl w:val="0"/>
          <w:numId w:val="5"/>
        </w:numPr>
        <w:spacing w:before="120" w:after="0"/>
        <w:ind w:left="-426" w:right="-613"/>
        <w:jc w:val="both"/>
        <w:rPr>
          <w:rFonts w:ascii="Arial" w:eastAsia="Times New Roman" w:hAnsi="Arial" w:cs="Arial"/>
          <w:bCs/>
          <w:sz w:val="20"/>
          <w:szCs w:val="20"/>
          <w:lang w:val="en-US"/>
        </w:rPr>
      </w:pPr>
      <w:r w:rsidRPr="005F35E2">
        <w:rPr>
          <w:rFonts w:ascii="Arial" w:eastAsia="Times New Roman" w:hAnsi="Arial" w:cs="Arial"/>
          <w:bCs/>
          <w:sz w:val="20"/>
          <w:szCs w:val="20"/>
          <w:lang w:val="en-US"/>
        </w:rPr>
        <w:t xml:space="preserve">Chemical Pathology, </w:t>
      </w:r>
      <w:proofErr w:type="spellStart"/>
      <w:r w:rsidRPr="005F35E2">
        <w:rPr>
          <w:rFonts w:ascii="Arial" w:eastAsia="Times New Roman" w:hAnsi="Arial" w:cs="Arial"/>
          <w:bCs/>
          <w:sz w:val="20"/>
          <w:szCs w:val="20"/>
          <w:lang w:val="en-US"/>
        </w:rPr>
        <w:t>Haematology</w:t>
      </w:r>
      <w:proofErr w:type="spellEnd"/>
      <w:r w:rsidRPr="005F35E2">
        <w:rPr>
          <w:rFonts w:ascii="Arial" w:eastAsia="Times New Roman" w:hAnsi="Arial" w:cs="Arial"/>
          <w:bCs/>
          <w:sz w:val="20"/>
          <w:szCs w:val="20"/>
          <w:lang w:val="en-US"/>
        </w:rPr>
        <w:t xml:space="preserve">, Anticoagulation and Blood Transfusion are provided by the </w:t>
      </w:r>
      <w:r w:rsidRPr="005F35E2">
        <w:rPr>
          <w:rFonts w:ascii="Arial" w:eastAsia="Times New Roman" w:hAnsi="Arial" w:cs="Arial"/>
          <w:b/>
          <w:bCs/>
          <w:color w:val="009999"/>
          <w:sz w:val="20"/>
          <w:szCs w:val="20"/>
          <w:lang w:val="en-US"/>
        </w:rPr>
        <w:t>Blood Sciences Department.</w:t>
      </w:r>
    </w:p>
    <w:p w14:paraId="2908AF65" w14:textId="77777777" w:rsidR="005F35E2" w:rsidRPr="005F35E2" w:rsidRDefault="005F35E2" w:rsidP="005F35E2">
      <w:pPr>
        <w:numPr>
          <w:ilvl w:val="0"/>
          <w:numId w:val="5"/>
        </w:numPr>
        <w:spacing w:before="120" w:after="0"/>
        <w:ind w:left="-426" w:right="-613"/>
        <w:jc w:val="both"/>
        <w:rPr>
          <w:rFonts w:ascii="Arial" w:eastAsia="Times New Roman" w:hAnsi="Arial" w:cs="Arial"/>
          <w:b/>
          <w:bCs/>
          <w:sz w:val="20"/>
          <w:szCs w:val="20"/>
          <w:lang w:val="en-US"/>
        </w:rPr>
      </w:pPr>
      <w:r w:rsidRPr="005F35E2">
        <w:rPr>
          <w:rFonts w:ascii="Arial" w:eastAsia="Times New Roman" w:hAnsi="Arial" w:cs="Arial"/>
          <w:bCs/>
          <w:sz w:val="20"/>
          <w:szCs w:val="20"/>
          <w:lang w:val="en-US"/>
        </w:rPr>
        <w:t xml:space="preserve">Immunology and Allergy testing is provided by the </w:t>
      </w:r>
      <w:r w:rsidRPr="005F35E2">
        <w:rPr>
          <w:rFonts w:ascii="Arial" w:eastAsia="Times New Roman" w:hAnsi="Arial" w:cs="Arial"/>
          <w:b/>
          <w:bCs/>
          <w:color w:val="009999"/>
          <w:sz w:val="20"/>
          <w:szCs w:val="20"/>
          <w:lang w:val="en-US"/>
        </w:rPr>
        <w:t>Immunology Department.</w:t>
      </w:r>
    </w:p>
    <w:p w14:paraId="4D3D85F0" w14:textId="77777777" w:rsidR="005F35E2" w:rsidRPr="005F35E2" w:rsidRDefault="005F35E2" w:rsidP="005F35E2">
      <w:pPr>
        <w:spacing w:before="120" w:after="0"/>
        <w:ind w:left="-426" w:right="-613"/>
        <w:jc w:val="both"/>
        <w:rPr>
          <w:rFonts w:ascii="Arial" w:eastAsia="Times New Roman" w:hAnsi="Arial" w:cs="Arial"/>
          <w:b/>
          <w:bCs/>
          <w:sz w:val="20"/>
          <w:szCs w:val="20"/>
          <w:lang w:val="en-US"/>
        </w:rPr>
      </w:pPr>
      <w:r w:rsidRPr="005F35E2">
        <w:rPr>
          <w:rFonts w:ascii="Arial" w:eastAsia="Times New Roman" w:hAnsi="Arial" w:cs="Arial"/>
          <w:b/>
          <w:bCs/>
          <w:color w:val="FFCC00"/>
          <w:sz w:val="20"/>
          <w:szCs w:val="20"/>
          <w:lang w:val="en-US"/>
        </w:rPr>
        <w:t>SAFE</w:t>
      </w:r>
      <w:r w:rsidRPr="005F35E2">
        <w:rPr>
          <w:rFonts w:ascii="Arial" w:eastAsia="Times New Roman" w:hAnsi="Arial" w:cs="Arial"/>
          <w:b/>
          <w:bCs/>
          <w:sz w:val="20"/>
          <w:szCs w:val="20"/>
          <w:lang w:val="en-US"/>
        </w:rPr>
        <w:t>,</w:t>
      </w:r>
      <w:r w:rsidRPr="005F35E2">
        <w:rPr>
          <w:rFonts w:ascii="Arial" w:eastAsia="Times New Roman" w:hAnsi="Arial" w:cs="Arial"/>
          <w:b/>
          <w:bCs/>
          <w:color w:val="009999"/>
          <w:sz w:val="20"/>
          <w:szCs w:val="20"/>
          <w:lang w:val="en-US"/>
        </w:rPr>
        <w:t xml:space="preserve"> KIND</w:t>
      </w:r>
      <w:r w:rsidRPr="005F35E2">
        <w:rPr>
          <w:rFonts w:ascii="Arial" w:eastAsia="Times New Roman" w:hAnsi="Arial" w:cs="Arial"/>
          <w:b/>
          <w:bCs/>
          <w:sz w:val="20"/>
          <w:szCs w:val="20"/>
          <w:lang w:val="en-US"/>
        </w:rPr>
        <w:t xml:space="preserve">, </w:t>
      </w:r>
      <w:r w:rsidRPr="005F35E2">
        <w:rPr>
          <w:rFonts w:ascii="Arial" w:eastAsia="Times New Roman" w:hAnsi="Arial" w:cs="Arial"/>
          <w:b/>
          <w:bCs/>
          <w:color w:val="CC0066"/>
          <w:sz w:val="20"/>
          <w:szCs w:val="20"/>
          <w:lang w:val="en-US"/>
        </w:rPr>
        <w:t xml:space="preserve">EFFECTIVE. </w:t>
      </w:r>
      <w:r w:rsidRPr="005F35E2">
        <w:rPr>
          <w:rFonts w:ascii="Arial" w:eastAsia="Times New Roman" w:hAnsi="Arial" w:cs="Arial"/>
          <w:b/>
          <w:bCs/>
          <w:sz w:val="20"/>
          <w:szCs w:val="20"/>
          <w:lang w:val="en-US"/>
        </w:rPr>
        <w:t>We take pride</w:t>
      </w:r>
      <w:r w:rsidRPr="005F35E2">
        <w:rPr>
          <w:rFonts w:ascii="Arial" w:eastAsia="Times New Roman" w:hAnsi="Arial" w:cs="Arial"/>
          <w:b/>
          <w:bCs/>
          <w:color w:val="FFCC00"/>
          <w:sz w:val="20"/>
          <w:szCs w:val="20"/>
          <w:lang w:val="en-US"/>
        </w:rPr>
        <w:t xml:space="preserve"> </w:t>
      </w:r>
      <w:r w:rsidRPr="005F35E2">
        <w:rPr>
          <w:rFonts w:ascii="Arial" w:eastAsia="Times New Roman" w:hAnsi="Arial" w:cs="Arial"/>
          <w:b/>
          <w:bCs/>
          <w:sz w:val="20"/>
          <w:szCs w:val="20"/>
          <w:lang w:val="en-US"/>
        </w:rPr>
        <w:t xml:space="preserve">in delivering to all our users a quality clinical service that meets the highest standards of professional performance, founded on the Countess of Chester Hospital NHS Foundation Trust </w:t>
      </w:r>
      <w:proofErr w:type="spellStart"/>
      <w:r w:rsidRPr="005F35E2">
        <w:rPr>
          <w:rFonts w:ascii="Arial" w:eastAsia="Times New Roman" w:hAnsi="Arial" w:cs="Arial"/>
          <w:b/>
          <w:bCs/>
          <w:sz w:val="20"/>
          <w:szCs w:val="20"/>
          <w:lang w:val="en-US"/>
        </w:rPr>
        <w:t>Behavioural</w:t>
      </w:r>
      <w:proofErr w:type="spellEnd"/>
      <w:r w:rsidRPr="005F35E2">
        <w:rPr>
          <w:rFonts w:ascii="Arial" w:eastAsia="Times New Roman" w:hAnsi="Arial" w:cs="Arial"/>
          <w:b/>
          <w:bCs/>
          <w:sz w:val="20"/>
          <w:szCs w:val="20"/>
          <w:lang w:val="en-US"/>
        </w:rPr>
        <w:t xml:space="preserve"> Standards of </w:t>
      </w:r>
      <w:r w:rsidRPr="005F35E2">
        <w:rPr>
          <w:rFonts w:ascii="Arial" w:eastAsia="Times New Roman" w:hAnsi="Arial" w:cs="Arial"/>
          <w:b/>
          <w:bCs/>
          <w:color w:val="CC0066"/>
          <w:sz w:val="20"/>
          <w:szCs w:val="20"/>
          <w:lang w:val="en-US"/>
        </w:rPr>
        <w:t xml:space="preserve">Leading People </w:t>
      </w:r>
      <w:r w:rsidRPr="005F35E2">
        <w:rPr>
          <w:rFonts w:ascii="Arial" w:eastAsia="Times New Roman" w:hAnsi="Arial" w:cs="Arial"/>
          <w:b/>
          <w:bCs/>
          <w:sz w:val="20"/>
          <w:szCs w:val="20"/>
          <w:lang w:val="en-US"/>
        </w:rPr>
        <w:t>in</w:t>
      </w:r>
      <w:r w:rsidRPr="005F35E2">
        <w:rPr>
          <w:rFonts w:ascii="Arial" w:eastAsia="Times New Roman" w:hAnsi="Arial" w:cs="Arial"/>
          <w:b/>
          <w:bCs/>
          <w:color w:val="CC0066"/>
          <w:sz w:val="20"/>
          <w:szCs w:val="20"/>
          <w:lang w:val="en-US"/>
        </w:rPr>
        <w:t xml:space="preserve"> Working Together </w:t>
      </w:r>
      <w:r w:rsidRPr="005F35E2">
        <w:rPr>
          <w:rFonts w:ascii="Arial" w:eastAsia="Times New Roman" w:hAnsi="Arial" w:cs="Arial"/>
          <w:b/>
          <w:bCs/>
          <w:sz w:val="20"/>
          <w:szCs w:val="20"/>
          <w:lang w:val="en-US"/>
        </w:rPr>
        <w:t>with</w:t>
      </w:r>
      <w:r w:rsidRPr="005F35E2">
        <w:rPr>
          <w:rFonts w:ascii="Arial" w:eastAsia="Times New Roman" w:hAnsi="Arial" w:cs="Arial"/>
          <w:b/>
          <w:bCs/>
          <w:color w:val="CC0066"/>
          <w:sz w:val="20"/>
          <w:szCs w:val="20"/>
          <w:lang w:val="en-US"/>
        </w:rPr>
        <w:t xml:space="preserve"> Respect and Fairness </w:t>
      </w:r>
      <w:r w:rsidRPr="005F35E2">
        <w:rPr>
          <w:rFonts w:ascii="Arial" w:eastAsia="Times New Roman" w:hAnsi="Arial" w:cs="Arial"/>
          <w:b/>
          <w:bCs/>
          <w:sz w:val="20"/>
          <w:szCs w:val="20"/>
          <w:lang w:val="en-US"/>
        </w:rPr>
        <w:t xml:space="preserve">and a </w:t>
      </w:r>
      <w:r w:rsidRPr="005F35E2">
        <w:rPr>
          <w:rFonts w:ascii="Arial" w:eastAsia="Times New Roman" w:hAnsi="Arial" w:cs="Arial"/>
          <w:b/>
          <w:bCs/>
          <w:color w:val="CC0066"/>
          <w:sz w:val="20"/>
          <w:szCs w:val="20"/>
          <w:lang w:val="en-US"/>
        </w:rPr>
        <w:t xml:space="preserve">Positive Attitude </w:t>
      </w:r>
      <w:r w:rsidRPr="005F35E2">
        <w:rPr>
          <w:rFonts w:ascii="Arial" w:eastAsia="Times New Roman" w:hAnsi="Arial" w:cs="Arial"/>
          <w:b/>
          <w:bCs/>
          <w:sz w:val="20"/>
          <w:szCs w:val="20"/>
          <w:lang w:val="en-US"/>
        </w:rPr>
        <w:t xml:space="preserve">to continuously work towards </w:t>
      </w:r>
      <w:r w:rsidRPr="005F35E2">
        <w:rPr>
          <w:rFonts w:ascii="Arial" w:eastAsia="Times New Roman" w:hAnsi="Arial" w:cs="Arial"/>
          <w:b/>
          <w:bCs/>
          <w:color w:val="CC0066"/>
          <w:sz w:val="20"/>
          <w:szCs w:val="20"/>
          <w:lang w:val="en-US"/>
        </w:rPr>
        <w:t>Achieving Excellence.</w:t>
      </w:r>
    </w:p>
    <w:p w14:paraId="4C4836A2" w14:textId="77777777" w:rsidR="005F35E2" w:rsidRPr="005F35E2" w:rsidRDefault="005F35E2" w:rsidP="005F35E2">
      <w:pPr>
        <w:spacing w:before="120" w:after="0" w:line="240" w:lineRule="auto"/>
        <w:ind w:left="-426" w:right="-613"/>
        <w:jc w:val="both"/>
        <w:rPr>
          <w:rFonts w:ascii="Arial" w:eastAsia="Times New Roman" w:hAnsi="Arial" w:cs="Arial"/>
          <w:sz w:val="20"/>
          <w:szCs w:val="20"/>
          <w:lang w:val="en-US"/>
        </w:rPr>
      </w:pPr>
      <w:r w:rsidRPr="005F35E2">
        <w:rPr>
          <w:rFonts w:ascii="Arial" w:eastAsia="Times New Roman" w:hAnsi="Arial" w:cs="Arial"/>
          <w:sz w:val="20"/>
          <w:szCs w:val="20"/>
          <w:lang w:val="en-US"/>
        </w:rPr>
        <w:t xml:space="preserve">We will achieve this through a </w:t>
      </w:r>
      <w:r w:rsidRPr="005F35E2">
        <w:rPr>
          <w:rFonts w:ascii="Arial" w:eastAsia="Times New Roman" w:hAnsi="Arial" w:cs="Arial"/>
          <w:b/>
          <w:sz w:val="20"/>
          <w:szCs w:val="20"/>
          <w:lang w:val="en-US"/>
        </w:rPr>
        <w:t>patient-centered approach,</w:t>
      </w:r>
      <w:r w:rsidRPr="005F35E2">
        <w:rPr>
          <w:rFonts w:ascii="Arial" w:eastAsia="Times New Roman" w:hAnsi="Arial" w:cs="Arial"/>
          <w:sz w:val="20"/>
          <w:szCs w:val="20"/>
          <w:lang w:val="en-US"/>
        </w:rPr>
        <w:t xml:space="preserve"> and will strive to </w:t>
      </w:r>
      <w:r w:rsidRPr="005F35E2">
        <w:rPr>
          <w:rFonts w:ascii="Arial" w:eastAsia="Times New Roman" w:hAnsi="Arial" w:cs="Arial"/>
          <w:b/>
          <w:sz w:val="20"/>
          <w:szCs w:val="20"/>
          <w:lang w:val="en-US"/>
        </w:rPr>
        <w:t>improve</w:t>
      </w:r>
      <w:r w:rsidRPr="005F35E2">
        <w:rPr>
          <w:rFonts w:ascii="Arial" w:eastAsia="Times New Roman" w:hAnsi="Arial" w:cs="Arial"/>
          <w:sz w:val="20"/>
          <w:szCs w:val="20"/>
          <w:lang w:val="en-US"/>
        </w:rPr>
        <w:t xml:space="preserve"> our service by:</w:t>
      </w:r>
    </w:p>
    <w:p w14:paraId="0964B4A7" w14:textId="77777777" w:rsidR="005F35E2" w:rsidRPr="005F35E2" w:rsidRDefault="005F35E2" w:rsidP="005F35E2">
      <w:pPr>
        <w:numPr>
          <w:ilvl w:val="0"/>
          <w:numId w:val="6"/>
        </w:numPr>
        <w:spacing w:before="120" w:after="0" w:line="240" w:lineRule="auto"/>
        <w:ind w:left="-426" w:right="-613"/>
        <w:jc w:val="both"/>
        <w:rPr>
          <w:rFonts w:ascii="Arial" w:eastAsia="Times New Roman" w:hAnsi="Arial" w:cs="Arial"/>
          <w:sz w:val="20"/>
          <w:szCs w:val="20"/>
          <w:lang w:val="en-US"/>
        </w:rPr>
      </w:pPr>
      <w:r w:rsidRPr="005F35E2">
        <w:rPr>
          <w:rFonts w:ascii="Arial" w:eastAsia="Times New Roman" w:hAnsi="Arial" w:cs="Arial"/>
          <w:sz w:val="20"/>
          <w:szCs w:val="20"/>
          <w:lang w:val="en-US"/>
        </w:rPr>
        <w:t>Operating a quality management system to integrate the</w:t>
      </w:r>
      <w:r w:rsidRPr="005F35E2">
        <w:rPr>
          <w:rFonts w:ascii="Arial" w:eastAsia="Times New Roman" w:hAnsi="Arial" w:cs="Arial"/>
          <w:sz w:val="20"/>
          <w:szCs w:val="20"/>
        </w:rPr>
        <w:t xml:space="preserve"> organisation</w:t>
      </w:r>
      <w:r w:rsidRPr="005F35E2">
        <w:rPr>
          <w:rFonts w:ascii="Arial" w:eastAsia="Times New Roman" w:hAnsi="Arial" w:cs="Arial"/>
          <w:sz w:val="20"/>
          <w:szCs w:val="20"/>
          <w:lang w:val="en-US"/>
        </w:rPr>
        <w:t xml:space="preserve">, procedures, processes and resources.  </w:t>
      </w:r>
    </w:p>
    <w:p w14:paraId="77732F4D" w14:textId="77777777" w:rsidR="005F35E2" w:rsidRPr="005F35E2" w:rsidRDefault="005F35E2" w:rsidP="005F35E2">
      <w:pPr>
        <w:numPr>
          <w:ilvl w:val="0"/>
          <w:numId w:val="6"/>
        </w:numPr>
        <w:spacing w:before="120" w:after="240" w:line="240" w:lineRule="auto"/>
        <w:ind w:left="-426" w:right="-613"/>
        <w:jc w:val="both"/>
        <w:rPr>
          <w:rFonts w:ascii="Arial" w:eastAsia="Times New Roman" w:hAnsi="Arial" w:cs="Arial"/>
          <w:sz w:val="20"/>
          <w:szCs w:val="20"/>
          <w:lang w:val="en-US"/>
        </w:rPr>
      </w:pPr>
      <w:r w:rsidRPr="005F35E2">
        <w:rPr>
          <w:rFonts w:ascii="Arial" w:eastAsia="Times New Roman" w:hAnsi="Arial" w:cs="Arial"/>
          <w:sz w:val="20"/>
          <w:szCs w:val="20"/>
          <w:lang w:val="en-US"/>
        </w:rPr>
        <w:t xml:space="preserve">Setting and reviewing quality objectives and plans </w:t>
      </w:r>
      <w:proofErr w:type="gramStart"/>
      <w:r w:rsidRPr="005F35E2">
        <w:rPr>
          <w:rFonts w:ascii="Arial" w:eastAsia="Times New Roman" w:hAnsi="Arial" w:cs="Arial"/>
          <w:sz w:val="20"/>
          <w:szCs w:val="20"/>
          <w:lang w:val="en-US"/>
        </w:rPr>
        <w:t>in order to</w:t>
      </w:r>
      <w:proofErr w:type="gramEnd"/>
      <w:r w:rsidRPr="005F35E2">
        <w:rPr>
          <w:rFonts w:ascii="Arial" w:eastAsia="Times New Roman" w:hAnsi="Arial" w:cs="Arial"/>
          <w:sz w:val="20"/>
          <w:szCs w:val="20"/>
          <w:lang w:val="en-US"/>
        </w:rPr>
        <w:t xml:space="preserve"> implement this quality policy.</w:t>
      </w:r>
    </w:p>
    <w:p w14:paraId="18EA8580" w14:textId="77777777" w:rsidR="005F35E2" w:rsidRPr="005F35E2" w:rsidRDefault="005F35E2" w:rsidP="005F35E2">
      <w:pPr>
        <w:numPr>
          <w:ilvl w:val="0"/>
          <w:numId w:val="6"/>
        </w:numPr>
        <w:spacing w:before="120" w:after="240" w:line="240" w:lineRule="auto"/>
        <w:ind w:left="-426" w:right="-613"/>
        <w:jc w:val="both"/>
        <w:rPr>
          <w:rFonts w:ascii="Arial" w:eastAsia="Times New Roman" w:hAnsi="Arial" w:cs="Arial"/>
          <w:sz w:val="20"/>
          <w:szCs w:val="20"/>
          <w:lang w:val="en-US"/>
        </w:rPr>
      </w:pPr>
      <w:r w:rsidRPr="005F35E2">
        <w:rPr>
          <w:rFonts w:ascii="Arial" w:eastAsia="Times New Roman" w:hAnsi="Arial" w:cs="Arial"/>
          <w:sz w:val="20"/>
          <w:szCs w:val="20"/>
          <w:lang w:val="en-US"/>
        </w:rPr>
        <w:t xml:space="preserve">Ensuring that all personnel are familiar with this quality policy, the quality manual and all relevant procedures to ensure </w:t>
      </w:r>
      <w:proofErr w:type="gramStart"/>
      <w:r w:rsidRPr="005F35E2">
        <w:rPr>
          <w:rFonts w:ascii="Arial" w:eastAsia="Times New Roman" w:hAnsi="Arial" w:cs="Arial"/>
          <w:sz w:val="20"/>
          <w:szCs w:val="20"/>
          <w:lang w:val="en-US"/>
        </w:rPr>
        <w:t>a quality</w:t>
      </w:r>
      <w:proofErr w:type="gramEnd"/>
      <w:r w:rsidRPr="005F35E2">
        <w:rPr>
          <w:rFonts w:ascii="Arial" w:eastAsia="Times New Roman" w:hAnsi="Arial" w:cs="Arial"/>
          <w:sz w:val="20"/>
          <w:szCs w:val="20"/>
          <w:lang w:val="en-US"/>
        </w:rPr>
        <w:t xml:space="preserve"> service at every stage of the patient journey.</w:t>
      </w:r>
    </w:p>
    <w:p w14:paraId="781041F5" w14:textId="77777777" w:rsidR="005F35E2" w:rsidRPr="005F35E2" w:rsidRDefault="005F35E2" w:rsidP="005F35E2">
      <w:pPr>
        <w:numPr>
          <w:ilvl w:val="0"/>
          <w:numId w:val="6"/>
        </w:numPr>
        <w:spacing w:before="120" w:after="0" w:line="240" w:lineRule="auto"/>
        <w:ind w:left="-426" w:right="-613"/>
        <w:jc w:val="both"/>
        <w:rPr>
          <w:rFonts w:ascii="Arial" w:eastAsia="Times New Roman" w:hAnsi="Arial" w:cs="Arial"/>
          <w:sz w:val="20"/>
          <w:szCs w:val="20"/>
          <w:lang w:val="en-US"/>
        </w:rPr>
      </w:pPr>
      <w:r w:rsidRPr="005F35E2">
        <w:rPr>
          <w:rFonts w:ascii="Arial" w:eastAsia="Times New Roman" w:hAnsi="Arial" w:cs="Arial"/>
          <w:sz w:val="20"/>
          <w:szCs w:val="20"/>
          <w:lang w:val="en-US"/>
        </w:rPr>
        <w:t xml:space="preserve">Committing to providing a safe environment for the health, safety and welfare of all its staff and extending this to all visitors to the departments. Both staff and visitors will be </w:t>
      </w:r>
      <w:proofErr w:type="gramStart"/>
      <w:r w:rsidRPr="005F35E2">
        <w:rPr>
          <w:rFonts w:ascii="Arial" w:eastAsia="Times New Roman" w:hAnsi="Arial" w:cs="Arial"/>
          <w:sz w:val="20"/>
          <w:szCs w:val="20"/>
          <w:lang w:val="en-US"/>
        </w:rPr>
        <w:t>treated with respect and dignity at all times</w:t>
      </w:r>
      <w:proofErr w:type="gramEnd"/>
    </w:p>
    <w:p w14:paraId="22BF58A1" w14:textId="77777777" w:rsidR="005F35E2" w:rsidRPr="005F35E2" w:rsidRDefault="005F35E2" w:rsidP="005F35E2">
      <w:pPr>
        <w:numPr>
          <w:ilvl w:val="0"/>
          <w:numId w:val="6"/>
        </w:numPr>
        <w:spacing w:before="120" w:after="240" w:line="240" w:lineRule="auto"/>
        <w:ind w:left="-426" w:right="-613"/>
        <w:jc w:val="both"/>
        <w:rPr>
          <w:rFonts w:ascii="Arial" w:eastAsia="Times New Roman" w:hAnsi="Arial" w:cs="Arial"/>
          <w:sz w:val="20"/>
          <w:szCs w:val="20"/>
          <w:lang w:val="en-US"/>
        </w:rPr>
      </w:pPr>
      <w:r w:rsidRPr="005F35E2">
        <w:rPr>
          <w:rFonts w:ascii="Arial" w:eastAsia="Times New Roman" w:hAnsi="Arial" w:cs="Arial"/>
          <w:sz w:val="20"/>
          <w:szCs w:val="20"/>
          <w:lang w:val="en-US"/>
        </w:rPr>
        <w:t>Upholding the Countess of Chester Hospital NHS Foundation Trust Values and</w:t>
      </w:r>
      <w:r w:rsidRPr="005F35E2">
        <w:rPr>
          <w:rFonts w:ascii="Arial" w:eastAsia="Times New Roman" w:hAnsi="Arial" w:cs="Arial"/>
          <w:sz w:val="20"/>
          <w:szCs w:val="20"/>
        </w:rPr>
        <w:t xml:space="preserve"> Behaviours</w:t>
      </w:r>
      <w:r w:rsidRPr="005F35E2">
        <w:rPr>
          <w:rFonts w:ascii="Arial" w:eastAsia="Times New Roman" w:hAnsi="Arial" w:cs="Arial"/>
          <w:sz w:val="20"/>
          <w:szCs w:val="20"/>
          <w:lang w:val="en-US"/>
        </w:rPr>
        <w:t>, professional values, and committing to good professional practice and conduct.</w:t>
      </w:r>
    </w:p>
    <w:p w14:paraId="21B7DF73" w14:textId="77777777" w:rsidR="005F35E2" w:rsidRPr="005F35E2" w:rsidRDefault="005F35E2" w:rsidP="005F35E2">
      <w:pPr>
        <w:spacing w:before="120" w:after="0" w:line="240" w:lineRule="auto"/>
        <w:ind w:left="-426" w:right="-613"/>
        <w:jc w:val="both"/>
        <w:rPr>
          <w:rFonts w:ascii="Arial" w:eastAsia="Times New Roman" w:hAnsi="Arial" w:cs="Arial"/>
          <w:sz w:val="20"/>
          <w:szCs w:val="20"/>
          <w:lang w:val="en-US"/>
        </w:rPr>
      </w:pPr>
      <w:r w:rsidRPr="005F35E2">
        <w:rPr>
          <w:rFonts w:ascii="Arial" w:eastAsia="Times New Roman" w:hAnsi="Arial" w:cs="Arial"/>
          <w:b/>
          <w:sz w:val="20"/>
          <w:szCs w:val="20"/>
          <w:lang w:val="en-US"/>
        </w:rPr>
        <w:t>The Directorate of Pathology will comply with all relevant regulations and legislation covering its activities, including environmental legislation. It is committed to continuing compliance with relevant standards set by the United Kingdom Accreditation Service (UKAS), Human Tissue Authority (HTA) and the Medicines and Healthcare products Regulatory Authority (MHRA) and will ensure:</w:t>
      </w:r>
    </w:p>
    <w:p w14:paraId="2603F2C8" w14:textId="77777777" w:rsidR="005F35E2" w:rsidRPr="005F35E2" w:rsidRDefault="005F35E2" w:rsidP="005F35E2">
      <w:pPr>
        <w:numPr>
          <w:ilvl w:val="0"/>
          <w:numId w:val="6"/>
        </w:numPr>
        <w:spacing w:before="120" w:after="0" w:line="240" w:lineRule="auto"/>
        <w:ind w:left="-426" w:right="-613"/>
        <w:contextualSpacing/>
        <w:jc w:val="both"/>
        <w:rPr>
          <w:rFonts w:ascii="Arial" w:eastAsia="Times New Roman" w:hAnsi="Arial" w:cs="Arial"/>
          <w:sz w:val="20"/>
          <w:szCs w:val="20"/>
          <w:lang w:val="en-US"/>
        </w:rPr>
      </w:pPr>
      <w:r w:rsidRPr="005F35E2">
        <w:rPr>
          <w:rFonts w:ascii="Arial" w:eastAsia="Times New Roman" w:hAnsi="Arial" w:cs="Arial"/>
          <w:sz w:val="20"/>
          <w:szCs w:val="20"/>
          <w:lang w:val="en-US"/>
        </w:rPr>
        <w:t>The recruitment, training, development and retention of highly qualified, motivated and caring staff at all levels.</w:t>
      </w:r>
    </w:p>
    <w:p w14:paraId="00859862" w14:textId="77777777" w:rsidR="005F35E2" w:rsidRPr="005F35E2" w:rsidRDefault="005F35E2" w:rsidP="005F35E2">
      <w:pPr>
        <w:spacing w:before="120" w:after="0" w:line="240" w:lineRule="auto"/>
        <w:ind w:left="-426" w:right="-613"/>
        <w:contextualSpacing/>
        <w:jc w:val="both"/>
        <w:rPr>
          <w:rFonts w:ascii="Arial" w:eastAsia="Times New Roman" w:hAnsi="Arial" w:cs="Arial"/>
          <w:sz w:val="20"/>
          <w:szCs w:val="20"/>
          <w:lang w:val="en-US"/>
        </w:rPr>
      </w:pPr>
    </w:p>
    <w:p w14:paraId="2033A425" w14:textId="77777777" w:rsidR="005F35E2" w:rsidRPr="005F35E2" w:rsidRDefault="005F35E2" w:rsidP="005F35E2">
      <w:pPr>
        <w:numPr>
          <w:ilvl w:val="0"/>
          <w:numId w:val="6"/>
        </w:numPr>
        <w:spacing w:after="0" w:line="240" w:lineRule="auto"/>
        <w:ind w:left="-426" w:right="-613"/>
        <w:contextualSpacing/>
        <w:jc w:val="both"/>
        <w:rPr>
          <w:rFonts w:ascii="Arial" w:eastAsia="Times New Roman" w:hAnsi="Arial" w:cs="Arial"/>
          <w:sz w:val="20"/>
          <w:szCs w:val="20"/>
          <w:lang w:val="en-US"/>
        </w:rPr>
      </w:pPr>
      <w:r w:rsidRPr="005F35E2">
        <w:rPr>
          <w:rFonts w:ascii="Arial" w:eastAsia="Times New Roman" w:hAnsi="Arial" w:cs="Arial"/>
          <w:sz w:val="20"/>
          <w:szCs w:val="20"/>
          <w:lang w:val="en-US"/>
        </w:rPr>
        <w:t>The proper procurement and maintenance of equipment and other resources required for the provision of the Service.</w:t>
      </w:r>
    </w:p>
    <w:p w14:paraId="782CF049" w14:textId="77777777" w:rsidR="005F35E2" w:rsidRPr="005F35E2" w:rsidRDefault="005F35E2" w:rsidP="005F35E2">
      <w:pPr>
        <w:spacing w:line="240" w:lineRule="auto"/>
        <w:ind w:left="-426" w:right="-613"/>
        <w:contextualSpacing/>
        <w:jc w:val="both"/>
        <w:rPr>
          <w:rFonts w:ascii="Arial" w:eastAsia="Times New Roman" w:hAnsi="Arial" w:cs="Arial"/>
          <w:sz w:val="20"/>
          <w:szCs w:val="20"/>
          <w:lang w:val="en-US"/>
        </w:rPr>
      </w:pPr>
    </w:p>
    <w:p w14:paraId="6F0B2BD9" w14:textId="77777777" w:rsidR="005F35E2" w:rsidRPr="005F35E2" w:rsidRDefault="005F35E2" w:rsidP="005F35E2">
      <w:pPr>
        <w:numPr>
          <w:ilvl w:val="0"/>
          <w:numId w:val="6"/>
        </w:numPr>
        <w:spacing w:before="120" w:after="0" w:line="240" w:lineRule="auto"/>
        <w:ind w:left="-426" w:right="-613"/>
        <w:contextualSpacing/>
        <w:jc w:val="both"/>
        <w:rPr>
          <w:rFonts w:ascii="Arial" w:eastAsia="Times New Roman" w:hAnsi="Arial" w:cs="Arial"/>
          <w:sz w:val="20"/>
          <w:szCs w:val="20"/>
          <w:lang w:val="en-US"/>
        </w:rPr>
      </w:pPr>
      <w:r w:rsidRPr="005F35E2">
        <w:rPr>
          <w:rFonts w:ascii="Arial" w:eastAsia="Times New Roman" w:hAnsi="Arial" w:cs="Arial"/>
          <w:sz w:val="20"/>
          <w:szCs w:val="20"/>
          <w:lang w:val="en-US"/>
        </w:rPr>
        <w:t>The proper handling of all specimens, to ensure the correct performance of laboratory examinations. Examination and quality assurance procedures used will ensure the highest achievable quality of test results and deliver the service we would expect to receive ourselves.</w:t>
      </w:r>
    </w:p>
    <w:p w14:paraId="1A9E07B7" w14:textId="77777777" w:rsidR="005F35E2" w:rsidRPr="005F35E2" w:rsidRDefault="005F35E2" w:rsidP="005F35E2">
      <w:pPr>
        <w:spacing w:before="120" w:after="0" w:line="240" w:lineRule="auto"/>
        <w:ind w:left="360" w:right="284"/>
        <w:contextualSpacing/>
        <w:jc w:val="both"/>
        <w:rPr>
          <w:rFonts w:ascii="Arial" w:eastAsia="Times New Roman" w:hAnsi="Arial" w:cs="Arial"/>
          <w:sz w:val="20"/>
          <w:szCs w:val="20"/>
          <w:lang w:val="en-US"/>
        </w:rPr>
      </w:pPr>
    </w:p>
    <w:p w14:paraId="3B9AAFE7" w14:textId="77777777" w:rsidR="005F35E2" w:rsidRPr="005F35E2" w:rsidRDefault="005F35E2" w:rsidP="005F35E2">
      <w:pPr>
        <w:numPr>
          <w:ilvl w:val="0"/>
          <w:numId w:val="6"/>
        </w:numPr>
        <w:spacing w:before="120" w:after="0" w:line="240" w:lineRule="auto"/>
        <w:ind w:left="360" w:right="284"/>
        <w:contextualSpacing/>
        <w:jc w:val="both"/>
        <w:rPr>
          <w:rFonts w:ascii="Arial" w:eastAsia="Times New Roman" w:hAnsi="Arial" w:cs="Arial"/>
          <w:sz w:val="20"/>
          <w:szCs w:val="20"/>
          <w:lang w:val="en-US"/>
        </w:rPr>
      </w:pPr>
      <w:r w:rsidRPr="005F35E2">
        <w:rPr>
          <w:rFonts w:ascii="Arial" w:eastAsia="Times New Roman" w:hAnsi="Arial" w:cs="Arial"/>
          <w:sz w:val="20"/>
          <w:szCs w:val="20"/>
          <w:lang w:val="en-US"/>
        </w:rPr>
        <w:t>The reporting of results of examinations in a timely, confidential, accurate and clinically useful manner</w:t>
      </w:r>
    </w:p>
    <w:p w14:paraId="385B0224" w14:textId="77777777" w:rsidR="005F35E2" w:rsidRPr="005F35E2" w:rsidRDefault="005F35E2" w:rsidP="005F35E2">
      <w:pPr>
        <w:spacing w:before="120" w:after="0" w:line="240" w:lineRule="auto"/>
        <w:ind w:left="360" w:right="284"/>
        <w:contextualSpacing/>
        <w:jc w:val="both"/>
        <w:rPr>
          <w:rFonts w:ascii="Arial" w:eastAsia="Times New Roman" w:hAnsi="Arial" w:cs="Arial"/>
          <w:sz w:val="20"/>
          <w:szCs w:val="20"/>
          <w:lang w:val="en-US"/>
        </w:rPr>
      </w:pPr>
    </w:p>
    <w:p w14:paraId="166DF506" w14:textId="77777777" w:rsidR="005F35E2" w:rsidRPr="005F35E2" w:rsidRDefault="005F35E2" w:rsidP="005F35E2">
      <w:pPr>
        <w:numPr>
          <w:ilvl w:val="0"/>
          <w:numId w:val="6"/>
        </w:numPr>
        <w:spacing w:before="120" w:after="0" w:line="240" w:lineRule="auto"/>
        <w:ind w:left="360" w:right="284"/>
        <w:contextualSpacing/>
        <w:jc w:val="both"/>
        <w:rPr>
          <w:rFonts w:ascii="Arial" w:eastAsia="Times New Roman" w:hAnsi="Arial" w:cs="Arial"/>
          <w:sz w:val="20"/>
          <w:szCs w:val="20"/>
          <w:lang w:val="en-US"/>
        </w:rPr>
      </w:pPr>
      <w:r w:rsidRPr="005F35E2">
        <w:rPr>
          <w:rFonts w:ascii="Arial" w:eastAsia="Times New Roman" w:hAnsi="Arial" w:cs="Arial"/>
          <w:sz w:val="20"/>
          <w:szCs w:val="20"/>
          <w:lang w:val="en-US"/>
        </w:rPr>
        <w:t xml:space="preserve">The assessment of user satisfaction, in addition to internal audit and external quality assessment, </w:t>
      </w:r>
      <w:proofErr w:type="gramStart"/>
      <w:r w:rsidRPr="005F35E2">
        <w:rPr>
          <w:rFonts w:ascii="Arial" w:eastAsia="Times New Roman" w:hAnsi="Arial" w:cs="Arial"/>
          <w:sz w:val="20"/>
          <w:szCs w:val="20"/>
          <w:lang w:val="en-US"/>
        </w:rPr>
        <w:t>in order to</w:t>
      </w:r>
      <w:proofErr w:type="gramEnd"/>
      <w:r w:rsidRPr="005F35E2">
        <w:rPr>
          <w:rFonts w:ascii="Arial" w:eastAsia="Times New Roman" w:hAnsi="Arial" w:cs="Arial"/>
          <w:sz w:val="20"/>
          <w:szCs w:val="20"/>
          <w:lang w:val="en-US"/>
        </w:rPr>
        <w:t xml:space="preserve"> identify opportunities for continual quality improvement.</w:t>
      </w:r>
    </w:p>
    <w:p w14:paraId="135DA7C5" w14:textId="77777777" w:rsidR="005F35E2" w:rsidRPr="005F35E2" w:rsidRDefault="005F35E2" w:rsidP="005F35E2">
      <w:pPr>
        <w:spacing w:before="120" w:after="0" w:line="240" w:lineRule="auto"/>
        <w:ind w:right="284"/>
        <w:rPr>
          <w:noProof/>
        </w:rPr>
      </w:pPr>
      <w:r w:rsidRPr="005F35E2">
        <w:rPr>
          <w:noProof/>
        </w:rPr>
        <w:t>Signed by:</w:t>
      </w:r>
    </w:p>
    <w:p w14:paraId="0AF9FA13" w14:textId="5C2E9036" w:rsidR="005F35E2" w:rsidRDefault="005F35E2" w:rsidP="005F35E2">
      <w:pPr>
        <w:spacing w:before="120" w:after="0" w:line="240" w:lineRule="auto"/>
        <w:ind w:right="284"/>
        <w:rPr>
          <w:rFonts w:ascii="Arial" w:eastAsia="Times New Roman" w:hAnsi="Arial" w:cs="Arial"/>
          <w:b/>
          <w:sz w:val="20"/>
          <w:szCs w:val="20"/>
          <w:lang w:val="en-US"/>
        </w:rPr>
      </w:pPr>
      <w:r w:rsidRPr="005F35E2">
        <w:rPr>
          <w:rFonts w:ascii="Arial" w:eastAsia="Times New Roman" w:hAnsi="Arial" w:cs="Arial"/>
          <w:b/>
          <w:i/>
          <w:sz w:val="20"/>
          <w:szCs w:val="20"/>
          <w:lang w:val="en-US"/>
        </w:rPr>
        <w:t xml:space="preserve">      </w:t>
      </w:r>
      <w:r w:rsidRPr="005F35E2">
        <w:rPr>
          <w:rFonts w:ascii="Arial" w:eastAsia="Times New Roman" w:hAnsi="Arial" w:cs="Arial"/>
          <w:b/>
          <w:iCs/>
          <w:sz w:val="20"/>
          <w:szCs w:val="20"/>
          <w:lang w:val="en-US"/>
        </w:rPr>
        <w:t>Divisional Director – Diagnostics and Clinical Support:</w:t>
      </w:r>
      <w:r w:rsidRPr="005F35E2">
        <w:rPr>
          <w:rFonts w:ascii="Arial" w:eastAsia="Times New Roman" w:hAnsi="Arial" w:cs="Arial"/>
          <w:b/>
          <w:i/>
          <w:sz w:val="20"/>
          <w:szCs w:val="20"/>
          <w:lang w:val="en-US"/>
        </w:rPr>
        <w:t xml:space="preserve"> Tina Slater</w:t>
      </w:r>
      <w:r>
        <w:rPr>
          <w:rFonts w:ascii="Arial" w:eastAsia="Times New Roman" w:hAnsi="Arial" w:cs="Arial"/>
          <w:b/>
          <w:sz w:val="20"/>
          <w:szCs w:val="20"/>
          <w:lang w:val="en-US"/>
        </w:rPr>
        <w:t xml:space="preserve"> </w:t>
      </w:r>
      <w:r>
        <w:rPr>
          <w:rFonts w:ascii="Arial" w:eastAsia="Times New Roman" w:hAnsi="Arial" w:cs="Arial"/>
          <w:b/>
          <w:sz w:val="20"/>
          <w:szCs w:val="20"/>
          <w:lang w:val="en-US"/>
        </w:rPr>
        <w:tab/>
      </w:r>
      <w:r w:rsidRPr="005F35E2">
        <w:rPr>
          <w:rFonts w:ascii="Arial" w:eastAsia="Times New Roman" w:hAnsi="Arial" w:cs="Arial"/>
          <w:sz w:val="20"/>
          <w:szCs w:val="20"/>
          <w:lang w:val="en-US"/>
        </w:rPr>
        <w:t>Date:</w:t>
      </w:r>
      <w:r w:rsidRPr="005F35E2">
        <w:rPr>
          <w:rFonts w:ascii="Arial" w:eastAsia="Times New Roman" w:hAnsi="Arial" w:cs="Arial"/>
          <w:b/>
          <w:bCs/>
          <w:sz w:val="20"/>
          <w:szCs w:val="20"/>
          <w:lang w:val="en-US"/>
        </w:rPr>
        <w:t xml:space="preserve">23.12.26        </w:t>
      </w:r>
    </w:p>
    <w:p w14:paraId="36B27402" w14:textId="46B9245B" w:rsidR="00536FCE" w:rsidRPr="005C491E" w:rsidRDefault="00536FCE" w:rsidP="005C491E">
      <w:pPr>
        <w:pStyle w:val="Heading2"/>
        <w:rPr>
          <w:rFonts w:ascii="Arial" w:hAnsi="Arial" w:cs="Arial"/>
          <w:b/>
          <w:bCs/>
          <w:u w:val="single"/>
        </w:rPr>
      </w:pPr>
      <w:bookmarkStart w:id="3" w:name="_Toc193795295"/>
      <w:r w:rsidRPr="005C491E">
        <w:rPr>
          <w:rFonts w:ascii="Arial" w:hAnsi="Arial" w:cs="Arial"/>
          <w:b/>
          <w:bCs/>
          <w:u w:val="single"/>
        </w:rPr>
        <w:lastRenderedPageBreak/>
        <w:t>4 General requirements</w:t>
      </w:r>
      <w:bookmarkEnd w:id="3"/>
    </w:p>
    <w:p w14:paraId="13D2DF93" w14:textId="726DC066" w:rsidR="00536FCE" w:rsidRPr="00871A9B" w:rsidRDefault="00536FCE" w:rsidP="00FE1E28">
      <w:pPr>
        <w:pStyle w:val="Heading2"/>
        <w:rPr>
          <w:rFonts w:ascii="Arial" w:hAnsi="Arial" w:cs="Arial"/>
          <w:sz w:val="28"/>
          <w:szCs w:val="28"/>
        </w:rPr>
      </w:pPr>
      <w:bookmarkStart w:id="4" w:name="_Toc193795296"/>
      <w:r w:rsidRPr="00871A9B">
        <w:rPr>
          <w:rFonts w:ascii="Arial" w:hAnsi="Arial" w:cs="Arial"/>
          <w:sz w:val="28"/>
          <w:szCs w:val="28"/>
        </w:rPr>
        <w:t>4.1 Impartiality</w:t>
      </w:r>
      <w:bookmarkEnd w:id="4"/>
    </w:p>
    <w:p w14:paraId="514D815C" w14:textId="73856536" w:rsidR="009E274A" w:rsidRDefault="00536FCE" w:rsidP="005C491E">
      <w:pPr>
        <w:jc w:val="both"/>
        <w:rPr>
          <w:rFonts w:ascii="Arial" w:hAnsi="Arial" w:cs="Arial"/>
        </w:rPr>
      </w:pPr>
      <w:r w:rsidRPr="00DD2A21">
        <w:rPr>
          <w:rFonts w:ascii="Arial" w:hAnsi="Arial" w:cs="Arial"/>
        </w:rPr>
        <w:t xml:space="preserve">Laboratory management is committed to ensuring that there is no involvement in any activities that could diminish confidence in the laboratory’s competence, impartiality, judgment, or operational integrity. All the activities undertaken are free from any undue commercial, financial, or other pressures and influences that could adversely affect the quality of work produced. The Pathology department monitors its activities and relationships to identify any threats to its impartiality </w:t>
      </w:r>
      <w:r w:rsidR="004E6867">
        <w:rPr>
          <w:rFonts w:ascii="Arial" w:hAnsi="Arial" w:cs="Arial"/>
        </w:rPr>
        <w:t>using regular audit of this topic and</w:t>
      </w:r>
      <w:r w:rsidRPr="00DD2A21">
        <w:rPr>
          <w:rFonts w:ascii="Arial" w:hAnsi="Arial" w:cs="Arial"/>
        </w:rPr>
        <w:t xml:space="preserve"> promotes awareness of impartiality to its staff</w:t>
      </w:r>
      <w:r w:rsidR="004E6867">
        <w:rPr>
          <w:rFonts w:ascii="Arial" w:hAnsi="Arial" w:cs="Arial"/>
        </w:rPr>
        <w:t xml:space="preserve"> on a regular basis.</w:t>
      </w:r>
      <w:r w:rsidRPr="00DD2A21">
        <w:rPr>
          <w:rFonts w:ascii="Arial" w:hAnsi="Arial" w:cs="Arial"/>
        </w:rPr>
        <w:t xml:space="preserve"> Any such threat identified will be eliminated or minimised to avoid compromising impartiality of the service.</w:t>
      </w:r>
    </w:p>
    <w:p w14:paraId="6F73C15E" w14:textId="57098121" w:rsidR="00FE01F9" w:rsidRDefault="00FE01F9" w:rsidP="00FE01F9">
      <w:pPr>
        <w:spacing w:after="0"/>
        <w:jc w:val="both"/>
        <w:rPr>
          <w:rFonts w:ascii="Arial" w:hAnsi="Arial" w:cs="Arial"/>
        </w:rPr>
      </w:pPr>
      <w:r>
        <w:rPr>
          <w:rFonts w:ascii="Arial" w:hAnsi="Arial" w:cs="Arial"/>
        </w:rPr>
        <w:t xml:space="preserve">DOC6279 </w:t>
      </w:r>
      <w:r w:rsidRPr="00FE01F9">
        <w:rPr>
          <w:rFonts w:ascii="Arial" w:hAnsi="Arial" w:cs="Arial"/>
        </w:rPr>
        <w:t>Conflict of Interest</w:t>
      </w:r>
      <w:r>
        <w:rPr>
          <w:rFonts w:ascii="Arial" w:hAnsi="Arial" w:cs="Arial"/>
        </w:rPr>
        <w:t xml:space="preserve"> Action Notice</w:t>
      </w:r>
    </w:p>
    <w:p w14:paraId="4C1E874E" w14:textId="4894E6CB" w:rsidR="00FE01F9" w:rsidRDefault="00FE01F9" w:rsidP="00FE01F9">
      <w:pPr>
        <w:spacing w:after="0"/>
        <w:jc w:val="both"/>
        <w:rPr>
          <w:rFonts w:ascii="Arial" w:hAnsi="Arial" w:cs="Arial"/>
        </w:rPr>
      </w:pPr>
      <w:r>
        <w:rPr>
          <w:rFonts w:ascii="Arial" w:hAnsi="Arial" w:cs="Arial"/>
        </w:rPr>
        <w:t xml:space="preserve">PATHFORM001 </w:t>
      </w:r>
      <w:r w:rsidRPr="00FE01F9">
        <w:rPr>
          <w:rFonts w:ascii="Arial" w:hAnsi="Arial" w:cs="Arial"/>
        </w:rPr>
        <w:t>Local Induction Checklist for Pathology</w:t>
      </w:r>
    </w:p>
    <w:p w14:paraId="1D30F62D" w14:textId="77777777" w:rsidR="00FE01F9" w:rsidRPr="004E6867" w:rsidRDefault="00FE01F9" w:rsidP="00FE01F9">
      <w:pPr>
        <w:spacing w:after="0"/>
        <w:jc w:val="both"/>
        <w:rPr>
          <w:rFonts w:ascii="Arial" w:hAnsi="Arial" w:cs="Arial"/>
        </w:rPr>
      </w:pPr>
    </w:p>
    <w:p w14:paraId="27015012" w14:textId="1A97569B" w:rsidR="00536FCE" w:rsidRPr="00871A9B" w:rsidRDefault="00536FCE" w:rsidP="00FE1E28">
      <w:pPr>
        <w:pStyle w:val="Heading2"/>
        <w:rPr>
          <w:rFonts w:ascii="Arial" w:hAnsi="Arial" w:cs="Arial"/>
          <w:sz w:val="28"/>
          <w:szCs w:val="28"/>
        </w:rPr>
      </w:pPr>
      <w:bookmarkStart w:id="5" w:name="_Toc193795297"/>
      <w:r w:rsidRPr="00871A9B">
        <w:rPr>
          <w:rFonts w:ascii="Arial" w:hAnsi="Arial" w:cs="Arial"/>
          <w:sz w:val="28"/>
          <w:szCs w:val="28"/>
        </w:rPr>
        <w:t>4.2 Confidentiality</w:t>
      </w:r>
      <w:bookmarkEnd w:id="5"/>
    </w:p>
    <w:p w14:paraId="50266D67" w14:textId="77777777" w:rsidR="00536FCE" w:rsidRPr="00DD2A21" w:rsidRDefault="00536FCE" w:rsidP="005C491E">
      <w:pPr>
        <w:pStyle w:val="Header"/>
        <w:jc w:val="both"/>
        <w:rPr>
          <w:rFonts w:ascii="Arial" w:hAnsi="Arial" w:cs="Arial"/>
          <w:sz w:val="22"/>
          <w:szCs w:val="22"/>
        </w:rPr>
      </w:pPr>
      <w:r w:rsidRPr="00DD2A21">
        <w:rPr>
          <w:rFonts w:ascii="Arial" w:hAnsi="Arial" w:cs="Arial"/>
          <w:sz w:val="22"/>
          <w:szCs w:val="22"/>
        </w:rPr>
        <w:t xml:space="preserve">The Pathology department accepts responsibility for the management of patient data obtained or created during the performance of laboratory activities and promotes the importance of patient privacy, confidentiality, and the proper use of patient information within the service. </w:t>
      </w:r>
    </w:p>
    <w:p w14:paraId="7AF1C26C" w14:textId="77777777" w:rsidR="009E274A" w:rsidRPr="00DD2A21" w:rsidRDefault="009E274A" w:rsidP="005C491E">
      <w:pPr>
        <w:pStyle w:val="Header"/>
        <w:jc w:val="both"/>
        <w:rPr>
          <w:rFonts w:ascii="Arial" w:hAnsi="Arial" w:cs="Arial"/>
          <w:sz w:val="22"/>
          <w:szCs w:val="22"/>
        </w:rPr>
      </w:pPr>
    </w:p>
    <w:p w14:paraId="2DBC3B64" w14:textId="28B07D0E" w:rsidR="00DD2A21" w:rsidRPr="00744DE1" w:rsidRDefault="00391FC2" w:rsidP="00744DE1">
      <w:pPr>
        <w:spacing w:after="0" w:line="240" w:lineRule="auto"/>
        <w:jc w:val="both"/>
        <w:rPr>
          <w:rFonts w:ascii="Arial" w:hAnsi="Arial" w:cs="Arial"/>
        </w:rPr>
      </w:pPr>
      <w:r w:rsidRPr="00DD2A21">
        <w:rPr>
          <w:rFonts w:ascii="Arial" w:hAnsi="Arial" w:cs="Arial"/>
        </w:rPr>
        <w:t>T</w:t>
      </w:r>
      <w:r w:rsidRPr="00391FC2">
        <w:rPr>
          <w:rFonts w:ascii="Arial" w:hAnsi="Arial" w:cs="Arial"/>
        </w:rPr>
        <w:t xml:space="preserve">he Trust Caldicott guardian is the Executive Medical Director. The Trust has an information governance team in place that provides leadership and advice to all staff. </w:t>
      </w:r>
    </w:p>
    <w:p w14:paraId="547C1312" w14:textId="77777777" w:rsidR="00DD2A21" w:rsidRDefault="00DD2A21" w:rsidP="00DD2A21">
      <w:pPr>
        <w:spacing w:after="0" w:line="240" w:lineRule="auto"/>
        <w:contextualSpacing/>
        <w:jc w:val="both"/>
        <w:rPr>
          <w:rFonts w:ascii="Arial" w:hAnsi="Arial" w:cs="Arial"/>
          <w:color w:val="7030A0"/>
        </w:rPr>
      </w:pPr>
    </w:p>
    <w:p w14:paraId="6F29E7F7" w14:textId="278C2024" w:rsidR="00536FCE" w:rsidRPr="00744DE1" w:rsidRDefault="004E6867" w:rsidP="00E74D07">
      <w:pPr>
        <w:spacing w:after="0" w:line="240" w:lineRule="auto"/>
        <w:contextualSpacing/>
        <w:jc w:val="both"/>
        <w:rPr>
          <w:rFonts w:ascii="Arial" w:hAnsi="Arial" w:cs="Arial"/>
        </w:rPr>
      </w:pPr>
      <w:r w:rsidRPr="004E6867">
        <w:rPr>
          <w:rFonts w:ascii="Arial" w:hAnsi="Arial" w:cs="Arial"/>
        </w:rPr>
        <w:t>All Pathology s</w:t>
      </w:r>
      <w:r w:rsidR="00DD2A21" w:rsidRPr="004E6867">
        <w:rPr>
          <w:rFonts w:ascii="Arial" w:hAnsi="Arial" w:cs="Arial"/>
        </w:rPr>
        <w:t xml:space="preserve">taff </w:t>
      </w:r>
      <w:r w:rsidRPr="004E6867">
        <w:rPr>
          <w:rFonts w:ascii="Arial" w:hAnsi="Arial" w:cs="Arial"/>
        </w:rPr>
        <w:t xml:space="preserve">are required to </w:t>
      </w:r>
      <w:r w:rsidR="00DD2A21" w:rsidRPr="004E6867">
        <w:rPr>
          <w:rFonts w:ascii="Arial" w:hAnsi="Arial" w:cs="Arial"/>
        </w:rPr>
        <w:t>sign</w:t>
      </w:r>
      <w:r w:rsidRPr="004E6867">
        <w:rPr>
          <w:rFonts w:ascii="Arial" w:hAnsi="Arial" w:cs="Arial"/>
        </w:rPr>
        <w:t xml:space="preserve"> a statement related to</w:t>
      </w:r>
      <w:r w:rsidR="00DD2A21" w:rsidRPr="004E6867">
        <w:rPr>
          <w:rFonts w:ascii="Arial" w:hAnsi="Arial" w:cs="Arial"/>
        </w:rPr>
        <w:t xml:space="preserve"> confidentiality </w:t>
      </w:r>
      <w:r w:rsidRPr="004E6867">
        <w:rPr>
          <w:rFonts w:ascii="Arial" w:hAnsi="Arial" w:cs="Arial"/>
        </w:rPr>
        <w:t>as part of</w:t>
      </w:r>
      <w:r w:rsidR="00DD2A21" w:rsidRPr="004E6867">
        <w:rPr>
          <w:rFonts w:ascii="Arial" w:hAnsi="Arial" w:cs="Arial"/>
        </w:rPr>
        <w:t xml:space="preserve"> induction</w:t>
      </w:r>
      <w:r w:rsidRPr="004E6867">
        <w:rPr>
          <w:rFonts w:ascii="Arial" w:hAnsi="Arial" w:cs="Arial"/>
        </w:rPr>
        <w:t xml:space="preserve"> and</w:t>
      </w:r>
      <w:r w:rsidR="00744DE1">
        <w:rPr>
          <w:rFonts w:ascii="Arial" w:hAnsi="Arial" w:cs="Arial"/>
        </w:rPr>
        <w:t xml:space="preserve"> to partake in</w:t>
      </w:r>
      <w:r w:rsidRPr="004E6867">
        <w:rPr>
          <w:rFonts w:ascii="Arial" w:hAnsi="Arial" w:cs="Arial"/>
        </w:rPr>
        <w:t xml:space="preserve"> regular Trust </w:t>
      </w:r>
      <w:r w:rsidR="00DD2A21" w:rsidRPr="004E6867">
        <w:rPr>
          <w:rFonts w:ascii="Arial" w:hAnsi="Arial" w:cs="Arial"/>
        </w:rPr>
        <w:t>I</w:t>
      </w:r>
      <w:r w:rsidRPr="004E6867">
        <w:rPr>
          <w:rFonts w:ascii="Arial" w:hAnsi="Arial" w:cs="Arial"/>
        </w:rPr>
        <w:t xml:space="preserve">nformation </w:t>
      </w:r>
      <w:r w:rsidR="00DD2A21" w:rsidRPr="004E6867">
        <w:rPr>
          <w:rFonts w:ascii="Arial" w:hAnsi="Arial" w:cs="Arial"/>
        </w:rPr>
        <w:t>G</w:t>
      </w:r>
      <w:r w:rsidRPr="004E6867">
        <w:rPr>
          <w:rFonts w:ascii="Arial" w:hAnsi="Arial" w:cs="Arial"/>
        </w:rPr>
        <w:t>overnance</w:t>
      </w:r>
      <w:r w:rsidR="00DD2A21" w:rsidRPr="004E6867">
        <w:rPr>
          <w:rFonts w:ascii="Arial" w:hAnsi="Arial" w:cs="Arial"/>
        </w:rPr>
        <w:t xml:space="preserve"> mandatory training</w:t>
      </w:r>
      <w:r w:rsidRPr="004E6867">
        <w:rPr>
          <w:rFonts w:ascii="Arial" w:hAnsi="Arial" w:cs="Arial"/>
        </w:rPr>
        <w:t>.</w:t>
      </w:r>
      <w:r w:rsidR="00DD2A21" w:rsidRPr="004E6867">
        <w:rPr>
          <w:rFonts w:ascii="Arial" w:hAnsi="Arial" w:cs="Arial"/>
        </w:rPr>
        <w:t xml:space="preserve"> </w:t>
      </w:r>
      <w:r w:rsidR="00E74D07">
        <w:rPr>
          <w:rFonts w:ascii="Arial" w:hAnsi="Arial" w:cs="Arial"/>
        </w:rPr>
        <w:t>Any visitors to the department are required to sign a declaration on confidentiality on arrival to the department.</w:t>
      </w:r>
    </w:p>
    <w:p w14:paraId="39C1FBAF" w14:textId="77777777" w:rsidR="00536FCE" w:rsidRPr="00744DE1" w:rsidRDefault="00536FCE" w:rsidP="005C491E">
      <w:pPr>
        <w:pStyle w:val="Header"/>
        <w:jc w:val="both"/>
        <w:rPr>
          <w:rFonts w:ascii="Arial" w:hAnsi="Arial" w:cs="Arial"/>
          <w:sz w:val="22"/>
          <w:szCs w:val="22"/>
        </w:rPr>
      </w:pPr>
    </w:p>
    <w:p w14:paraId="491FC33F" w14:textId="26D7907B" w:rsidR="00744DE1" w:rsidRPr="00744DE1" w:rsidRDefault="00744DE1" w:rsidP="00744DE1">
      <w:pPr>
        <w:pStyle w:val="Header"/>
        <w:jc w:val="both"/>
        <w:rPr>
          <w:rFonts w:ascii="Arial" w:hAnsi="Arial" w:cs="Arial"/>
          <w:sz w:val="22"/>
          <w:szCs w:val="22"/>
        </w:rPr>
      </w:pPr>
      <w:r w:rsidRPr="00744DE1">
        <w:rPr>
          <w:rFonts w:ascii="Arial" w:hAnsi="Arial" w:cs="Arial"/>
          <w:sz w:val="22"/>
          <w:szCs w:val="22"/>
        </w:rPr>
        <w:t>When the laboratory is required by law or authorised by contractual arrangements to release confidential information, the patient concerned shall be notified in advance of the information release (unless prohibited by law).</w:t>
      </w:r>
    </w:p>
    <w:p w14:paraId="15DDFACD" w14:textId="77777777" w:rsidR="00536FCE" w:rsidRPr="00744DE1" w:rsidRDefault="00536FCE" w:rsidP="005C491E">
      <w:pPr>
        <w:pStyle w:val="Header"/>
        <w:jc w:val="both"/>
        <w:rPr>
          <w:rFonts w:ascii="Arial" w:hAnsi="Arial" w:cs="Arial"/>
          <w:sz w:val="22"/>
          <w:szCs w:val="22"/>
        </w:rPr>
      </w:pPr>
    </w:p>
    <w:p w14:paraId="2BEF7EAF" w14:textId="5DC342DF" w:rsidR="00744DE1" w:rsidRPr="00744DE1" w:rsidRDefault="00744DE1" w:rsidP="005C491E">
      <w:pPr>
        <w:pStyle w:val="Header"/>
        <w:jc w:val="both"/>
        <w:rPr>
          <w:rFonts w:ascii="Arial" w:hAnsi="Arial" w:cs="Arial"/>
          <w:sz w:val="22"/>
          <w:szCs w:val="22"/>
        </w:rPr>
      </w:pPr>
      <w:r w:rsidRPr="00744DE1">
        <w:rPr>
          <w:rFonts w:ascii="Arial" w:hAnsi="Arial" w:cs="Arial"/>
          <w:sz w:val="22"/>
          <w:szCs w:val="22"/>
        </w:rPr>
        <w:t>DOC5955 Information for patients</w:t>
      </w:r>
    </w:p>
    <w:p w14:paraId="574799FC" w14:textId="41FA64DC" w:rsidR="0007478D" w:rsidRDefault="00E74D07" w:rsidP="00E74D07">
      <w:pPr>
        <w:pStyle w:val="Header"/>
        <w:jc w:val="both"/>
        <w:rPr>
          <w:rFonts w:ascii="Arial" w:hAnsi="Arial" w:cs="Arial"/>
          <w:sz w:val="22"/>
          <w:szCs w:val="22"/>
        </w:rPr>
      </w:pPr>
      <w:r w:rsidRPr="00E74D07">
        <w:rPr>
          <w:rFonts w:ascii="Arial" w:hAnsi="Arial" w:cs="Arial"/>
          <w:sz w:val="22"/>
          <w:szCs w:val="22"/>
        </w:rPr>
        <w:t>DOC6278 Pathology Visitor Log</w:t>
      </w:r>
    </w:p>
    <w:p w14:paraId="0CE2F8F2" w14:textId="47DF61C6" w:rsidR="00453496" w:rsidRPr="00E74D07" w:rsidRDefault="00453496" w:rsidP="00E74D07">
      <w:pPr>
        <w:pStyle w:val="Header"/>
        <w:jc w:val="both"/>
        <w:rPr>
          <w:rFonts w:ascii="Arial" w:hAnsi="Arial" w:cs="Arial"/>
          <w:sz w:val="22"/>
          <w:szCs w:val="22"/>
        </w:rPr>
      </w:pPr>
      <w:r w:rsidRPr="00453496">
        <w:rPr>
          <w:rFonts w:ascii="Arial" w:hAnsi="Arial" w:cs="Arial"/>
          <w:sz w:val="22"/>
          <w:szCs w:val="22"/>
        </w:rPr>
        <w:t>PATHFORM001 Local Induction Checklist for Pathology</w:t>
      </w:r>
    </w:p>
    <w:p w14:paraId="3C91D78A" w14:textId="77777777" w:rsidR="00536FCE" w:rsidRPr="00D96A61" w:rsidRDefault="00536FCE" w:rsidP="005C491E">
      <w:pPr>
        <w:pStyle w:val="Header"/>
        <w:jc w:val="both"/>
        <w:rPr>
          <w:rFonts w:ascii="Arial" w:hAnsi="Arial" w:cs="Arial"/>
          <w:color w:val="7030A0"/>
          <w:sz w:val="22"/>
          <w:szCs w:val="22"/>
        </w:rPr>
      </w:pPr>
    </w:p>
    <w:p w14:paraId="1F1B7E38" w14:textId="6A449EDF" w:rsidR="00536FCE" w:rsidRPr="00871A9B" w:rsidRDefault="00536FCE" w:rsidP="00FE1E28">
      <w:pPr>
        <w:pStyle w:val="Heading2"/>
        <w:rPr>
          <w:rFonts w:ascii="Arial" w:hAnsi="Arial" w:cs="Arial"/>
          <w:sz w:val="28"/>
          <w:szCs w:val="28"/>
        </w:rPr>
      </w:pPr>
      <w:bookmarkStart w:id="6" w:name="_Toc193795298"/>
      <w:r w:rsidRPr="00871A9B">
        <w:rPr>
          <w:rFonts w:ascii="Arial" w:hAnsi="Arial" w:cs="Arial"/>
          <w:sz w:val="28"/>
          <w:szCs w:val="28"/>
        </w:rPr>
        <w:t>4.3 Requirements regarding patients</w:t>
      </w:r>
      <w:bookmarkEnd w:id="6"/>
    </w:p>
    <w:p w14:paraId="178EE126" w14:textId="5F602E44" w:rsidR="00E77CC0" w:rsidRPr="00D96A61" w:rsidRDefault="00536FCE" w:rsidP="004E6867">
      <w:pPr>
        <w:spacing w:after="0"/>
        <w:jc w:val="both"/>
        <w:rPr>
          <w:rFonts w:ascii="Arial" w:hAnsi="Arial" w:cs="Arial"/>
          <w:color w:val="7030A0"/>
        </w:rPr>
      </w:pPr>
      <w:r w:rsidRPr="00D96A61">
        <w:rPr>
          <w:rFonts w:ascii="Arial" w:hAnsi="Arial" w:cs="Arial"/>
        </w:rPr>
        <w:t xml:space="preserve">Laboratory management will strive to ensure that the patient’s well-being, safety and rights are the primary considerations of the service </w:t>
      </w:r>
      <w:r w:rsidR="00DD6F1A" w:rsidRPr="00D96A61">
        <w:rPr>
          <w:rFonts w:ascii="Arial" w:hAnsi="Arial" w:cs="Arial"/>
        </w:rPr>
        <w:t>including</w:t>
      </w:r>
      <w:r w:rsidRPr="00D96A61">
        <w:rPr>
          <w:rFonts w:ascii="Arial" w:hAnsi="Arial" w:cs="Arial"/>
        </w:rPr>
        <w:t xml:space="preserve"> enabling and responding to user feedback, providing relevant information about the service, periodic review of repertoire, obtaining informed consent where required and treating all patients and samples with due care and respect.</w:t>
      </w:r>
      <w:r w:rsidR="00DD6F1A" w:rsidRPr="00D96A61">
        <w:rPr>
          <w:rFonts w:ascii="Arial" w:hAnsi="Arial" w:cs="Arial"/>
        </w:rPr>
        <w:t xml:space="preserve"> Information for patients is available in the form of a document which is available on both the Trust Internet page and via the internal Intranet Pathology page</w:t>
      </w:r>
      <w:r w:rsidR="00D96A61" w:rsidRPr="00D96A61">
        <w:rPr>
          <w:rFonts w:ascii="Arial" w:hAnsi="Arial" w:cs="Arial"/>
          <w:color w:val="7030A0"/>
        </w:rPr>
        <w:t>.</w:t>
      </w:r>
    </w:p>
    <w:p w14:paraId="3CB7D1EF" w14:textId="024829FB" w:rsidR="00536FCE" w:rsidRDefault="00536FCE" w:rsidP="005C491E">
      <w:pPr>
        <w:spacing w:after="0" w:line="240" w:lineRule="auto"/>
        <w:jc w:val="both"/>
        <w:rPr>
          <w:rFonts w:ascii="Arial" w:hAnsi="Arial" w:cs="Arial"/>
        </w:rPr>
      </w:pPr>
      <w:r w:rsidRPr="00D96A61">
        <w:rPr>
          <w:rFonts w:ascii="Arial" w:hAnsi="Arial" w:cs="Arial"/>
        </w:rPr>
        <w:t xml:space="preserve">The </w:t>
      </w:r>
      <w:r w:rsidR="00D96A61" w:rsidRPr="00D96A61">
        <w:rPr>
          <w:rFonts w:ascii="Arial" w:hAnsi="Arial" w:cs="Arial"/>
        </w:rPr>
        <w:t>Pathology department strives to obtain feedback from patients via</w:t>
      </w:r>
      <w:r w:rsidRPr="00D96A61">
        <w:rPr>
          <w:rFonts w:ascii="Arial" w:hAnsi="Arial" w:cs="Arial"/>
        </w:rPr>
        <w:t xml:space="preserve"> questionnaires seeking information on user satisfaction, suggestions for improvement of the service and from complaints and the Datix reporting system. Feedback from our users is discussed within the directorate and, where possible, alterations and improvements to our service were put into place.</w:t>
      </w:r>
    </w:p>
    <w:p w14:paraId="728F9B1A" w14:textId="77777777" w:rsidR="00FE01F9" w:rsidRDefault="00FE01F9" w:rsidP="005C491E">
      <w:pPr>
        <w:spacing w:after="0" w:line="240" w:lineRule="auto"/>
        <w:jc w:val="both"/>
        <w:rPr>
          <w:rFonts w:ascii="Arial" w:hAnsi="Arial" w:cs="Arial"/>
        </w:rPr>
      </w:pPr>
    </w:p>
    <w:p w14:paraId="1E8B3D63" w14:textId="272A0C57" w:rsidR="0007478D" w:rsidRPr="009B43BC" w:rsidRDefault="00FE01F9" w:rsidP="005C491E">
      <w:pPr>
        <w:spacing w:after="0" w:line="240" w:lineRule="auto"/>
        <w:jc w:val="both"/>
        <w:rPr>
          <w:rFonts w:ascii="Arial" w:hAnsi="Arial" w:cs="Arial"/>
        </w:rPr>
      </w:pPr>
      <w:r w:rsidRPr="00FE01F9">
        <w:rPr>
          <w:rFonts w:ascii="Arial" w:hAnsi="Arial" w:cs="Arial"/>
        </w:rPr>
        <w:t>DOC5955 Information for patients</w:t>
      </w:r>
    </w:p>
    <w:p w14:paraId="68AE25EC" w14:textId="2FD19FB6" w:rsidR="00536FCE" w:rsidRPr="00A35F65" w:rsidRDefault="00536FCE" w:rsidP="00A35F65">
      <w:pPr>
        <w:pStyle w:val="Heading2"/>
        <w:rPr>
          <w:b/>
          <w:bCs/>
          <w:u w:val="single"/>
        </w:rPr>
      </w:pPr>
      <w:bookmarkStart w:id="7" w:name="_Toc193795299"/>
      <w:r w:rsidRPr="00A35F65">
        <w:rPr>
          <w:b/>
          <w:bCs/>
          <w:u w:val="single"/>
        </w:rPr>
        <w:t>5 Structural and governance requirements</w:t>
      </w:r>
      <w:bookmarkEnd w:id="7"/>
    </w:p>
    <w:p w14:paraId="044F1503" w14:textId="77777777" w:rsidR="00E93B43" w:rsidRPr="00D96A61" w:rsidRDefault="00E93B43" w:rsidP="005C491E">
      <w:pPr>
        <w:pStyle w:val="Header"/>
        <w:jc w:val="both"/>
        <w:rPr>
          <w:rFonts w:ascii="Arial" w:hAnsi="Arial" w:cs="Arial"/>
          <w:color w:val="7030A0"/>
          <w:sz w:val="22"/>
          <w:szCs w:val="22"/>
        </w:rPr>
      </w:pPr>
    </w:p>
    <w:p w14:paraId="678D33FA" w14:textId="77777777" w:rsidR="00E93B43" w:rsidRPr="00D96A61" w:rsidRDefault="00E93B43" w:rsidP="005C491E">
      <w:pPr>
        <w:pStyle w:val="Header"/>
        <w:jc w:val="both"/>
        <w:rPr>
          <w:rFonts w:ascii="Arial" w:hAnsi="Arial" w:cs="Arial"/>
          <w:sz w:val="22"/>
          <w:szCs w:val="22"/>
        </w:rPr>
      </w:pPr>
      <w:r w:rsidRPr="00D96A61">
        <w:rPr>
          <w:rFonts w:ascii="Arial" w:hAnsi="Arial" w:cs="Arial"/>
          <w:sz w:val="22"/>
          <w:szCs w:val="22"/>
        </w:rPr>
        <w:t>The Trust is managed by a Board of 12 members. The Board meets monthly to consider all aspects of health care organisation, management and the overall strategic direction of the Trust. It holds four meetings per year in public.</w:t>
      </w:r>
    </w:p>
    <w:p w14:paraId="2F0FF615" w14:textId="77777777" w:rsidR="00E93B43" w:rsidRPr="00D96A61" w:rsidRDefault="00E93B43" w:rsidP="005C491E">
      <w:pPr>
        <w:pStyle w:val="Header"/>
        <w:jc w:val="both"/>
        <w:rPr>
          <w:rFonts w:ascii="Arial" w:hAnsi="Arial" w:cs="Arial"/>
          <w:sz w:val="22"/>
          <w:szCs w:val="22"/>
        </w:rPr>
      </w:pPr>
    </w:p>
    <w:p w14:paraId="12604B90" w14:textId="4A41B837" w:rsidR="00E93B43" w:rsidRPr="00D96A61" w:rsidRDefault="00E93B43" w:rsidP="005C491E">
      <w:pPr>
        <w:pStyle w:val="Header"/>
        <w:jc w:val="both"/>
        <w:rPr>
          <w:rFonts w:ascii="Arial" w:hAnsi="Arial" w:cs="Arial"/>
          <w:sz w:val="22"/>
          <w:szCs w:val="22"/>
        </w:rPr>
      </w:pPr>
      <w:r w:rsidRPr="00D96A61">
        <w:rPr>
          <w:rFonts w:ascii="Arial" w:hAnsi="Arial" w:cs="Arial"/>
          <w:sz w:val="22"/>
          <w:szCs w:val="22"/>
        </w:rPr>
        <w:t xml:space="preserve">The Board is headed up by a Non-Executive Chairman, appointed by the Board of Governors. It includes five Non-Executive Directors and six Executive Directors. The Non-Executive Directors are appointed, again by the Board of Governors, </w:t>
      </w:r>
      <w:r w:rsidR="00A35F65" w:rsidRPr="00D96A61">
        <w:rPr>
          <w:rFonts w:ascii="Arial" w:hAnsi="Arial" w:cs="Arial"/>
          <w:sz w:val="22"/>
          <w:szCs w:val="22"/>
        </w:rPr>
        <w:t>based on</w:t>
      </w:r>
      <w:r w:rsidRPr="00D96A61">
        <w:rPr>
          <w:rFonts w:ascii="Arial" w:hAnsi="Arial" w:cs="Arial"/>
          <w:sz w:val="22"/>
          <w:szCs w:val="22"/>
        </w:rPr>
        <w:t xml:space="preserve"> their wide experience in the community and the insights they bring from other professional areas.</w:t>
      </w:r>
    </w:p>
    <w:p w14:paraId="08969DB7" w14:textId="77777777" w:rsidR="00D96A61" w:rsidRPr="00D96A61" w:rsidRDefault="00D96A61" w:rsidP="005C491E">
      <w:pPr>
        <w:pStyle w:val="Header"/>
        <w:jc w:val="both"/>
        <w:rPr>
          <w:rFonts w:ascii="Arial" w:hAnsi="Arial" w:cs="Arial"/>
          <w:sz w:val="22"/>
          <w:szCs w:val="22"/>
        </w:rPr>
      </w:pPr>
    </w:p>
    <w:p w14:paraId="133F952D" w14:textId="7318DF0E" w:rsidR="00E93B43" w:rsidRDefault="00E93B43" w:rsidP="005C491E">
      <w:pPr>
        <w:pStyle w:val="Header"/>
        <w:jc w:val="both"/>
        <w:rPr>
          <w:rFonts w:ascii="Arial" w:hAnsi="Arial" w:cs="Arial"/>
          <w:sz w:val="22"/>
          <w:szCs w:val="22"/>
        </w:rPr>
      </w:pPr>
      <w:r w:rsidRPr="00D96A61">
        <w:rPr>
          <w:rFonts w:ascii="Arial" w:hAnsi="Arial" w:cs="Arial"/>
          <w:sz w:val="22"/>
          <w:szCs w:val="22"/>
        </w:rPr>
        <w:t xml:space="preserve">The Executive Directors are all experienced health professionals. In addition to the Board of Directors meetings there is a Management Board chaired by the Chief Executive comprising Executive Directors, Divisional Directors, Divisional Medical Directors, Clinical Directors and the Chairman of the Medical Staff Committee. It meets monthly to deal with the bulk of the </w:t>
      </w:r>
      <w:r w:rsidR="00D96A61" w:rsidRPr="00D96A61">
        <w:rPr>
          <w:rFonts w:ascii="Arial" w:hAnsi="Arial" w:cs="Arial"/>
          <w:sz w:val="22"/>
          <w:szCs w:val="22"/>
        </w:rPr>
        <w:t>day-to-day</w:t>
      </w:r>
      <w:r w:rsidRPr="00D96A61">
        <w:rPr>
          <w:rFonts w:ascii="Arial" w:hAnsi="Arial" w:cs="Arial"/>
          <w:sz w:val="22"/>
          <w:szCs w:val="22"/>
        </w:rPr>
        <w:t xml:space="preserve"> business, reporting formally to the Board of Directors.</w:t>
      </w:r>
    </w:p>
    <w:p w14:paraId="18714575" w14:textId="77777777" w:rsidR="00D96A61" w:rsidRDefault="00D96A61" w:rsidP="005C491E">
      <w:pPr>
        <w:pStyle w:val="Header"/>
        <w:jc w:val="both"/>
        <w:rPr>
          <w:rFonts w:ascii="Arial" w:hAnsi="Arial" w:cs="Arial"/>
          <w:sz w:val="22"/>
          <w:szCs w:val="22"/>
        </w:rPr>
      </w:pPr>
    </w:p>
    <w:p w14:paraId="46055EC7" w14:textId="77777777" w:rsidR="00FE01F9" w:rsidRDefault="00D96A61" w:rsidP="005C491E">
      <w:pPr>
        <w:pStyle w:val="Header"/>
        <w:jc w:val="both"/>
        <w:rPr>
          <w:rFonts w:ascii="Arial" w:hAnsi="Arial" w:cs="Arial"/>
          <w:sz w:val="22"/>
          <w:szCs w:val="22"/>
        </w:rPr>
      </w:pPr>
      <w:r>
        <w:rPr>
          <w:rFonts w:ascii="Arial" w:hAnsi="Arial" w:cs="Arial"/>
          <w:sz w:val="22"/>
          <w:szCs w:val="22"/>
        </w:rPr>
        <w:t>The structure of the Diagnostics Division and the Pathology Department can be found in</w:t>
      </w:r>
      <w:r w:rsidR="00EB0DCB">
        <w:rPr>
          <w:rFonts w:ascii="Arial" w:hAnsi="Arial" w:cs="Arial"/>
          <w:sz w:val="22"/>
          <w:szCs w:val="22"/>
        </w:rPr>
        <w:t xml:space="preserve"> a variety of organisational charts</w:t>
      </w:r>
      <w:r w:rsidR="00FE01F9">
        <w:rPr>
          <w:rFonts w:ascii="Arial" w:hAnsi="Arial" w:cs="Arial"/>
          <w:sz w:val="22"/>
          <w:szCs w:val="22"/>
        </w:rPr>
        <w:t>.</w:t>
      </w:r>
    </w:p>
    <w:p w14:paraId="5FFF67CF" w14:textId="77777777" w:rsidR="00FE01F9" w:rsidRDefault="00FE01F9" w:rsidP="005C491E">
      <w:pPr>
        <w:pStyle w:val="Header"/>
        <w:jc w:val="both"/>
        <w:rPr>
          <w:rFonts w:ascii="Arial" w:hAnsi="Arial" w:cs="Arial"/>
          <w:sz w:val="22"/>
          <w:szCs w:val="22"/>
        </w:rPr>
      </w:pPr>
    </w:p>
    <w:p w14:paraId="28896637" w14:textId="5C951863" w:rsidR="00FE01F9" w:rsidRDefault="00A35F65" w:rsidP="005C491E">
      <w:pPr>
        <w:pStyle w:val="Header"/>
        <w:jc w:val="both"/>
        <w:rPr>
          <w:rFonts w:ascii="Arial" w:hAnsi="Arial" w:cs="Arial"/>
          <w:sz w:val="22"/>
          <w:szCs w:val="22"/>
        </w:rPr>
      </w:pPr>
      <w:r>
        <w:rPr>
          <w:rFonts w:ascii="Arial" w:hAnsi="Arial" w:cs="Arial"/>
          <w:sz w:val="22"/>
          <w:szCs w:val="22"/>
        </w:rPr>
        <w:t>DOC2531</w:t>
      </w:r>
      <w:r w:rsidR="00FE01F9">
        <w:rPr>
          <w:rFonts w:ascii="Arial" w:hAnsi="Arial" w:cs="Arial"/>
          <w:sz w:val="22"/>
          <w:szCs w:val="22"/>
        </w:rPr>
        <w:t xml:space="preserve"> </w:t>
      </w:r>
      <w:r w:rsidR="00FE01F9" w:rsidRPr="00FE01F9">
        <w:rPr>
          <w:rFonts w:ascii="Arial" w:hAnsi="Arial" w:cs="Arial"/>
          <w:sz w:val="22"/>
          <w:szCs w:val="22"/>
        </w:rPr>
        <w:t>Diagnostics Division Organisational Chart</w:t>
      </w:r>
    </w:p>
    <w:p w14:paraId="34886F8F" w14:textId="026CC07E" w:rsidR="00FE01F9" w:rsidRDefault="00A35F65" w:rsidP="005C491E">
      <w:pPr>
        <w:pStyle w:val="Header"/>
        <w:jc w:val="both"/>
        <w:rPr>
          <w:rFonts w:ascii="Arial" w:hAnsi="Arial" w:cs="Arial"/>
          <w:sz w:val="22"/>
          <w:szCs w:val="22"/>
        </w:rPr>
      </w:pPr>
      <w:r>
        <w:rPr>
          <w:rFonts w:ascii="Arial" w:hAnsi="Arial" w:cs="Arial"/>
          <w:sz w:val="22"/>
          <w:szCs w:val="22"/>
        </w:rPr>
        <w:t>PATHINFO034</w:t>
      </w:r>
      <w:r w:rsidR="00FE01F9">
        <w:rPr>
          <w:rFonts w:ascii="Arial" w:hAnsi="Arial" w:cs="Arial"/>
          <w:sz w:val="22"/>
          <w:szCs w:val="22"/>
        </w:rPr>
        <w:t xml:space="preserve"> </w:t>
      </w:r>
      <w:r w:rsidR="00FE01F9" w:rsidRPr="00FE01F9">
        <w:rPr>
          <w:rFonts w:ascii="Arial" w:hAnsi="Arial" w:cs="Arial"/>
          <w:sz w:val="22"/>
          <w:szCs w:val="22"/>
        </w:rPr>
        <w:t>Blood Sciences Organisational Chart</w:t>
      </w:r>
    </w:p>
    <w:p w14:paraId="417920B2" w14:textId="4FC2A12D" w:rsidR="00D96A61" w:rsidRPr="00D96A61" w:rsidRDefault="00A35F65" w:rsidP="005C491E">
      <w:pPr>
        <w:pStyle w:val="Header"/>
        <w:jc w:val="both"/>
        <w:rPr>
          <w:rFonts w:ascii="Arial" w:hAnsi="Arial" w:cs="Arial"/>
          <w:sz w:val="22"/>
          <w:szCs w:val="22"/>
        </w:rPr>
      </w:pPr>
      <w:r>
        <w:rPr>
          <w:rFonts w:ascii="Arial" w:hAnsi="Arial" w:cs="Arial"/>
          <w:sz w:val="22"/>
          <w:szCs w:val="22"/>
        </w:rPr>
        <w:t>DOC255</w:t>
      </w:r>
      <w:r w:rsidR="00FE01F9">
        <w:rPr>
          <w:rFonts w:ascii="Arial" w:hAnsi="Arial" w:cs="Arial"/>
          <w:sz w:val="22"/>
          <w:szCs w:val="22"/>
        </w:rPr>
        <w:t xml:space="preserve"> </w:t>
      </w:r>
      <w:r w:rsidR="00CD6097" w:rsidRPr="00CD6097">
        <w:rPr>
          <w:rFonts w:ascii="Arial" w:hAnsi="Arial" w:cs="Arial"/>
          <w:sz w:val="22"/>
          <w:szCs w:val="22"/>
        </w:rPr>
        <w:t>Cell</w:t>
      </w:r>
      <w:r w:rsidR="00CD6097">
        <w:rPr>
          <w:rFonts w:ascii="Arial" w:hAnsi="Arial" w:cs="Arial"/>
          <w:sz w:val="22"/>
          <w:szCs w:val="22"/>
        </w:rPr>
        <w:t>ular</w:t>
      </w:r>
      <w:r w:rsidR="00CD6097" w:rsidRPr="00CD6097">
        <w:rPr>
          <w:rFonts w:ascii="Arial" w:hAnsi="Arial" w:cs="Arial"/>
          <w:sz w:val="22"/>
          <w:szCs w:val="22"/>
        </w:rPr>
        <w:t xml:space="preserve"> Path</w:t>
      </w:r>
      <w:r w:rsidR="00CD6097">
        <w:rPr>
          <w:rFonts w:ascii="Arial" w:hAnsi="Arial" w:cs="Arial"/>
          <w:sz w:val="22"/>
          <w:szCs w:val="22"/>
        </w:rPr>
        <w:t>ology</w:t>
      </w:r>
      <w:r w:rsidR="00CD6097" w:rsidRPr="00CD6097">
        <w:rPr>
          <w:rFonts w:ascii="Arial" w:hAnsi="Arial" w:cs="Arial"/>
          <w:sz w:val="22"/>
          <w:szCs w:val="22"/>
        </w:rPr>
        <w:t xml:space="preserve"> </w:t>
      </w:r>
      <w:r w:rsidR="00CD6097">
        <w:rPr>
          <w:rFonts w:ascii="Arial" w:hAnsi="Arial" w:cs="Arial"/>
          <w:sz w:val="22"/>
          <w:szCs w:val="22"/>
        </w:rPr>
        <w:t>O</w:t>
      </w:r>
      <w:r w:rsidR="00CD6097" w:rsidRPr="00CD6097">
        <w:rPr>
          <w:rFonts w:ascii="Arial" w:hAnsi="Arial" w:cs="Arial"/>
          <w:sz w:val="22"/>
          <w:szCs w:val="22"/>
        </w:rPr>
        <w:t xml:space="preserve">rganisation </w:t>
      </w:r>
      <w:r w:rsidR="00CD6097">
        <w:rPr>
          <w:rFonts w:ascii="Arial" w:hAnsi="Arial" w:cs="Arial"/>
          <w:sz w:val="22"/>
          <w:szCs w:val="22"/>
        </w:rPr>
        <w:t>C</w:t>
      </w:r>
      <w:r w:rsidR="00CD6097" w:rsidRPr="00CD6097">
        <w:rPr>
          <w:rFonts w:ascii="Arial" w:hAnsi="Arial" w:cs="Arial"/>
          <w:sz w:val="22"/>
          <w:szCs w:val="22"/>
        </w:rPr>
        <w:t>hart</w:t>
      </w:r>
    </w:p>
    <w:p w14:paraId="5C2F7B7D" w14:textId="77777777" w:rsidR="00536FCE" w:rsidRPr="00D96A61" w:rsidRDefault="00536FCE" w:rsidP="005C491E">
      <w:pPr>
        <w:pStyle w:val="Header"/>
        <w:jc w:val="both"/>
        <w:rPr>
          <w:rFonts w:ascii="Arial" w:hAnsi="Arial" w:cs="Arial"/>
          <w:color w:val="7030A0"/>
          <w:sz w:val="22"/>
          <w:szCs w:val="22"/>
        </w:rPr>
      </w:pPr>
    </w:p>
    <w:p w14:paraId="78E64283" w14:textId="1C3AC85E" w:rsidR="00536FCE" w:rsidRPr="00871A9B" w:rsidRDefault="00536FCE" w:rsidP="00FE1E28">
      <w:pPr>
        <w:pStyle w:val="Heading2"/>
        <w:rPr>
          <w:rFonts w:ascii="Arial" w:hAnsi="Arial" w:cs="Arial"/>
          <w:sz w:val="28"/>
          <w:szCs w:val="28"/>
        </w:rPr>
      </w:pPr>
      <w:bookmarkStart w:id="8" w:name="_Toc193795300"/>
      <w:r w:rsidRPr="00871A9B">
        <w:rPr>
          <w:rFonts w:ascii="Arial" w:hAnsi="Arial" w:cs="Arial"/>
          <w:sz w:val="28"/>
          <w:szCs w:val="28"/>
        </w:rPr>
        <w:t>5.1 Legal entity</w:t>
      </w:r>
      <w:bookmarkEnd w:id="8"/>
    </w:p>
    <w:p w14:paraId="790D6FA0" w14:textId="1C991729" w:rsidR="00E93B43" w:rsidRPr="00A35F65" w:rsidRDefault="00E93B43" w:rsidP="005C491E">
      <w:pPr>
        <w:spacing w:after="0" w:line="240" w:lineRule="auto"/>
        <w:jc w:val="both"/>
        <w:rPr>
          <w:rFonts w:ascii="Arial" w:hAnsi="Arial" w:cs="Arial"/>
        </w:rPr>
      </w:pPr>
      <w:r w:rsidRPr="00A35F65">
        <w:rPr>
          <w:rFonts w:ascii="Arial" w:hAnsi="Arial" w:cs="Arial"/>
        </w:rPr>
        <w:t>The Countess of Chester Hospital NHS Foundation Trust is the legal entity responsible for the activities of the laboratory and its staff.</w:t>
      </w:r>
    </w:p>
    <w:p w14:paraId="2DB44F3C" w14:textId="77777777" w:rsidR="00E93B43" w:rsidRPr="00A35F65" w:rsidRDefault="00E93B43" w:rsidP="005C491E">
      <w:pPr>
        <w:spacing w:after="0" w:line="240" w:lineRule="auto"/>
        <w:jc w:val="both"/>
        <w:rPr>
          <w:rFonts w:ascii="Arial" w:hAnsi="Arial" w:cs="Arial"/>
        </w:rPr>
      </w:pPr>
    </w:p>
    <w:p w14:paraId="3ACFCA91" w14:textId="0A26440D" w:rsidR="003F7EFD" w:rsidRPr="00A35F65" w:rsidRDefault="003F7EFD" w:rsidP="005C491E">
      <w:pPr>
        <w:spacing w:after="0" w:line="240" w:lineRule="auto"/>
        <w:jc w:val="both"/>
        <w:rPr>
          <w:rFonts w:ascii="Arial" w:hAnsi="Arial" w:cs="Arial"/>
        </w:rPr>
      </w:pPr>
      <w:r w:rsidRPr="00A35F65">
        <w:rPr>
          <w:rFonts w:ascii="Arial" w:hAnsi="Arial" w:cs="Arial"/>
        </w:rPr>
        <w:t>The Countess of Chester Hospital National Health Service Trust (Establishment) Order 1992</w:t>
      </w:r>
    </w:p>
    <w:p w14:paraId="4ADCB3AF" w14:textId="5FB6CC35" w:rsidR="00CD6097" w:rsidRDefault="003F7EFD" w:rsidP="005C491E">
      <w:pPr>
        <w:spacing w:after="0" w:line="240" w:lineRule="auto"/>
        <w:jc w:val="both"/>
        <w:rPr>
          <w:rFonts w:ascii="Arial" w:hAnsi="Arial" w:cs="Arial"/>
        </w:rPr>
      </w:pPr>
      <w:hyperlink r:id="rId10" w:history="1">
        <w:r w:rsidRPr="00A35F65">
          <w:rPr>
            <w:rFonts w:ascii="Arial" w:hAnsi="Arial" w:cs="Arial"/>
            <w:u w:val="single"/>
          </w:rPr>
          <w:t>https://www.legislation.gov.uk/uksi/1992/2463/contents/made</w:t>
        </w:r>
      </w:hyperlink>
    </w:p>
    <w:p w14:paraId="0B8FCF2A" w14:textId="77777777" w:rsidR="00CD6097" w:rsidRPr="00D96A61" w:rsidRDefault="00CD6097" w:rsidP="005C491E">
      <w:pPr>
        <w:spacing w:after="0" w:line="240" w:lineRule="auto"/>
        <w:jc w:val="both"/>
        <w:rPr>
          <w:rFonts w:ascii="Arial" w:hAnsi="Arial" w:cs="Arial"/>
          <w:color w:val="7030A0"/>
        </w:rPr>
      </w:pPr>
    </w:p>
    <w:p w14:paraId="518CC76F" w14:textId="1153B6DE" w:rsidR="003F7EFD" w:rsidRPr="00871A9B" w:rsidRDefault="003F7EFD" w:rsidP="00FE1E28">
      <w:pPr>
        <w:pStyle w:val="Heading2"/>
        <w:rPr>
          <w:rFonts w:ascii="Arial" w:hAnsi="Arial" w:cs="Arial"/>
          <w:sz w:val="28"/>
          <w:szCs w:val="28"/>
        </w:rPr>
      </w:pPr>
      <w:bookmarkStart w:id="9" w:name="_Toc193795301"/>
      <w:r w:rsidRPr="00871A9B">
        <w:rPr>
          <w:rFonts w:ascii="Arial" w:hAnsi="Arial" w:cs="Arial"/>
          <w:sz w:val="28"/>
          <w:szCs w:val="28"/>
        </w:rPr>
        <w:t>5.2 Laboratory Director</w:t>
      </w:r>
      <w:bookmarkEnd w:id="9"/>
    </w:p>
    <w:p w14:paraId="6D13AA10" w14:textId="151CCFBD" w:rsidR="003F7EFD" w:rsidRPr="00A35F65" w:rsidRDefault="003F7EFD" w:rsidP="005C491E">
      <w:pPr>
        <w:spacing w:after="0" w:line="240" w:lineRule="auto"/>
        <w:jc w:val="both"/>
        <w:rPr>
          <w:rFonts w:ascii="Arial" w:hAnsi="Arial" w:cs="Arial"/>
        </w:rPr>
      </w:pPr>
      <w:r w:rsidRPr="00A35F65">
        <w:rPr>
          <w:rFonts w:ascii="Arial" w:hAnsi="Arial" w:cs="Arial"/>
        </w:rPr>
        <w:t>The Laboratory Director role (delegated duties performed by designates in Pathology) provides leadership and functions as a member of the Pathology team, to provide clinical, scientific, professional, consultative, advisory, organisational, administrative and educational direction for the laboratory services. The duties are defined in DOC44 – Laboratory Director Role Duties, which include a table of designates for the delegated duties.</w:t>
      </w:r>
    </w:p>
    <w:p w14:paraId="26702C83" w14:textId="77777777" w:rsidR="003F7EFD" w:rsidRPr="00A35F65" w:rsidRDefault="003F7EFD" w:rsidP="005C491E">
      <w:pPr>
        <w:spacing w:after="0" w:line="240" w:lineRule="auto"/>
        <w:jc w:val="both"/>
        <w:rPr>
          <w:rFonts w:ascii="Arial" w:hAnsi="Arial" w:cs="Arial"/>
        </w:rPr>
      </w:pPr>
    </w:p>
    <w:p w14:paraId="38686B71" w14:textId="3AED38BA" w:rsidR="003F7EFD" w:rsidRPr="00A35F65" w:rsidRDefault="003F7EFD" w:rsidP="005C491E">
      <w:pPr>
        <w:spacing w:after="0" w:line="240" w:lineRule="auto"/>
        <w:jc w:val="both"/>
        <w:rPr>
          <w:rFonts w:ascii="Arial" w:hAnsi="Arial" w:cs="Arial"/>
        </w:rPr>
      </w:pPr>
      <w:r w:rsidRPr="00A35F65">
        <w:rPr>
          <w:rFonts w:ascii="Arial" w:hAnsi="Arial" w:cs="Arial"/>
        </w:rPr>
        <w:t>Each Consultant Head of Department is accountable to the Divisional Medical Director. For the reporting structure.</w:t>
      </w:r>
      <w:r w:rsidR="00A35F65" w:rsidRPr="00A35F65">
        <w:rPr>
          <w:rFonts w:ascii="Arial" w:hAnsi="Arial" w:cs="Arial"/>
        </w:rPr>
        <w:t xml:space="preserve"> </w:t>
      </w:r>
      <w:r w:rsidRPr="00A35F65">
        <w:rPr>
          <w:rFonts w:ascii="Arial" w:hAnsi="Arial" w:cs="Arial"/>
        </w:rPr>
        <w:t>They are responsible for leadership, communication and team working within the laboratory. This includes accountabilities for all aspects of clinical governance. They provide professional direction for each department and are available for clinical advice for users.</w:t>
      </w:r>
      <w:r w:rsidR="00A35F65" w:rsidRPr="00A35F65">
        <w:rPr>
          <w:rFonts w:ascii="Arial" w:hAnsi="Arial" w:cs="Arial"/>
        </w:rPr>
        <w:t xml:space="preserve"> </w:t>
      </w:r>
      <w:r w:rsidRPr="00A35F65">
        <w:rPr>
          <w:rFonts w:ascii="Arial" w:hAnsi="Arial" w:cs="Arial"/>
        </w:rPr>
        <w:t>The Consultant Head of department work with the Laboratory Manager to deliver a compliant, high quality and cost-effective service</w:t>
      </w:r>
      <w:r w:rsidR="00EB0DCB">
        <w:rPr>
          <w:rFonts w:ascii="Arial" w:hAnsi="Arial" w:cs="Arial"/>
        </w:rPr>
        <w:t>.</w:t>
      </w:r>
    </w:p>
    <w:p w14:paraId="18EE9D54" w14:textId="77777777" w:rsidR="003F7EFD" w:rsidRPr="00D96A61" w:rsidRDefault="003F7EFD" w:rsidP="005C491E">
      <w:pPr>
        <w:spacing w:after="0" w:line="240" w:lineRule="auto"/>
        <w:jc w:val="both"/>
        <w:rPr>
          <w:rFonts w:ascii="Arial" w:hAnsi="Arial" w:cs="Arial"/>
          <w:color w:val="7030A0"/>
        </w:rPr>
      </w:pPr>
      <w:r w:rsidRPr="00D96A61">
        <w:rPr>
          <w:rFonts w:ascii="Arial" w:hAnsi="Arial" w:cs="Arial"/>
          <w:color w:val="7030A0"/>
        </w:rPr>
        <w:t xml:space="preserve"> </w:t>
      </w:r>
    </w:p>
    <w:p w14:paraId="151659BD" w14:textId="36EA323F" w:rsidR="003F7EFD" w:rsidRPr="00453496" w:rsidRDefault="00453496" w:rsidP="005C491E">
      <w:pPr>
        <w:spacing w:after="0" w:line="240" w:lineRule="auto"/>
        <w:jc w:val="both"/>
        <w:rPr>
          <w:rFonts w:ascii="Arial" w:hAnsi="Arial" w:cs="Arial"/>
        </w:rPr>
      </w:pPr>
      <w:r w:rsidRPr="00453496">
        <w:rPr>
          <w:rFonts w:ascii="Arial" w:hAnsi="Arial" w:cs="Arial"/>
        </w:rPr>
        <w:t xml:space="preserve">Regular scheduled </w:t>
      </w:r>
      <w:r w:rsidR="003F7EFD" w:rsidRPr="00453496">
        <w:rPr>
          <w:rFonts w:ascii="Arial" w:hAnsi="Arial" w:cs="Arial"/>
        </w:rPr>
        <w:t>meetings are held between the Divisional Director</w:t>
      </w:r>
      <w:r w:rsidRPr="00453496">
        <w:rPr>
          <w:rFonts w:ascii="Arial" w:hAnsi="Arial" w:cs="Arial"/>
        </w:rPr>
        <w:t xml:space="preserve">, Pathology Service Manager, </w:t>
      </w:r>
      <w:r w:rsidR="003F7EFD" w:rsidRPr="00453496">
        <w:rPr>
          <w:rFonts w:ascii="Arial" w:hAnsi="Arial" w:cs="Arial"/>
        </w:rPr>
        <w:t xml:space="preserve">Laboratory </w:t>
      </w:r>
      <w:r w:rsidRPr="00453496">
        <w:rPr>
          <w:rFonts w:ascii="Arial" w:hAnsi="Arial" w:cs="Arial"/>
        </w:rPr>
        <w:t xml:space="preserve">Operational </w:t>
      </w:r>
      <w:r w:rsidR="003F7EFD" w:rsidRPr="00453496">
        <w:rPr>
          <w:rFonts w:ascii="Arial" w:hAnsi="Arial" w:cs="Arial"/>
        </w:rPr>
        <w:t>Managers</w:t>
      </w:r>
      <w:r w:rsidRPr="00453496">
        <w:rPr>
          <w:rFonts w:ascii="Arial" w:hAnsi="Arial" w:cs="Arial"/>
        </w:rPr>
        <w:t xml:space="preserve"> </w:t>
      </w:r>
      <w:r w:rsidR="003F7EFD" w:rsidRPr="00453496">
        <w:rPr>
          <w:rFonts w:ascii="Arial" w:hAnsi="Arial" w:cs="Arial"/>
        </w:rPr>
        <w:t>and Consultant Head of Departments</w:t>
      </w:r>
      <w:r w:rsidR="00A35F65" w:rsidRPr="00453496">
        <w:rPr>
          <w:rFonts w:ascii="Arial" w:hAnsi="Arial" w:cs="Arial"/>
        </w:rPr>
        <w:t>.</w:t>
      </w:r>
    </w:p>
    <w:p w14:paraId="157D604F" w14:textId="77777777" w:rsidR="003F7EFD" w:rsidRPr="00453496" w:rsidRDefault="003F7EFD" w:rsidP="005C491E">
      <w:pPr>
        <w:spacing w:after="0" w:line="240" w:lineRule="auto"/>
        <w:jc w:val="both"/>
        <w:rPr>
          <w:rFonts w:ascii="Arial" w:hAnsi="Arial" w:cs="Arial"/>
        </w:rPr>
      </w:pPr>
    </w:p>
    <w:p w14:paraId="05E47678" w14:textId="1958CDEA" w:rsidR="003F7EFD" w:rsidRPr="00A35F65" w:rsidRDefault="003F7EFD" w:rsidP="005C491E">
      <w:pPr>
        <w:spacing w:after="0" w:line="240" w:lineRule="auto"/>
        <w:jc w:val="both"/>
        <w:rPr>
          <w:rFonts w:ascii="Arial" w:hAnsi="Arial" w:cs="Arial"/>
          <w:b/>
        </w:rPr>
      </w:pPr>
      <w:r w:rsidRPr="00A35F65">
        <w:rPr>
          <w:rFonts w:ascii="Arial" w:hAnsi="Arial" w:cs="Arial"/>
          <w:b/>
        </w:rPr>
        <w:t xml:space="preserve">Laboratory </w:t>
      </w:r>
      <w:r w:rsidR="00E77CC0">
        <w:rPr>
          <w:rFonts w:ascii="Arial" w:hAnsi="Arial" w:cs="Arial"/>
          <w:b/>
        </w:rPr>
        <w:t>M</w:t>
      </w:r>
      <w:r w:rsidRPr="00A35F65">
        <w:rPr>
          <w:rFonts w:ascii="Arial" w:hAnsi="Arial" w:cs="Arial"/>
          <w:b/>
        </w:rPr>
        <w:t>anager (Band 8a/b/c)</w:t>
      </w:r>
    </w:p>
    <w:p w14:paraId="28A17CD0" w14:textId="77777777" w:rsidR="003F7EFD" w:rsidRPr="00A35F65" w:rsidRDefault="003F7EFD" w:rsidP="005C491E">
      <w:pPr>
        <w:spacing w:after="0" w:line="240" w:lineRule="auto"/>
        <w:jc w:val="both"/>
        <w:rPr>
          <w:rFonts w:ascii="Arial" w:hAnsi="Arial" w:cs="Arial"/>
        </w:rPr>
      </w:pPr>
      <w:r w:rsidRPr="00A35F65">
        <w:rPr>
          <w:rFonts w:ascii="Arial" w:hAnsi="Arial" w:cs="Arial"/>
        </w:rPr>
        <w:t>Each Laboratory Manager is responsible for the operational management of their department within the Pathology Directorate. The Laboratory Manager works with the Clinical Lead to develop and implement the planning and performance management agenda. The Laboratory Manager provides operational management leadership to the department to ensure effective budget management and monitoring, workforce management and planning and ensuring effective use of resources and equipment. The Laboratory Manager plays a lead role in modernisation of the service in line with local and National strategies.</w:t>
      </w:r>
    </w:p>
    <w:p w14:paraId="563DF946" w14:textId="77777777" w:rsidR="003F7EFD" w:rsidRPr="00A35F65" w:rsidRDefault="003F7EFD" w:rsidP="005C491E">
      <w:pPr>
        <w:spacing w:after="0" w:line="240" w:lineRule="auto"/>
        <w:jc w:val="both"/>
        <w:rPr>
          <w:rFonts w:ascii="Arial" w:hAnsi="Arial" w:cs="Arial"/>
        </w:rPr>
      </w:pPr>
    </w:p>
    <w:p w14:paraId="2290D7BC" w14:textId="77777777" w:rsidR="003F7EFD" w:rsidRPr="00A35F65" w:rsidRDefault="003F7EFD" w:rsidP="005C491E">
      <w:pPr>
        <w:spacing w:after="0" w:line="240" w:lineRule="auto"/>
        <w:jc w:val="both"/>
        <w:rPr>
          <w:rFonts w:ascii="Arial" w:hAnsi="Arial" w:cs="Arial"/>
        </w:rPr>
      </w:pPr>
      <w:r w:rsidRPr="00A35F65">
        <w:rPr>
          <w:rFonts w:ascii="Arial" w:hAnsi="Arial" w:cs="Arial"/>
        </w:rPr>
        <w:t>The position has a lead role in managerial, educational, professional and technical issues within the department/discipline, in conjunction with the Clinical Head of the department. This includes:</w:t>
      </w:r>
    </w:p>
    <w:p w14:paraId="29B110F4" w14:textId="77777777" w:rsidR="003F7EFD" w:rsidRPr="00A35F65" w:rsidRDefault="003F7EFD" w:rsidP="005C491E">
      <w:pPr>
        <w:numPr>
          <w:ilvl w:val="0"/>
          <w:numId w:val="2"/>
        </w:numPr>
        <w:spacing w:after="0" w:line="240" w:lineRule="auto"/>
        <w:contextualSpacing/>
        <w:jc w:val="both"/>
        <w:rPr>
          <w:rFonts w:ascii="Arial" w:hAnsi="Arial" w:cs="Arial"/>
        </w:rPr>
      </w:pPr>
      <w:r w:rsidRPr="00A35F65">
        <w:rPr>
          <w:rFonts w:ascii="Arial" w:hAnsi="Arial" w:cs="Arial"/>
        </w:rPr>
        <w:t>Responsibility for the Technical development of the service in close collaboration with the Clinical Head of the Department.</w:t>
      </w:r>
    </w:p>
    <w:p w14:paraId="08E42953" w14:textId="77777777" w:rsidR="003F7EFD" w:rsidRPr="00A35F65" w:rsidRDefault="003F7EFD" w:rsidP="005C491E">
      <w:pPr>
        <w:numPr>
          <w:ilvl w:val="0"/>
          <w:numId w:val="2"/>
        </w:numPr>
        <w:spacing w:after="0" w:line="240" w:lineRule="auto"/>
        <w:contextualSpacing/>
        <w:jc w:val="both"/>
        <w:rPr>
          <w:rFonts w:ascii="Arial" w:hAnsi="Arial" w:cs="Arial"/>
        </w:rPr>
      </w:pPr>
      <w:r w:rsidRPr="00A35F65">
        <w:rPr>
          <w:rFonts w:ascii="Arial" w:hAnsi="Arial" w:cs="Arial"/>
        </w:rPr>
        <w:t>Development and promotion of Directorate wide working and standardization of operational policies, procedures and practices within the discipline and within the Pathology Directorate Management team.</w:t>
      </w:r>
    </w:p>
    <w:p w14:paraId="34120FF9" w14:textId="77777777" w:rsidR="003F7EFD" w:rsidRPr="00A35F65" w:rsidRDefault="003F7EFD" w:rsidP="005C491E">
      <w:pPr>
        <w:numPr>
          <w:ilvl w:val="0"/>
          <w:numId w:val="2"/>
        </w:numPr>
        <w:spacing w:after="0" w:line="240" w:lineRule="auto"/>
        <w:contextualSpacing/>
        <w:jc w:val="both"/>
        <w:rPr>
          <w:rFonts w:ascii="Arial" w:hAnsi="Arial" w:cs="Arial"/>
        </w:rPr>
      </w:pPr>
      <w:r w:rsidRPr="00A35F65">
        <w:rPr>
          <w:rFonts w:ascii="Arial" w:hAnsi="Arial" w:cs="Arial"/>
        </w:rPr>
        <w:t>Contributing to the Pathology Directorate Management team to develop and implement the planning and performance management agenda for Pathology.</w:t>
      </w:r>
    </w:p>
    <w:p w14:paraId="33FB8D7D" w14:textId="5C418781" w:rsidR="003F7EFD" w:rsidRPr="00A35F65" w:rsidRDefault="003F7EFD" w:rsidP="005C491E">
      <w:pPr>
        <w:numPr>
          <w:ilvl w:val="0"/>
          <w:numId w:val="2"/>
        </w:numPr>
        <w:spacing w:after="0" w:line="240" w:lineRule="auto"/>
        <w:contextualSpacing/>
        <w:jc w:val="both"/>
        <w:rPr>
          <w:rFonts w:ascii="Arial" w:hAnsi="Arial" w:cs="Arial"/>
        </w:rPr>
      </w:pPr>
      <w:r w:rsidRPr="00A35F65">
        <w:rPr>
          <w:rFonts w:ascii="Arial" w:hAnsi="Arial" w:cs="Arial"/>
        </w:rPr>
        <w:t>Overall responsibility for ensuring that UKAS ISO 15</w:t>
      </w:r>
      <w:r w:rsidR="00042ED8">
        <w:rPr>
          <w:rFonts w:ascii="Arial" w:hAnsi="Arial" w:cs="Arial"/>
        </w:rPr>
        <w:t>1</w:t>
      </w:r>
      <w:r w:rsidRPr="00A35F65">
        <w:rPr>
          <w:rFonts w:ascii="Arial" w:hAnsi="Arial" w:cs="Arial"/>
        </w:rPr>
        <w:t>89:20</w:t>
      </w:r>
      <w:r w:rsidR="00A35F65" w:rsidRPr="00A35F65">
        <w:rPr>
          <w:rFonts w:ascii="Arial" w:hAnsi="Arial" w:cs="Arial"/>
        </w:rPr>
        <w:t>22</w:t>
      </w:r>
      <w:r w:rsidRPr="00A35F65">
        <w:rPr>
          <w:rFonts w:ascii="Arial" w:hAnsi="Arial" w:cs="Arial"/>
        </w:rPr>
        <w:t xml:space="preserve"> Accreditation compliance is maintained in their department.</w:t>
      </w:r>
    </w:p>
    <w:p w14:paraId="546FB991" w14:textId="77777777" w:rsidR="003F7EFD" w:rsidRPr="00A35F65" w:rsidRDefault="003F7EFD" w:rsidP="005C491E">
      <w:pPr>
        <w:numPr>
          <w:ilvl w:val="0"/>
          <w:numId w:val="2"/>
        </w:numPr>
        <w:spacing w:after="0" w:line="240" w:lineRule="auto"/>
        <w:contextualSpacing/>
        <w:jc w:val="both"/>
        <w:rPr>
          <w:rFonts w:ascii="Arial" w:hAnsi="Arial" w:cs="Arial"/>
        </w:rPr>
      </w:pPr>
      <w:r w:rsidRPr="00A35F65">
        <w:rPr>
          <w:rFonts w:ascii="Arial" w:hAnsi="Arial" w:cs="Arial"/>
        </w:rPr>
        <w:t>To be the departmental Safety Officer to ensure, in liaison with the Directorate safety officer and Directorate risk manager, a safe environment by maintaining adequate levels of safety and security within the laboratory according to Trust and Laboratory policies and procedures.</w:t>
      </w:r>
    </w:p>
    <w:p w14:paraId="5D2EE29D" w14:textId="77777777" w:rsidR="003F7EFD" w:rsidRPr="00A35F65" w:rsidRDefault="003F7EFD" w:rsidP="005C491E">
      <w:pPr>
        <w:spacing w:after="0" w:line="240" w:lineRule="auto"/>
        <w:jc w:val="both"/>
        <w:rPr>
          <w:rFonts w:ascii="Arial" w:hAnsi="Arial" w:cs="Arial"/>
        </w:rPr>
      </w:pPr>
    </w:p>
    <w:p w14:paraId="6AB8934C" w14:textId="02B60B6F" w:rsidR="003F7EFD" w:rsidRPr="00A35F65" w:rsidRDefault="003F7EFD" w:rsidP="005C491E">
      <w:pPr>
        <w:spacing w:after="0" w:line="240" w:lineRule="auto"/>
        <w:jc w:val="both"/>
        <w:rPr>
          <w:rFonts w:ascii="Arial" w:hAnsi="Arial" w:cs="Arial"/>
        </w:rPr>
      </w:pPr>
      <w:r w:rsidRPr="00A35F65">
        <w:rPr>
          <w:rFonts w:ascii="Arial" w:hAnsi="Arial" w:cs="Arial"/>
        </w:rPr>
        <w:t xml:space="preserve">The laboratory manager’s duties are defined in the job descriptions </w:t>
      </w:r>
      <w:r w:rsidR="00EB0DCB">
        <w:rPr>
          <w:rFonts w:ascii="Arial" w:hAnsi="Arial" w:cs="Arial"/>
        </w:rPr>
        <w:t>available</w:t>
      </w:r>
      <w:r w:rsidR="00CD6097">
        <w:rPr>
          <w:rFonts w:ascii="Arial" w:hAnsi="Arial" w:cs="Arial"/>
        </w:rPr>
        <w:t>.</w:t>
      </w:r>
    </w:p>
    <w:p w14:paraId="45F7CAE3" w14:textId="77777777" w:rsidR="003F7EFD" w:rsidRPr="00A35F65" w:rsidRDefault="003F7EFD" w:rsidP="005C491E">
      <w:pPr>
        <w:spacing w:after="0" w:line="240" w:lineRule="auto"/>
        <w:jc w:val="both"/>
        <w:rPr>
          <w:rFonts w:ascii="Arial" w:hAnsi="Arial" w:cs="Arial"/>
        </w:rPr>
      </w:pPr>
    </w:p>
    <w:p w14:paraId="4E2F3F1B" w14:textId="77777777" w:rsidR="003F7EFD" w:rsidRPr="00A35F65" w:rsidRDefault="003F7EFD" w:rsidP="005C491E">
      <w:pPr>
        <w:spacing w:after="0" w:line="240" w:lineRule="auto"/>
        <w:jc w:val="both"/>
        <w:rPr>
          <w:rFonts w:ascii="Arial" w:hAnsi="Arial" w:cs="Arial"/>
          <w:b/>
        </w:rPr>
      </w:pPr>
      <w:r w:rsidRPr="00A35F65">
        <w:rPr>
          <w:rFonts w:ascii="Arial" w:hAnsi="Arial" w:cs="Arial"/>
          <w:b/>
        </w:rPr>
        <w:t xml:space="preserve">The Quality Manager </w:t>
      </w:r>
    </w:p>
    <w:p w14:paraId="0594C415" w14:textId="6FDBC916" w:rsidR="003F7EFD" w:rsidRPr="00A35F65" w:rsidRDefault="003F7EFD" w:rsidP="005C491E">
      <w:pPr>
        <w:spacing w:after="0" w:line="240" w:lineRule="auto"/>
        <w:jc w:val="both"/>
        <w:rPr>
          <w:rFonts w:ascii="Arial" w:hAnsi="Arial" w:cs="Arial"/>
        </w:rPr>
      </w:pPr>
      <w:r w:rsidRPr="00A35F65">
        <w:rPr>
          <w:rFonts w:ascii="Arial" w:hAnsi="Arial" w:cs="Arial"/>
        </w:rPr>
        <w:t xml:space="preserve">The Quality Manager ensures, on behalf of </w:t>
      </w:r>
      <w:r w:rsidR="00A35F65" w:rsidRPr="00A35F65">
        <w:rPr>
          <w:rFonts w:ascii="Arial" w:hAnsi="Arial" w:cs="Arial"/>
        </w:rPr>
        <w:t>l</w:t>
      </w:r>
      <w:r w:rsidRPr="00A35F65">
        <w:rPr>
          <w:rFonts w:ascii="Arial" w:hAnsi="Arial" w:cs="Arial"/>
        </w:rPr>
        <w:t xml:space="preserve">aboratory </w:t>
      </w:r>
      <w:r w:rsidR="00A35F65" w:rsidRPr="00A35F65">
        <w:rPr>
          <w:rFonts w:ascii="Arial" w:hAnsi="Arial" w:cs="Arial"/>
        </w:rPr>
        <w:t>m</w:t>
      </w:r>
      <w:r w:rsidRPr="00A35F65">
        <w:rPr>
          <w:rFonts w:ascii="Arial" w:hAnsi="Arial" w:cs="Arial"/>
        </w:rPr>
        <w:t>anagement, that the Directorate’s Quality Management System functions correctly.</w:t>
      </w:r>
    </w:p>
    <w:p w14:paraId="373301DE" w14:textId="77777777" w:rsidR="003F7EFD" w:rsidRPr="00A35F65" w:rsidRDefault="003F7EFD" w:rsidP="005C491E">
      <w:pPr>
        <w:spacing w:after="0" w:line="240" w:lineRule="auto"/>
        <w:jc w:val="both"/>
        <w:rPr>
          <w:rFonts w:ascii="Arial" w:hAnsi="Arial" w:cs="Arial"/>
        </w:rPr>
      </w:pPr>
    </w:p>
    <w:p w14:paraId="3ADB69E1" w14:textId="77777777" w:rsidR="003F7EFD" w:rsidRPr="00A35F65" w:rsidRDefault="003F7EFD" w:rsidP="005C491E">
      <w:pPr>
        <w:spacing w:after="0" w:line="240" w:lineRule="auto"/>
        <w:jc w:val="both"/>
        <w:rPr>
          <w:rFonts w:ascii="Arial" w:hAnsi="Arial" w:cs="Arial"/>
        </w:rPr>
      </w:pPr>
      <w:r w:rsidRPr="00A35F65">
        <w:rPr>
          <w:rFonts w:ascii="Arial" w:hAnsi="Arial" w:cs="Arial"/>
        </w:rPr>
        <w:t>The Quality Manager has a defined role for:</w:t>
      </w:r>
    </w:p>
    <w:p w14:paraId="0E79BA7A" w14:textId="77777777" w:rsidR="003F7EFD" w:rsidRPr="00A35F65" w:rsidRDefault="003F7EFD" w:rsidP="005C491E">
      <w:pPr>
        <w:numPr>
          <w:ilvl w:val="0"/>
          <w:numId w:val="1"/>
        </w:numPr>
        <w:spacing w:after="0" w:line="240" w:lineRule="auto"/>
        <w:contextualSpacing/>
        <w:jc w:val="both"/>
        <w:rPr>
          <w:rFonts w:ascii="Arial" w:hAnsi="Arial" w:cs="Arial"/>
        </w:rPr>
      </w:pPr>
      <w:r w:rsidRPr="00A35F65">
        <w:rPr>
          <w:rFonts w:ascii="Arial" w:hAnsi="Arial" w:cs="Arial"/>
        </w:rPr>
        <w:t>Ensuring that a Quality Management System is implemented and maintained.</w:t>
      </w:r>
    </w:p>
    <w:p w14:paraId="6EF396B6" w14:textId="77777777" w:rsidR="003F7EFD" w:rsidRPr="00A35F65" w:rsidRDefault="003F7EFD" w:rsidP="005C491E">
      <w:pPr>
        <w:numPr>
          <w:ilvl w:val="0"/>
          <w:numId w:val="1"/>
        </w:numPr>
        <w:spacing w:after="0" w:line="240" w:lineRule="auto"/>
        <w:contextualSpacing/>
        <w:jc w:val="both"/>
        <w:rPr>
          <w:rFonts w:ascii="Arial" w:hAnsi="Arial" w:cs="Arial"/>
        </w:rPr>
      </w:pPr>
      <w:r w:rsidRPr="00A35F65">
        <w:rPr>
          <w:rFonts w:ascii="Arial" w:hAnsi="Arial" w:cs="Arial"/>
        </w:rPr>
        <w:t>Overall control of quality and advising and monitoring all aspects of quality within the Directorate.</w:t>
      </w:r>
    </w:p>
    <w:p w14:paraId="11E9AD65" w14:textId="77777777" w:rsidR="003F7EFD" w:rsidRPr="00A35F65" w:rsidRDefault="003F7EFD" w:rsidP="005C491E">
      <w:pPr>
        <w:numPr>
          <w:ilvl w:val="0"/>
          <w:numId w:val="1"/>
        </w:numPr>
        <w:spacing w:after="0" w:line="240" w:lineRule="auto"/>
        <w:contextualSpacing/>
        <w:jc w:val="both"/>
        <w:rPr>
          <w:rFonts w:ascii="Arial" w:hAnsi="Arial" w:cs="Arial"/>
        </w:rPr>
      </w:pPr>
      <w:r w:rsidRPr="00A35F65">
        <w:rPr>
          <w:rFonts w:ascii="Arial" w:hAnsi="Arial" w:cs="Arial"/>
        </w:rPr>
        <w:t>Arranging document control and maintenance.</w:t>
      </w:r>
    </w:p>
    <w:p w14:paraId="4CADB71C" w14:textId="77777777" w:rsidR="003F7EFD" w:rsidRPr="00A35F65" w:rsidRDefault="003F7EFD" w:rsidP="005C491E">
      <w:pPr>
        <w:numPr>
          <w:ilvl w:val="0"/>
          <w:numId w:val="1"/>
        </w:numPr>
        <w:spacing w:after="0" w:line="240" w:lineRule="auto"/>
        <w:contextualSpacing/>
        <w:jc w:val="both"/>
        <w:rPr>
          <w:rFonts w:ascii="Arial" w:hAnsi="Arial" w:cs="Arial"/>
        </w:rPr>
      </w:pPr>
      <w:r w:rsidRPr="00A35F65">
        <w:rPr>
          <w:rFonts w:ascii="Arial" w:hAnsi="Arial" w:cs="Arial"/>
        </w:rPr>
        <w:t>Planning and organising audits and reviews.</w:t>
      </w:r>
    </w:p>
    <w:p w14:paraId="3F568896" w14:textId="77777777" w:rsidR="003F7EFD" w:rsidRPr="00A35F65" w:rsidRDefault="003F7EFD" w:rsidP="005C491E">
      <w:pPr>
        <w:numPr>
          <w:ilvl w:val="0"/>
          <w:numId w:val="1"/>
        </w:numPr>
        <w:spacing w:after="0" w:line="240" w:lineRule="auto"/>
        <w:contextualSpacing/>
        <w:jc w:val="both"/>
        <w:rPr>
          <w:rFonts w:ascii="Arial" w:hAnsi="Arial" w:cs="Arial"/>
        </w:rPr>
      </w:pPr>
      <w:r w:rsidRPr="00A35F65">
        <w:rPr>
          <w:rFonts w:ascii="Arial" w:hAnsi="Arial" w:cs="Arial"/>
        </w:rPr>
        <w:t>Ensuring that details of reviews are recorded.</w:t>
      </w:r>
    </w:p>
    <w:p w14:paraId="75C2AD0B" w14:textId="77777777" w:rsidR="003F7EFD" w:rsidRPr="00A35F65" w:rsidRDefault="003F7EFD" w:rsidP="005C491E">
      <w:pPr>
        <w:numPr>
          <w:ilvl w:val="0"/>
          <w:numId w:val="1"/>
        </w:numPr>
        <w:spacing w:after="0" w:line="240" w:lineRule="auto"/>
        <w:contextualSpacing/>
        <w:jc w:val="both"/>
        <w:rPr>
          <w:rFonts w:ascii="Arial" w:hAnsi="Arial" w:cs="Arial"/>
        </w:rPr>
      </w:pPr>
      <w:r w:rsidRPr="00A35F65">
        <w:rPr>
          <w:rFonts w:ascii="Arial" w:hAnsi="Arial" w:cs="Arial"/>
        </w:rPr>
        <w:t>Ensuring the completion and discharge in the appropriate timescale of corrective actions resulting from audits.</w:t>
      </w:r>
    </w:p>
    <w:p w14:paraId="487574EF" w14:textId="77777777" w:rsidR="003F7EFD" w:rsidRPr="00A35F65" w:rsidRDefault="003F7EFD" w:rsidP="005C491E">
      <w:pPr>
        <w:numPr>
          <w:ilvl w:val="0"/>
          <w:numId w:val="1"/>
        </w:numPr>
        <w:spacing w:after="0" w:line="240" w:lineRule="auto"/>
        <w:contextualSpacing/>
        <w:jc w:val="both"/>
        <w:rPr>
          <w:rFonts w:ascii="Arial" w:hAnsi="Arial" w:cs="Arial"/>
        </w:rPr>
      </w:pPr>
      <w:r w:rsidRPr="00A35F65">
        <w:rPr>
          <w:rFonts w:ascii="Arial" w:hAnsi="Arial" w:cs="Arial"/>
        </w:rPr>
        <w:t>Reporting to Laboratory Management on the functioning and effectiveness of the Quality Management System.</w:t>
      </w:r>
    </w:p>
    <w:p w14:paraId="5D13CB11" w14:textId="77777777" w:rsidR="003F7EFD" w:rsidRPr="00A35F65" w:rsidRDefault="003F7EFD" w:rsidP="005C491E">
      <w:pPr>
        <w:numPr>
          <w:ilvl w:val="0"/>
          <w:numId w:val="1"/>
        </w:numPr>
        <w:spacing w:after="0" w:line="240" w:lineRule="auto"/>
        <w:contextualSpacing/>
        <w:jc w:val="both"/>
        <w:rPr>
          <w:rFonts w:ascii="Arial" w:hAnsi="Arial" w:cs="Arial"/>
        </w:rPr>
      </w:pPr>
      <w:r w:rsidRPr="00A35F65">
        <w:rPr>
          <w:rFonts w:ascii="Arial" w:hAnsi="Arial" w:cs="Arial"/>
        </w:rPr>
        <w:t>Co-coordinating the awareness of the needs and requirements of the users.</w:t>
      </w:r>
    </w:p>
    <w:p w14:paraId="5B6227A3" w14:textId="77777777" w:rsidR="003F7EFD" w:rsidRPr="00A35F65" w:rsidRDefault="003F7EFD" w:rsidP="005C491E">
      <w:pPr>
        <w:spacing w:after="0" w:line="240" w:lineRule="auto"/>
        <w:jc w:val="both"/>
        <w:rPr>
          <w:rFonts w:ascii="Arial" w:hAnsi="Arial" w:cs="Arial"/>
        </w:rPr>
      </w:pPr>
    </w:p>
    <w:p w14:paraId="27C137F7" w14:textId="539B1BBE" w:rsidR="00453496" w:rsidRDefault="003F7EFD" w:rsidP="005C491E">
      <w:pPr>
        <w:spacing w:after="0" w:line="240" w:lineRule="auto"/>
        <w:jc w:val="both"/>
        <w:rPr>
          <w:rFonts w:ascii="Arial" w:hAnsi="Arial" w:cs="Arial"/>
        </w:rPr>
      </w:pPr>
      <w:r w:rsidRPr="00A35F65">
        <w:rPr>
          <w:rFonts w:ascii="Arial" w:hAnsi="Arial" w:cs="Arial"/>
        </w:rPr>
        <w:t xml:space="preserve">The quality manager’s duties are defined in </w:t>
      </w:r>
      <w:r w:rsidR="00E44FA3">
        <w:rPr>
          <w:rFonts w:ascii="Arial" w:hAnsi="Arial" w:cs="Arial"/>
        </w:rPr>
        <w:t xml:space="preserve">the document </w:t>
      </w:r>
      <w:bookmarkStart w:id="10" w:name="_Hlk190085514"/>
      <w:r w:rsidRPr="00A35F65">
        <w:rPr>
          <w:rFonts w:ascii="Arial" w:hAnsi="Arial" w:cs="Arial"/>
        </w:rPr>
        <w:t>PATHQUALMAN</w:t>
      </w:r>
      <w:bookmarkEnd w:id="10"/>
      <w:r w:rsidR="00E44FA3">
        <w:rPr>
          <w:rFonts w:ascii="Arial" w:hAnsi="Arial" w:cs="Arial"/>
        </w:rPr>
        <w:t>.</w:t>
      </w:r>
    </w:p>
    <w:p w14:paraId="081A00FB" w14:textId="77777777" w:rsidR="009B43BC" w:rsidRDefault="009B43BC" w:rsidP="005C491E">
      <w:pPr>
        <w:spacing w:after="0" w:line="240" w:lineRule="auto"/>
        <w:jc w:val="both"/>
        <w:rPr>
          <w:rFonts w:ascii="Arial" w:hAnsi="Arial" w:cs="Arial"/>
        </w:rPr>
      </w:pPr>
    </w:p>
    <w:p w14:paraId="71BE0BC6" w14:textId="1328322F" w:rsidR="003F7EFD" w:rsidRPr="00A35F65" w:rsidRDefault="003F7EFD" w:rsidP="005C491E">
      <w:pPr>
        <w:spacing w:after="0" w:line="240" w:lineRule="auto"/>
        <w:jc w:val="both"/>
        <w:rPr>
          <w:rFonts w:ascii="Arial" w:hAnsi="Arial" w:cs="Arial"/>
        </w:rPr>
      </w:pPr>
      <w:r w:rsidRPr="00A35F65">
        <w:rPr>
          <w:rFonts w:ascii="Arial" w:hAnsi="Arial" w:cs="Arial"/>
        </w:rPr>
        <w:t>The key managerial and technical personnel are supported by staff that will deputise for them in their absence to ensure continuity of the service. These deputy responsibilities are outlined in the table below:</w:t>
      </w:r>
    </w:p>
    <w:p w14:paraId="22D694E1" w14:textId="77777777" w:rsidR="003F7EFD" w:rsidRPr="00D96A61" w:rsidRDefault="003F7EFD" w:rsidP="005C491E">
      <w:pPr>
        <w:spacing w:after="0" w:line="240" w:lineRule="auto"/>
        <w:jc w:val="both"/>
        <w:rPr>
          <w:rFonts w:ascii="Arial" w:hAnsi="Arial" w:cs="Arial"/>
          <w:color w:val="7030A0"/>
        </w:rPr>
      </w:pPr>
    </w:p>
    <w:tbl>
      <w:tblPr>
        <w:tblStyle w:val="TableGrid"/>
        <w:tblW w:w="0" w:type="auto"/>
        <w:tblLook w:val="04A0" w:firstRow="1" w:lastRow="0" w:firstColumn="1" w:lastColumn="0" w:noHBand="0" w:noVBand="1"/>
      </w:tblPr>
      <w:tblGrid>
        <w:gridCol w:w="2494"/>
        <w:gridCol w:w="3473"/>
        <w:gridCol w:w="3049"/>
      </w:tblGrid>
      <w:tr w:rsidR="00D96A61" w:rsidRPr="00D96A61" w14:paraId="6BAF7744" w14:textId="77777777" w:rsidTr="00554759">
        <w:tc>
          <w:tcPr>
            <w:tcW w:w="2943" w:type="dxa"/>
            <w:shd w:val="clear" w:color="auto" w:fill="8DB3E2" w:themeFill="text2" w:themeFillTint="66"/>
          </w:tcPr>
          <w:p w14:paraId="1D1A4F96" w14:textId="77777777" w:rsidR="003F7EFD" w:rsidRPr="00187530" w:rsidRDefault="003F7EFD" w:rsidP="00A35F65">
            <w:pPr>
              <w:rPr>
                <w:rFonts w:ascii="Arial" w:hAnsi="Arial" w:cs="Arial"/>
              </w:rPr>
            </w:pPr>
            <w:r w:rsidRPr="00187530">
              <w:rPr>
                <w:rFonts w:ascii="Arial" w:hAnsi="Arial" w:cs="Arial"/>
              </w:rPr>
              <w:lastRenderedPageBreak/>
              <w:t>Key Pathology Staff</w:t>
            </w:r>
          </w:p>
        </w:tc>
        <w:tc>
          <w:tcPr>
            <w:tcW w:w="4178" w:type="dxa"/>
            <w:shd w:val="clear" w:color="auto" w:fill="8DB3E2" w:themeFill="text2" w:themeFillTint="66"/>
          </w:tcPr>
          <w:p w14:paraId="156BEAC9" w14:textId="77777777" w:rsidR="003F7EFD" w:rsidRPr="00187530" w:rsidRDefault="003F7EFD" w:rsidP="00A35F65">
            <w:pPr>
              <w:rPr>
                <w:rFonts w:ascii="Arial" w:hAnsi="Arial" w:cs="Arial"/>
              </w:rPr>
            </w:pPr>
            <w:r w:rsidRPr="00187530">
              <w:rPr>
                <w:rFonts w:ascii="Arial" w:hAnsi="Arial" w:cs="Arial"/>
              </w:rPr>
              <w:t>Deputy Managerial Responsibilities</w:t>
            </w:r>
          </w:p>
        </w:tc>
        <w:tc>
          <w:tcPr>
            <w:tcW w:w="3561" w:type="dxa"/>
            <w:shd w:val="clear" w:color="auto" w:fill="8DB3E2" w:themeFill="text2" w:themeFillTint="66"/>
          </w:tcPr>
          <w:p w14:paraId="681AEAD2" w14:textId="77777777" w:rsidR="003F7EFD" w:rsidRPr="00187530" w:rsidRDefault="003F7EFD" w:rsidP="00A35F65">
            <w:pPr>
              <w:rPr>
                <w:rFonts w:ascii="Arial" w:hAnsi="Arial" w:cs="Arial"/>
              </w:rPr>
            </w:pPr>
            <w:r w:rsidRPr="00187530">
              <w:rPr>
                <w:rFonts w:ascii="Arial" w:hAnsi="Arial" w:cs="Arial"/>
              </w:rPr>
              <w:t>Deputy Technical  Responsibilities</w:t>
            </w:r>
          </w:p>
        </w:tc>
      </w:tr>
      <w:tr w:rsidR="00D96A61" w:rsidRPr="00D96A61" w14:paraId="0687F6E2" w14:textId="77777777" w:rsidTr="00554759">
        <w:tc>
          <w:tcPr>
            <w:tcW w:w="2943" w:type="dxa"/>
          </w:tcPr>
          <w:p w14:paraId="457F6B02" w14:textId="77777777" w:rsidR="003F7EFD" w:rsidRPr="00187530" w:rsidRDefault="003F7EFD" w:rsidP="00A35F65">
            <w:pPr>
              <w:rPr>
                <w:rFonts w:ascii="Arial" w:hAnsi="Arial" w:cs="Arial"/>
              </w:rPr>
            </w:pPr>
            <w:r w:rsidRPr="00187530">
              <w:rPr>
                <w:rFonts w:ascii="Arial" w:hAnsi="Arial" w:cs="Arial"/>
              </w:rPr>
              <w:t>Director Blood Sciences</w:t>
            </w:r>
          </w:p>
          <w:p w14:paraId="4438F694" w14:textId="77777777" w:rsidR="003F7EFD" w:rsidRPr="00187530" w:rsidRDefault="003F7EFD" w:rsidP="00A35F65">
            <w:pPr>
              <w:rPr>
                <w:rFonts w:ascii="Arial" w:hAnsi="Arial" w:cs="Arial"/>
              </w:rPr>
            </w:pPr>
          </w:p>
        </w:tc>
        <w:tc>
          <w:tcPr>
            <w:tcW w:w="4178" w:type="dxa"/>
          </w:tcPr>
          <w:p w14:paraId="58587736" w14:textId="77777777" w:rsidR="003F7EFD" w:rsidRPr="00187530" w:rsidRDefault="003F7EFD" w:rsidP="00A35F65">
            <w:pPr>
              <w:rPr>
                <w:rFonts w:ascii="Arial" w:hAnsi="Arial" w:cs="Arial"/>
              </w:rPr>
            </w:pPr>
            <w:r w:rsidRPr="00187530">
              <w:rPr>
                <w:rFonts w:ascii="Arial" w:hAnsi="Arial" w:cs="Arial"/>
              </w:rPr>
              <w:t>Deputy Director of Blood Sciences</w:t>
            </w:r>
          </w:p>
        </w:tc>
        <w:tc>
          <w:tcPr>
            <w:tcW w:w="3561" w:type="dxa"/>
          </w:tcPr>
          <w:p w14:paraId="54E23E97" w14:textId="77777777" w:rsidR="003F7EFD" w:rsidRPr="00187530" w:rsidRDefault="003F7EFD" w:rsidP="00A35F65">
            <w:pPr>
              <w:rPr>
                <w:rFonts w:ascii="Arial" w:hAnsi="Arial" w:cs="Arial"/>
              </w:rPr>
            </w:pPr>
            <w:r w:rsidRPr="00187530">
              <w:rPr>
                <w:rFonts w:ascii="Arial" w:hAnsi="Arial" w:cs="Arial"/>
              </w:rPr>
              <w:t>Haematology Clinical Lead</w:t>
            </w:r>
          </w:p>
        </w:tc>
      </w:tr>
      <w:tr w:rsidR="00D96A61" w:rsidRPr="00D96A61" w14:paraId="76D0AF27" w14:textId="77777777" w:rsidTr="00554759">
        <w:tc>
          <w:tcPr>
            <w:tcW w:w="2943" w:type="dxa"/>
          </w:tcPr>
          <w:p w14:paraId="2916EF48" w14:textId="77777777" w:rsidR="003F7EFD" w:rsidRPr="00187530" w:rsidRDefault="003F7EFD" w:rsidP="00A35F65">
            <w:pPr>
              <w:rPr>
                <w:rFonts w:ascii="Arial" w:hAnsi="Arial" w:cs="Arial"/>
              </w:rPr>
            </w:pPr>
            <w:r w:rsidRPr="00187530">
              <w:rPr>
                <w:rFonts w:ascii="Arial" w:hAnsi="Arial" w:cs="Arial"/>
              </w:rPr>
              <w:t>Pathology Services Manager</w:t>
            </w:r>
          </w:p>
          <w:p w14:paraId="6FE652F4" w14:textId="77777777" w:rsidR="003F7EFD" w:rsidRPr="00187530" w:rsidRDefault="003F7EFD" w:rsidP="00A35F65">
            <w:pPr>
              <w:rPr>
                <w:rFonts w:ascii="Arial" w:hAnsi="Arial" w:cs="Arial"/>
              </w:rPr>
            </w:pPr>
            <w:r w:rsidRPr="00187530">
              <w:rPr>
                <w:rFonts w:ascii="Arial" w:hAnsi="Arial" w:cs="Arial"/>
              </w:rPr>
              <w:t>Health &amp; Safety Officer</w:t>
            </w:r>
          </w:p>
        </w:tc>
        <w:tc>
          <w:tcPr>
            <w:tcW w:w="4178" w:type="dxa"/>
          </w:tcPr>
          <w:p w14:paraId="72094483" w14:textId="77777777" w:rsidR="003F7EFD" w:rsidRPr="00187530" w:rsidRDefault="003F7EFD" w:rsidP="00A35F65">
            <w:pPr>
              <w:rPr>
                <w:rFonts w:ascii="Arial" w:hAnsi="Arial" w:cs="Arial"/>
              </w:rPr>
            </w:pPr>
            <w:r w:rsidRPr="00187530">
              <w:rPr>
                <w:rFonts w:ascii="Arial" w:hAnsi="Arial" w:cs="Arial"/>
              </w:rPr>
              <w:t>Blood Sciences Operational Manager/ Cellular Pathology Laboratory Manager/</w:t>
            </w:r>
          </w:p>
          <w:p w14:paraId="689648C1" w14:textId="77777777" w:rsidR="003F7EFD" w:rsidRPr="00187530" w:rsidRDefault="003F7EFD" w:rsidP="00A35F65">
            <w:pPr>
              <w:rPr>
                <w:rFonts w:ascii="Arial" w:hAnsi="Arial" w:cs="Arial"/>
              </w:rPr>
            </w:pPr>
            <w:r w:rsidRPr="00187530">
              <w:rPr>
                <w:rFonts w:ascii="Arial" w:hAnsi="Arial" w:cs="Arial"/>
              </w:rPr>
              <w:t>Transfusion Manager</w:t>
            </w:r>
          </w:p>
        </w:tc>
        <w:tc>
          <w:tcPr>
            <w:tcW w:w="3561" w:type="dxa"/>
          </w:tcPr>
          <w:p w14:paraId="6871F4FE" w14:textId="12C1AE3D" w:rsidR="003F7EFD" w:rsidRPr="00187530" w:rsidRDefault="003F7EFD" w:rsidP="00A35F65">
            <w:pPr>
              <w:rPr>
                <w:rFonts w:ascii="Arial" w:hAnsi="Arial" w:cs="Arial"/>
              </w:rPr>
            </w:pPr>
            <w:r w:rsidRPr="00187530">
              <w:rPr>
                <w:rFonts w:ascii="Arial" w:hAnsi="Arial" w:cs="Arial"/>
              </w:rPr>
              <w:t xml:space="preserve">Blood Sciences </w:t>
            </w:r>
            <w:r w:rsidR="00187530" w:rsidRPr="00187530">
              <w:rPr>
                <w:rFonts w:ascii="Arial" w:hAnsi="Arial" w:cs="Arial"/>
              </w:rPr>
              <w:t xml:space="preserve">Band 7 </w:t>
            </w:r>
            <w:r w:rsidRPr="00187530">
              <w:rPr>
                <w:rFonts w:ascii="Arial" w:hAnsi="Arial" w:cs="Arial"/>
              </w:rPr>
              <w:t>BMS</w:t>
            </w:r>
          </w:p>
        </w:tc>
      </w:tr>
      <w:tr w:rsidR="00D96A61" w:rsidRPr="00D96A61" w14:paraId="6D3F6AFD" w14:textId="77777777" w:rsidTr="00554759">
        <w:tc>
          <w:tcPr>
            <w:tcW w:w="2943" w:type="dxa"/>
          </w:tcPr>
          <w:p w14:paraId="3EDC672D" w14:textId="77777777" w:rsidR="003F7EFD" w:rsidRPr="00187530" w:rsidRDefault="003F7EFD" w:rsidP="00A35F65">
            <w:pPr>
              <w:rPr>
                <w:rFonts w:ascii="Arial" w:hAnsi="Arial" w:cs="Arial"/>
              </w:rPr>
            </w:pPr>
            <w:r w:rsidRPr="00187530">
              <w:rPr>
                <w:rFonts w:ascii="Arial" w:hAnsi="Arial" w:cs="Arial"/>
              </w:rPr>
              <w:t>Blood Sciences Operational Manager</w:t>
            </w:r>
          </w:p>
        </w:tc>
        <w:tc>
          <w:tcPr>
            <w:tcW w:w="4178" w:type="dxa"/>
          </w:tcPr>
          <w:p w14:paraId="286EF481" w14:textId="77777777" w:rsidR="003F7EFD" w:rsidRPr="00187530" w:rsidRDefault="003F7EFD" w:rsidP="00A35F65">
            <w:pPr>
              <w:rPr>
                <w:rFonts w:ascii="Arial" w:hAnsi="Arial" w:cs="Arial"/>
              </w:rPr>
            </w:pPr>
            <w:r w:rsidRPr="00187530">
              <w:rPr>
                <w:rFonts w:ascii="Arial" w:hAnsi="Arial" w:cs="Arial"/>
              </w:rPr>
              <w:t>Pathology Services Manager/ Transfusion Manager</w:t>
            </w:r>
          </w:p>
        </w:tc>
        <w:tc>
          <w:tcPr>
            <w:tcW w:w="3561" w:type="dxa"/>
          </w:tcPr>
          <w:p w14:paraId="43A6B375" w14:textId="71E62B61" w:rsidR="003F7EFD" w:rsidRPr="00187530" w:rsidRDefault="003F7EFD" w:rsidP="00A35F65">
            <w:pPr>
              <w:rPr>
                <w:rFonts w:ascii="Arial" w:hAnsi="Arial" w:cs="Arial"/>
              </w:rPr>
            </w:pPr>
            <w:r w:rsidRPr="00187530">
              <w:rPr>
                <w:rFonts w:ascii="Arial" w:hAnsi="Arial" w:cs="Arial"/>
              </w:rPr>
              <w:t xml:space="preserve">Blood Sciences </w:t>
            </w:r>
            <w:r w:rsidR="00187530" w:rsidRPr="00187530">
              <w:rPr>
                <w:rFonts w:ascii="Arial" w:hAnsi="Arial" w:cs="Arial"/>
              </w:rPr>
              <w:t xml:space="preserve">Band 7 </w:t>
            </w:r>
            <w:r w:rsidRPr="00187530">
              <w:rPr>
                <w:rFonts w:ascii="Arial" w:hAnsi="Arial" w:cs="Arial"/>
              </w:rPr>
              <w:t>BMS</w:t>
            </w:r>
          </w:p>
        </w:tc>
      </w:tr>
      <w:tr w:rsidR="00D96A61" w:rsidRPr="00D96A61" w14:paraId="7D4E39A8" w14:textId="77777777" w:rsidTr="00554759">
        <w:tc>
          <w:tcPr>
            <w:tcW w:w="2943" w:type="dxa"/>
          </w:tcPr>
          <w:p w14:paraId="34F863CC" w14:textId="77777777" w:rsidR="003F7EFD" w:rsidRPr="00187530" w:rsidRDefault="003F7EFD" w:rsidP="00A35F65">
            <w:pPr>
              <w:rPr>
                <w:rFonts w:ascii="Arial" w:hAnsi="Arial" w:cs="Arial"/>
              </w:rPr>
            </w:pPr>
            <w:r w:rsidRPr="00187530">
              <w:rPr>
                <w:rFonts w:ascii="Arial" w:hAnsi="Arial" w:cs="Arial"/>
              </w:rPr>
              <w:t>Transfusion Manager</w:t>
            </w:r>
          </w:p>
        </w:tc>
        <w:tc>
          <w:tcPr>
            <w:tcW w:w="4178" w:type="dxa"/>
          </w:tcPr>
          <w:p w14:paraId="38195490" w14:textId="77777777" w:rsidR="003F7EFD" w:rsidRPr="00187530" w:rsidRDefault="003F7EFD" w:rsidP="00A35F65">
            <w:pPr>
              <w:rPr>
                <w:rFonts w:ascii="Arial" w:hAnsi="Arial" w:cs="Arial"/>
              </w:rPr>
            </w:pPr>
            <w:r w:rsidRPr="00187530">
              <w:rPr>
                <w:rFonts w:ascii="Arial" w:hAnsi="Arial" w:cs="Arial"/>
              </w:rPr>
              <w:t>Pathology Services Manager/ Blood Sciences Operational Manager</w:t>
            </w:r>
          </w:p>
        </w:tc>
        <w:tc>
          <w:tcPr>
            <w:tcW w:w="3561" w:type="dxa"/>
          </w:tcPr>
          <w:p w14:paraId="3ECDEEC8" w14:textId="55679FE5" w:rsidR="003F7EFD" w:rsidRPr="00187530" w:rsidRDefault="003F7EFD" w:rsidP="00A35F65">
            <w:pPr>
              <w:rPr>
                <w:rFonts w:ascii="Arial" w:hAnsi="Arial" w:cs="Arial"/>
              </w:rPr>
            </w:pPr>
            <w:r w:rsidRPr="00187530">
              <w:rPr>
                <w:rFonts w:ascii="Arial" w:hAnsi="Arial" w:cs="Arial"/>
              </w:rPr>
              <w:t>Transfusion</w:t>
            </w:r>
            <w:r w:rsidR="00187530" w:rsidRPr="00187530">
              <w:rPr>
                <w:rFonts w:ascii="Arial" w:hAnsi="Arial" w:cs="Arial"/>
              </w:rPr>
              <w:t xml:space="preserve"> Band 7 BMS</w:t>
            </w:r>
          </w:p>
        </w:tc>
      </w:tr>
      <w:tr w:rsidR="00D96A61" w:rsidRPr="00D96A61" w14:paraId="03620453" w14:textId="77777777" w:rsidTr="00554759">
        <w:tc>
          <w:tcPr>
            <w:tcW w:w="2943" w:type="dxa"/>
          </w:tcPr>
          <w:p w14:paraId="3D06DB6A" w14:textId="77777777" w:rsidR="003F7EFD" w:rsidRPr="00187530" w:rsidRDefault="003F7EFD" w:rsidP="00A35F65">
            <w:pPr>
              <w:rPr>
                <w:rFonts w:ascii="Arial" w:hAnsi="Arial" w:cs="Arial"/>
              </w:rPr>
            </w:pPr>
            <w:r w:rsidRPr="00187530">
              <w:rPr>
                <w:rFonts w:ascii="Arial" w:hAnsi="Arial" w:cs="Arial"/>
              </w:rPr>
              <w:t>Immunology Service Lead</w:t>
            </w:r>
          </w:p>
        </w:tc>
        <w:tc>
          <w:tcPr>
            <w:tcW w:w="4178" w:type="dxa"/>
          </w:tcPr>
          <w:p w14:paraId="4B1C553D" w14:textId="77777777" w:rsidR="003F7EFD" w:rsidRPr="00187530" w:rsidRDefault="003F7EFD" w:rsidP="00A35F65">
            <w:pPr>
              <w:rPr>
                <w:rFonts w:ascii="Arial" w:hAnsi="Arial" w:cs="Arial"/>
              </w:rPr>
            </w:pPr>
            <w:r w:rsidRPr="00187530">
              <w:rPr>
                <w:rFonts w:ascii="Arial" w:hAnsi="Arial" w:cs="Arial"/>
              </w:rPr>
              <w:t>Pathology Services Manager/Blood Sciences Operational Manager</w:t>
            </w:r>
          </w:p>
        </w:tc>
        <w:tc>
          <w:tcPr>
            <w:tcW w:w="3561" w:type="dxa"/>
          </w:tcPr>
          <w:p w14:paraId="18FED5F0" w14:textId="0ACA8267" w:rsidR="003F7EFD" w:rsidRPr="00187530" w:rsidRDefault="003F7EFD" w:rsidP="00A35F65">
            <w:pPr>
              <w:rPr>
                <w:rFonts w:ascii="Arial" w:hAnsi="Arial" w:cs="Arial"/>
              </w:rPr>
            </w:pPr>
            <w:r w:rsidRPr="00187530">
              <w:rPr>
                <w:rFonts w:ascii="Arial" w:hAnsi="Arial" w:cs="Arial"/>
              </w:rPr>
              <w:t xml:space="preserve">Immunology BMS staff/ </w:t>
            </w:r>
            <w:r w:rsidR="00E77CC0" w:rsidRPr="009B43BC">
              <w:rPr>
                <w:rFonts w:ascii="Arial" w:hAnsi="Arial" w:cs="Arial"/>
              </w:rPr>
              <w:t>Principal</w:t>
            </w:r>
            <w:r w:rsidRPr="009B43BC">
              <w:rPr>
                <w:rFonts w:ascii="Arial" w:hAnsi="Arial" w:cs="Arial"/>
              </w:rPr>
              <w:t xml:space="preserve"> Clinical Biochemist</w:t>
            </w:r>
          </w:p>
        </w:tc>
      </w:tr>
      <w:tr w:rsidR="00D96A61" w:rsidRPr="00D96A61" w14:paraId="06BEC854" w14:textId="77777777" w:rsidTr="00554759">
        <w:tc>
          <w:tcPr>
            <w:tcW w:w="2943" w:type="dxa"/>
          </w:tcPr>
          <w:p w14:paraId="624C971A" w14:textId="77777777" w:rsidR="003F7EFD" w:rsidRPr="00187530" w:rsidRDefault="003F7EFD" w:rsidP="00A35F65">
            <w:pPr>
              <w:rPr>
                <w:rFonts w:ascii="Arial" w:hAnsi="Arial" w:cs="Arial"/>
              </w:rPr>
            </w:pPr>
            <w:r w:rsidRPr="00187530">
              <w:rPr>
                <w:rFonts w:ascii="Arial" w:hAnsi="Arial" w:cs="Arial"/>
              </w:rPr>
              <w:t>Director of Cellular Pathology</w:t>
            </w:r>
          </w:p>
        </w:tc>
        <w:tc>
          <w:tcPr>
            <w:tcW w:w="4178" w:type="dxa"/>
          </w:tcPr>
          <w:p w14:paraId="2F4DAE11" w14:textId="77777777" w:rsidR="003F7EFD" w:rsidRPr="00187530" w:rsidRDefault="003F7EFD" w:rsidP="00A35F65">
            <w:pPr>
              <w:rPr>
                <w:rFonts w:ascii="Arial" w:hAnsi="Arial" w:cs="Arial"/>
              </w:rPr>
            </w:pPr>
            <w:r w:rsidRPr="00187530">
              <w:rPr>
                <w:rFonts w:ascii="Arial" w:hAnsi="Arial" w:cs="Arial"/>
              </w:rPr>
              <w:t>Consultant Histopathologist of the week</w:t>
            </w:r>
          </w:p>
        </w:tc>
        <w:tc>
          <w:tcPr>
            <w:tcW w:w="3561" w:type="dxa"/>
          </w:tcPr>
          <w:p w14:paraId="521B920C" w14:textId="77777777" w:rsidR="003F7EFD" w:rsidRPr="00187530" w:rsidRDefault="003F7EFD" w:rsidP="00A35F65">
            <w:pPr>
              <w:rPr>
                <w:rFonts w:ascii="Arial" w:hAnsi="Arial" w:cs="Arial"/>
              </w:rPr>
            </w:pPr>
            <w:r w:rsidRPr="00187530">
              <w:rPr>
                <w:rFonts w:ascii="Arial" w:hAnsi="Arial" w:cs="Arial"/>
              </w:rPr>
              <w:t>Consultant Histopathologist</w:t>
            </w:r>
          </w:p>
        </w:tc>
      </w:tr>
      <w:tr w:rsidR="00D96A61" w:rsidRPr="00D96A61" w14:paraId="6B94B017" w14:textId="77777777" w:rsidTr="00554759">
        <w:tc>
          <w:tcPr>
            <w:tcW w:w="2943" w:type="dxa"/>
          </w:tcPr>
          <w:p w14:paraId="6017FC8E" w14:textId="77777777" w:rsidR="003F7EFD" w:rsidRPr="00187530" w:rsidRDefault="003F7EFD" w:rsidP="00A35F65">
            <w:pPr>
              <w:rPr>
                <w:rFonts w:ascii="Arial" w:hAnsi="Arial" w:cs="Arial"/>
              </w:rPr>
            </w:pPr>
            <w:r w:rsidRPr="00187530">
              <w:rPr>
                <w:rFonts w:ascii="Arial" w:hAnsi="Arial" w:cs="Arial"/>
              </w:rPr>
              <w:t>Cellular Pathology Laboratory Manager</w:t>
            </w:r>
          </w:p>
          <w:p w14:paraId="1340BCB7" w14:textId="77777777" w:rsidR="003F7EFD" w:rsidRPr="00187530" w:rsidRDefault="003F7EFD" w:rsidP="00A35F65">
            <w:pPr>
              <w:rPr>
                <w:rFonts w:ascii="Arial" w:hAnsi="Arial" w:cs="Arial"/>
              </w:rPr>
            </w:pPr>
            <w:r w:rsidRPr="00187530">
              <w:rPr>
                <w:rFonts w:ascii="Arial" w:hAnsi="Arial" w:cs="Arial"/>
              </w:rPr>
              <w:t>Health &amp; Safety Officer</w:t>
            </w:r>
          </w:p>
        </w:tc>
        <w:tc>
          <w:tcPr>
            <w:tcW w:w="4178" w:type="dxa"/>
          </w:tcPr>
          <w:p w14:paraId="359465E3" w14:textId="323D2458" w:rsidR="003F7EFD" w:rsidRPr="00187530" w:rsidRDefault="003F7EFD" w:rsidP="00A35F65">
            <w:pPr>
              <w:rPr>
                <w:rFonts w:ascii="Arial" w:hAnsi="Arial" w:cs="Arial"/>
              </w:rPr>
            </w:pPr>
            <w:r w:rsidRPr="00187530">
              <w:rPr>
                <w:rFonts w:ascii="Arial" w:hAnsi="Arial" w:cs="Arial"/>
              </w:rPr>
              <w:t>Pathology Services Manager</w:t>
            </w:r>
          </w:p>
        </w:tc>
        <w:tc>
          <w:tcPr>
            <w:tcW w:w="3561" w:type="dxa"/>
          </w:tcPr>
          <w:p w14:paraId="19159227" w14:textId="360B50CA" w:rsidR="003F7EFD" w:rsidRPr="00187530" w:rsidRDefault="003F7EFD" w:rsidP="00A35F65">
            <w:pPr>
              <w:rPr>
                <w:rFonts w:ascii="Arial" w:hAnsi="Arial" w:cs="Arial"/>
              </w:rPr>
            </w:pPr>
            <w:r w:rsidRPr="00187530">
              <w:rPr>
                <w:rFonts w:ascii="Arial" w:hAnsi="Arial" w:cs="Arial"/>
              </w:rPr>
              <w:t>Cellular Pathology</w:t>
            </w:r>
            <w:r w:rsidR="00187530" w:rsidRPr="00187530">
              <w:rPr>
                <w:rFonts w:ascii="Arial" w:hAnsi="Arial" w:cs="Arial"/>
              </w:rPr>
              <w:t xml:space="preserve"> Band 7 BMS</w:t>
            </w:r>
          </w:p>
        </w:tc>
      </w:tr>
      <w:tr w:rsidR="00D96A61" w:rsidRPr="00D96A61" w14:paraId="4E0740B3" w14:textId="77777777" w:rsidTr="00554759">
        <w:tc>
          <w:tcPr>
            <w:tcW w:w="2943" w:type="dxa"/>
          </w:tcPr>
          <w:p w14:paraId="42345EF6" w14:textId="77777777" w:rsidR="003F7EFD" w:rsidRPr="00187530" w:rsidRDefault="003F7EFD" w:rsidP="00A35F65">
            <w:pPr>
              <w:rPr>
                <w:rFonts w:ascii="Arial" w:hAnsi="Arial" w:cs="Arial"/>
              </w:rPr>
            </w:pPr>
            <w:r w:rsidRPr="00187530">
              <w:rPr>
                <w:rFonts w:ascii="Arial" w:hAnsi="Arial" w:cs="Arial"/>
              </w:rPr>
              <w:t>Quality Manager</w:t>
            </w:r>
          </w:p>
        </w:tc>
        <w:tc>
          <w:tcPr>
            <w:tcW w:w="4178" w:type="dxa"/>
          </w:tcPr>
          <w:p w14:paraId="6E2BDFE7" w14:textId="77777777" w:rsidR="003F7EFD" w:rsidRPr="00187530" w:rsidRDefault="003F7EFD" w:rsidP="00A35F65">
            <w:pPr>
              <w:rPr>
                <w:rFonts w:ascii="Arial" w:hAnsi="Arial" w:cs="Arial"/>
              </w:rPr>
            </w:pPr>
            <w:r w:rsidRPr="00187530">
              <w:rPr>
                <w:rFonts w:ascii="Arial" w:hAnsi="Arial" w:cs="Arial"/>
              </w:rPr>
              <w:t>Cellular Pathology Laboratory Manager</w:t>
            </w:r>
          </w:p>
        </w:tc>
        <w:tc>
          <w:tcPr>
            <w:tcW w:w="3561" w:type="dxa"/>
          </w:tcPr>
          <w:p w14:paraId="24398746" w14:textId="23865A88" w:rsidR="003F7EFD" w:rsidRPr="00187530" w:rsidRDefault="003F7EFD" w:rsidP="00A35F65">
            <w:pPr>
              <w:rPr>
                <w:rFonts w:ascii="Arial" w:hAnsi="Arial" w:cs="Arial"/>
              </w:rPr>
            </w:pPr>
            <w:r w:rsidRPr="00187530">
              <w:rPr>
                <w:rFonts w:ascii="Arial" w:hAnsi="Arial" w:cs="Arial"/>
              </w:rPr>
              <w:t>Quality leads for Cellular Pathology/</w:t>
            </w:r>
            <w:r w:rsidR="00187530" w:rsidRPr="00187530">
              <w:rPr>
                <w:rFonts w:ascii="Arial" w:hAnsi="Arial" w:cs="Arial"/>
              </w:rPr>
              <w:t>Blood Sciences Pathology</w:t>
            </w:r>
            <w:r w:rsidRPr="00187530">
              <w:rPr>
                <w:rFonts w:ascii="Arial" w:hAnsi="Arial" w:cs="Arial"/>
              </w:rPr>
              <w:t xml:space="preserve"> Band 7 BMSs</w:t>
            </w:r>
          </w:p>
        </w:tc>
      </w:tr>
    </w:tbl>
    <w:p w14:paraId="0749FCAE" w14:textId="77777777" w:rsidR="003F7EFD" w:rsidRPr="00D96A61" w:rsidRDefault="003F7EFD" w:rsidP="005C491E">
      <w:pPr>
        <w:spacing w:after="0" w:line="240" w:lineRule="auto"/>
        <w:jc w:val="both"/>
        <w:rPr>
          <w:rFonts w:ascii="Arial" w:hAnsi="Arial" w:cs="Arial"/>
          <w:color w:val="7030A0"/>
        </w:rPr>
      </w:pPr>
    </w:p>
    <w:p w14:paraId="2A8FD067" w14:textId="07A9CD90" w:rsidR="000B0AE0" w:rsidRDefault="000B0AE0" w:rsidP="000B0AE0">
      <w:pPr>
        <w:spacing w:after="0" w:line="240" w:lineRule="auto"/>
        <w:jc w:val="both"/>
        <w:rPr>
          <w:rFonts w:ascii="Arial" w:hAnsi="Arial" w:cs="Arial"/>
        </w:rPr>
      </w:pPr>
      <w:r w:rsidRPr="000B0AE0">
        <w:rPr>
          <w:rFonts w:ascii="Arial" w:hAnsi="Arial" w:cs="Arial"/>
        </w:rPr>
        <w:t xml:space="preserve">The Lead Consultant for Blood Transfusion </w:t>
      </w:r>
      <w:r>
        <w:rPr>
          <w:rFonts w:ascii="Arial" w:hAnsi="Arial" w:cs="Arial"/>
        </w:rPr>
        <w:t>i</w:t>
      </w:r>
      <w:r w:rsidRPr="000B0AE0">
        <w:rPr>
          <w:rFonts w:ascii="Arial" w:hAnsi="Arial" w:cs="Arial"/>
        </w:rPr>
        <w:t>s Dr Arvind Pillai MRCPath</w:t>
      </w:r>
    </w:p>
    <w:p w14:paraId="29DD2138" w14:textId="5CF1DA87" w:rsidR="000B0AE0" w:rsidRDefault="000B0AE0" w:rsidP="000B0AE0">
      <w:pPr>
        <w:spacing w:after="0" w:line="240" w:lineRule="auto"/>
        <w:jc w:val="both"/>
        <w:rPr>
          <w:rFonts w:ascii="Arial" w:hAnsi="Arial" w:cs="Arial"/>
        </w:rPr>
      </w:pPr>
      <w:r w:rsidRPr="000B0AE0">
        <w:rPr>
          <w:rFonts w:ascii="Arial" w:hAnsi="Arial" w:cs="Arial"/>
        </w:rPr>
        <w:t>The Blood Bank is managed by Clare Barnard and Emma Kirkham</w:t>
      </w:r>
    </w:p>
    <w:p w14:paraId="10A19401" w14:textId="47F4D7E2" w:rsidR="000B0AE0" w:rsidRDefault="000B0AE0" w:rsidP="000B0AE0">
      <w:pPr>
        <w:spacing w:after="0" w:line="240" w:lineRule="auto"/>
        <w:jc w:val="both"/>
        <w:rPr>
          <w:rFonts w:ascii="Arial" w:hAnsi="Arial" w:cs="Arial"/>
        </w:rPr>
      </w:pPr>
      <w:r>
        <w:rPr>
          <w:rFonts w:ascii="Arial" w:hAnsi="Arial" w:cs="Arial"/>
        </w:rPr>
        <w:t>The Blood Transfusion Practitioner</w:t>
      </w:r>
      <w:r w:rsidR="00200423">
        <w:rPr>
          <w:rFonts w:ascii="Arial" w:hAnsi="Arial" w:cs="Arial"/>
        </w:rPr>
        <w:t>s are Hayley Spiers and Mariya Joseph</w:t>
      </w:r>
    </w:p>
    <w:p w14:paraId="395B96A1" w14:textId="74817B76" w:rsidR="000B0AE0" w:rsidRDefault="000B0AE0" w:rsidP="000B0AE0">
      <w:pPr>
        <w:spacing w:after="0" w:line="240" w:lineRule="auto"/>
        <w:jc w:val="both"/>
        <w:rPr>
          <w:rFonts w:ascii="Arial" w:hAnsi="Arial" w:cs="Arial"/>
        </w:rPr>
      </w:pPr>
      <w:r w:rsidRPr="000B0AE0">
        <w:rPr>
          <w:rFonts w:ascii="Arial" w:hAnsi="Arial" w:cs="Arial"/>
        </w:rPr>
        <w:t>The Department Health and Safety Officer is</w:t>
      </w:r>
      <w:r>
        <w:rPr>
          <w:rFonts w:ascii="Arial" w:hAnsi="Arial" w:cs="Arial"/>
        </w:rPr>
        <w:t xml:space="preserve"> Joseph Banwell</w:t>
      </w:r>
      <w:r w:rsidRPr="000B0AE0">
        <w:rPr>
          <w:rFonts w:ascii="Arial" w:hAnsi="Arial" w:cs="Arial"/>
        </w:rPr>
        <w:t xml:space="preserve"> (Pathology Services Manager)</w:t>
      </w:r>
    </w:p>
    <w:p w14:paraId="6B7D2F60" w14:textId="77777777" w:rsidR="000B0AE0" w:rsidRDefault="000B0AE0" w:rsidP="00187530">
      <w:pPr>
        <w:spacing w:after="0" w:line="240" w:lineRule="auto"/>
        <w:jc w:val="both"/>
        <w:rPr>
          <w:rFonts w:ascii="Arial" w:hAnsi="Arial" w:cs="Arial"/>
        </w:rPr>
      </w:pPr>
    </w:p>
    <w:p w14:paraId="69D0FF50" w14:textId="6A3AC3FA" w:rsidR="00187530" w:rsidRPr="0007478D" w:rsidRDefault="00187530" w:rsidP="00187530">
      <w:pPr>
        <w:spacing w:after="0" w:line="240" w:lineRule="auto"/>
        <w:jc w:val="both"/>
        <w:rPr>
          <w:rFonts w:ascii="Arial" w:hAnsi="Arial" w:cs="Arial"/>
        </w:rPr>
      </w:pPr>
      <w:r w:rsidRPr="0007478D">
        <w:rPr>
          <w:rFonts w:ascii="Arial" w:hAnsi="Arial" w:cs="Arial"/>
        </w:rPr>
        <w:t>Communication between management and staff is conducted in various ways:</w:t>
      </w:r>
    </w:p>
    <w:p w14:paraId="11DF891D" w14:textId="77777777" w:rsidR="00187530" w:rsidRPr="0007478D" w:rsidRDefault="00187530" w:rsidP="00187530">
      <w:pPr>
        <w:numPr>
          <w:ilvl w:val="0"/>
          <w:numId w:val="8"/>
        </w:numPr>
        <w:spacing w:after="0" w:line="240" w:lineRule="auto"/>
        <w:contextualSpacing/>
        <w:jc w:val="both"/>
        <w:rPr>
          <w:rFonts w:ascii="Arial" w:hAnsi="Arial" w:cs="Arial"/>
        </w:rPr>
      </w:pPr>
      <w:r w:rsidRPr="0007478D">
        <w:rPr>
          <w:rFonts w:ascii="Arial" w:hAnsi="Arial" w:cs="Arial"/>
        </w:rPr>
        <w:t>Regular minuted staff meetings</w:t>
      </w:r>
    </w:p>
    <w:p w14:paraId="479BEA56" w14:textId="77777777" w:rsidR="00187530" w:rsidRPr="0007478D" w:rsidRDefault="00187530" w:rsidP="00187530">
      <w:pPr>
        <w:numPr>
          <w:ilvl w:val="0"/>
          <w:numId w:val="8"/>
        </w:numPr>
        <w:spacing w:after="0" w:line="240" w:lineRule="auto"/>
        <w:contextualSpacing/>
        <w:jc w:val="both"/>
        <w:rPr>
          <w:rFonts w:ascii="Arial" w:hAnsi="Arial" w:cs="Arial"/>
        </w:rPr>
      </w:pPr>
      <w:r w:rsidRPr="0007478D">
        <w:rPr>
          <w:rFonts w:ascii="Arial" w:hAnsi="Arial" w:cs="Arial"/>
        </w:rPr>
        <w:t>Email and action notices</w:t>
      </w:r>
    </w:p>
    <w:p w14:paraId="4379C60D" w14:textId="77777777" w:rsidR="00187530" w:rsidRPr="0007478D" w:rsidRDefault="00187530" w:rsidP="00187530">
      <w:pPr>
        <w:numPr>
          <w:ilvl w:val="0"/>
          <w:numId w:val="8"/>
        </w:numPr>
        <w:spacing w:after="0" w:line="240" w:lineRule="auto"/>
        <w:contextualSpacing/>
        <w:jc w:val="both"/>
        <w:rPr>
          <w:rFonts w:ascii="Arial" w:hAnsi="Arial" w:cs="Arial"/>
        </w:rPr>
      </w:pPr>
      <w:r w:rsidRPr="0007478D">
        <w:rPr>
          <w:rFonts w:ascii="Arial" w:hAnsi="Arial" w:cs="Arial"/>
        </w:rPr>
        <w:t>Q Pulse quality management software</w:t>
      </w:r>
    </w:p>
    <w:p w14:paraId="31AFAE46" w14:textId="77777777" w:rsidR="00187530" w:rsidRPr="0007478D" w:rsidRDefault="00187530" w:rsidP="00187530">
      <w:pPr>
        <w:numPr>
          <w:ilvl w:val="0"/>
          <w:numId w:val="8"/>
        </w:numPr>
        <w:spacing w:after="0" w:line="240" w:lineRule="auto"/>
        <w:contextualSpacing/>
        <w:jc w:val="both"/>
        <w:rPr>
          <w:rFonts w:ascii="Arial" w:hAnsi="Arial" w:cs="Arial"/>
        </w:rPr>
      </w:pPr>
      <w:r w:rsidRPr="0007478D">
        <w:rPr>
          <w:rFonts w:ascii="Arial" w:hAnsi="Arial" w:cs="Arial"/>
        </w:rPr>
        <w:t>Staff noticeboards</w:t>
      </w:r>
    </w:p>
    <w:p w14:paraId="3C6F5708" w14:textId="06F22329" w:rsidR="003F7EFD" w:rsidRDefault="00187530" w:rsidP="005C491E">
      <w:pPr>
        <w:numPr>
          <w:ilvl w:val="0"/>
          <w:numId w:val="8"/>
        </w:numPr>
        <w:spacing w:after="0" w:line="240" w:lineRule="auto"/>
        <w:contextualSpacing/>
        <w:jc w:val="both"/>
        <w:rPr>
          <w:rFonts w:ascii="Arial" w:hAnsi="Arial" w:cs="Arial"/>
        </w:rPr>
      </w:pPr>
      <w:r w:rsidRPr="0007478D">
        <w:rPr>
          <w:rFonts w:ascii="Arial" w:hAnsi="Arial" w:cs="Arial"/>
        </w:rPr>
        <w:t>Annual appraisals and</w:t>
      </w:r>
      <w:r w:rsidRPr="00187530">
        <w:rPr>
          <w:rFonts w:ascii="Arial" w:hAnsi="Arial" w:cs="Arial"/>
        </w:rPr>
        <w:t xml:space="preserve"> one-to-one</w:t>
      </w:r>
      <w:r w:rsidRPr="0007478D">
        <w:rPr>
          <w:rFonts w:ascii="Arial" w:hAnsi="Arial" w:cs="Arial"/>
        </w:rPr>
        <w:t xml:space="preserve"> meetings</w:t>
      </w:r>
    </w:p>
    <w:p w14:paraId="377AD52C" w14:textId="77777777" w:rsidR="00CD6097" w:rsidRPr="00187530" w:rsidRDefault="00CD6097" w:rsidP="00CD6097">
      <w:pPr>
        <w:spacing w:after="0" w:line="240" w:lineRule="auto"/>
        <w:ind w:left="720"/>
        <w:contextualSpacing/>
        <w:jc w:val="both"/>
        <w:rPr>
          <w:rFonts w:ascii="Arial" w:hAnsi="Arial" w:cs="Arial"/>
        </w:rPr>
      </w:pPr>
    </w:p>
    <w:p w14:paraId="572846CD" w14:textId="77777777" w:rsidR="0007478D" w:rsidRPr="00D96A61" w:rsidRDefault="0007478D" w:rsidP="005C491E">
      <w:pPr>
        <w:spacing w:after="0" w:line="240" w:lineRule="auto"/>
        <w:jc w:val="both"/>
        <w:rPr>
          <w:rFonts w:ascii="Arial" w:hAnsi="Arial" w:cs="Arial"/>
          <w:color w:val="7030A0"/>
        </w:rPr>
      </w:pPr>
    </w:p>
    <w:p w14:paraId="695A5E1B" w14:textId="77777777" w:rsidR="00871A9B" w:rsidRDefault="00871A9B" w:rsidP="005C491E">
      <w:pPr>
        <w:spacing w:after="0" w:line="240" w:lineRule="auto"/>
        <w:jc w:val="both"/>
        <w:rPr>
          <w:rFonts w:ascii="Arial" w:hAnsi="Arial" w:cs="Arial"/>
        </w:rPr>
      </w:pPr>
    </w:p>
    <w:p w14:paraId="0818BD82" w14:textId="77777777" w:rsidR="00871A9B" w:rsidRDefault="00871A9B" w:rsidP="005C491E">
      <w:pPr>
        <w:spacing w:after="0" w:line="240" w:lineRule="auto"/>
        <w:jc w:val="both"/>
        <w:rPr>
          <w:rFonts w:ascii="Arial" w:hAnsi="Arial" w:cs="Arial"/>
        </w:rPr>
      </w:pPr>
    </w:p>
    <w:p w14:paraId="5FFAD68B" w14:textId="77777777" w:rsidR="00871A9B" w:rsidRDefault="00871A9B" w:rsidP="005C491E">
      <w:pPr>
        <w:spacing w:after="0" w:line="240" w:lineRule="auto"/>
        <w:jc w:val="both"/>
        <w:rPr>
          <w:rFonts w:ascii="Arial" w:hAnsi="Arial" w:cs="Arial"/>
        </w:rPr>
      </w:pPr>
    </w:p>
    <w:p w14:paraId="2CA9AA73" w14:textId="77777777" w:rsidR="00871A9B" w:rsidRDefault="00871A9B" w:rsidP="005C491E">
      <w:pPr>
        <w:spacing w:after="0" w:line="240" w:lineRule="auto"/>
        <w:jc w:val="both"/>
        <w:rPr>
          <w:rFonts w:ascii="Arial" w:hAnsi="Arial" w:cs="Arial"/>
        </w:rPr>
      </w:pPr>
    </w:p>
    <w:p w14:paraId="13B5336C" w14:textId="77777777" w:rsidR="00871A9B" w:rsidRDefault="00871A9B" w:rsidP="005C491E">
      <w:pPr>
        <w:spacing w:after="0" w:line="240" w:lineRule="auto"/>
        <w:jc w:val="both"/>
        <w:rPr>
          <w:rFonts w:ascii="Arial" w:hAnsi="Arial" w:cs="Arial"/>
        </w:rPr>
      </w:pPr>
    </w:p>
    <w:p w14:paraId="2B29D206" w14:textId="03FCC8EF" w:rsidR="003F7EFD" w:rsidRDefault="003F7EFD" w:rsidP="005C491E">
      <w:pPr>
        <w:spacing w:after="0" w:line="240" w:lineRule="auto"/>
        <w:jc w:val="both"/>
        <w:rPr>
          <w:rFonts w:ascii="Arial" w:hAnsi="Arial" w:cs="Arial"/>
        </w:rPr>
      </w:pPr>
      <w:r w:rsidRPr="00187530">
        <w:rPr>
          <w:rFonts w:ascii="Arial" w:hAnsi="Arial" w:cs="Arial"/>
        </w:rPr>
        <w:t>The management of the directorate is facilitated by the programme of regular business meetings which take place within the directorate. These are listed in the following table:</w:t>
      </w:r>
    </w:p>
    <w:p w14:paraId="313E589D" w14:textId="77777777" w:rsidR="006A0D40" w:rsidRPr="00187530" w:rsidRDefault="006A0D40" w:rsidP="005C491E">
      <w:pPr>
        <w:spacing w:after="0" w:line="240" w:lineRule="auto"/>
        <w:jc w:val="both"/>
        <w:rPr>
          <w:rFonts w:ascii="Arial" w:hAnsi="Arial" w:cs="Arial"/>
        </w:rPr>
      </w:pPr>
    </w:p>
    <w:tbl>
      <w:tblPr>
        <w:tblStyle w:val="LightList-Accent1"/>
        <w:tblW w:w="9913" w:type="dxa"/>
        <w:tblLook w:val="04A0" w:firstRow="1" w:lastRow="0" w:firstColumn="1" w:lastColumn="0" w:noHBand="0" w:noVBand="1"/>
      </w:tblPr>
      <w:tblGrid>
        <w:gridCol w:w="2711"/>
        <w:gridCol w:w="2055"/>
        <w:gridCol w:w="2142"/>
        <w:gridCol w:w="3005"/>
      </w:tblGrid>
      <w:tr w:rsidR="00187530" w:rsidRPr="00187530" w14:paraId="66F14716" w14:textId="77777777" w:rsidTr="001875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3" w:type="dxa"/>
            <w:gridSpan w:val="4"/>
          </w:tcPr>
          <w:p w14:paraId="7E6AEC1E" w14:textId="77777777" w:rsidR="003F7EFD" w:rsidRPr="00187530" w:rsidRDefault="003F7EFD" w:rsidP="00187530">
            <w:pPr>
              <w:tabs>
                <w:tab w:val="center" w:pos="4513"/>
                <w:tab w:val="right" w:pos="9026"/>
              </w:tabs>
              <w:rPr>
                <w:rFonts w:ascii="Arial" w:hAnsi="Arial" w:cs="Arial"/>
                <w:color w:val="auto"/>
              </w:rPr>
            </w:pPr>
            <w:r w:rsidRPr="00187530">
              <w:rPr>
                <w:rFonts w:ascii="Arial" w:hAnsi="Arial" w:cs="Arial"/>
                <w:color w:val="auto"/>
              </w:rPr>
              <w:t>Directorate Level Meetings</w:t>
            </w:r>
          </w:p>
        </w:tc>
      </w:tr>
      <w:tr w:rsidR="00187530" w:rsidRPr="00187530" w14:paraId="5E4D6C79" w14:textId="77777777" w:rsidTr="009B43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1" w:type="dxa"/>
          </w:tcPr>
          <w:p w14:paraId="51411180" w14:textId="77777777" w:rsidR="003F7EFD" w:rsidRPr="00187530" w:rsidRDefault="003F7EFD" w:rsidP="00187530">
            <w:pPr>
              <w:tabs>
                <w:tab w:val="center" w:pos="4513"/>
                <w:tab w:val="right" w:pos="9026"/>
              </w:tabs>
              <w:rPr>
                <w:rFonts w:ascii="Arial" w:hAnsi="Arial" w:cs="Arial"/>
              </w:rPr>
            </w:pPr>
            <w:r w:rsidRPr="00187530">
              <w:rPr>
                <w:rFonts w:ascii="Arial" w:hAnsi="Arial" w:cs="Arial"/>
              </w:rPr>
              <w:t>Title:</w:t>
            </w:r>
          </w:p>
        </w:tc>
        <w:tc>
          <w:tcPr>
            <w:tcW w:w="2055" w:type="dxa"/>
          </w:tcPr>
          <w:p w14:paraId="484934AA" w14:textId="77777777" w:rsidR="003F7EFD" w:rsidRPr="00187530" w:rsidRDefault="003F7EFD" w:rsidP="00187530">
            <w:pPr>
              <w:tabs>
                <w:tab w:val="center" w:pos="4513"/>
                <w:tab w:val="right" w:pos="9026"/>
              </w:tabs>
              <w:cnfStyle w:val="000000100000" w:firstRow="0" w:lastRow="0" w:firstColumn="0" w:lastColumn="0" w:oddVBand="0" w:evenVBand="0" w:oddHBand="1" w:evenHBand="0" w:firstRowFirstColumn="0" w:firstRowLastColumn="0" w:lastRowFirstColumn="0" w:lastRowLastColumn="0"/>
              <w:rPr>
                <w:rFonts w:ascii="Arial" w:hAnsi="Arial" w:cs="Arial"/>
                <w:b/>
              </w:rPr>
            </w:pPr>
            <w:r w:rsidRPr="00187530">
              <w:rPr>
                <w:rFonts w:ascii="Arial" w:hAnsi="Arial" w:cs="Arial"/>
                <w:b/>
              </w:rPr>
              <w:t>Chair:</w:t>
            </w:r>
          </w:p>
        </w:tc>
        <w:tc>
          <w:tcPr>
            <w:tcW w:w="2142" w:type="dxa"/>
          </w:tcPr>
          <w:p w14:paraId="3B763D71" w14:textId="77777777" w:rsidR="003F7EFD" w:rsidRPr="00187530" w:rsidRDefault="003F7EFD" w:rsidP="00187530">
            <w:pPr>
              <w:tabs>
                <w:tab w:val="center" w:pos="4513"/>
                <w:tab w:val="right" w:pos="9026"/>
              </w:tabs>
              <w:cnfStyle w:val="000000100000" w:firstRow="0" w:lastRow="0" w:firstColumn="0" w:lastColumn="0" w:oddVBand="0" w:evenVBand="0" w:oddHBand="1" w:evenHBand="0" w:firstRowFirstColumn="0" w:firstRowLastColumn="0" w:lastRowFirstColumn="0" w:lastRowLastColumn="0"/>
              <w:rPr>
                <w:rFonts w:ascii="Arial" w:hAnsi="Arial" w:cs="Arial"/>
                <w:b/>
              </w:rPr>
            </w:pPr>
            <w:r w:rsidRPr="00187530">
              <w:rPr>
                <w:rFonts w:ascii="Arial" w:hAnsi="Arial" w:cs="Arial"/>
                <w:b/>
              </w:rPr>
              <w:t>Frequency:</w:t>
            </w:r>
          </w:p>
        </w:tc>
        <w:tc>
          <w:tcPr>
            <w:tcW w:w="3005" w:type="dxa"/>
          </w:tcPr>
          <w:p w14:paraId="421FF02B" w14:textId="77777777" w:rsidR="003F7EFD" w:rsidRPr="00187530" w:rsidRDefault="003F7EFD" w:rsidP="00187530">
            <w:pPr>
              <w:tabs>
                <w:tab w:val="center" w:pos="4513"/>
                <w:tab w:val="right" w:pos="9026"/>
              </w:tabs>
              <w:cnfStyle w:val="000000100000" w:firstRow="0" w:lastRow="0" w:firstColumn="0" w:lastColumn="0" w:oddVBand="0" w:evenVBand="0" w:oddHBand="1" w:evenHBand="0" w:firstRowFirstColumn="0" w:firstRowLastColumn="0" w:lastRowFirstColumn="0" w:lastRowLastColumn="0"/>
              <w:rPr>
                <w:rFonts w:ascii="Arial" w:hAnsi="Arial" w:cs="Arial"/>
                <w:b/>
              </w:rPr>
            </w:pPr>
            <w:r w:rsidRPr="00187530">
              <w:rPr>
                <w:rFonts w:ascii="Arial" w:hAnsi="Arial" w:cs="Arial"/>
                <w:b/>
              </w:rPr>
              <w:t>Topics covered:</w:t>
            </w:r>
          </w:p>
        </w:tc>
      </w:tr>
      <w:tr w:rsidR="00187530" w:rsidRPr="00187530" w14:paraId="6211A408" w14:textId="77777777" w:rsidTr="009B43BC">
        <w:tc>
          <w:tcPr>
            <w:cnfStyle w:val="001000000000" w:firstRow="0" w:lastRow="0" w:firstColumn="1" w:lastColumn="0" w:oddVBand="0" w:evenVBand="0" w:oddHBand="0" w:evenHBand="0" w:firstRowFirstColumn="0" w:firstRowLastColumn="0" w:lastRowFirstColumn="0" w:lastRowLastColumn="0"/>
            <w:tcW w:w="2711" w:type="dxa"/>
          </w:tcPr>
          <w:p w14:paraId="5B474967" w14:textId="443DF08D" w:rsidR="003F7EFD" w:rsidRPr="00187530" w:rsidRDefault="003F7EFD" w:rsidP="00187530">
            <w:pPr>
              <w:tabs>
                <w:tab w:val="center" w:pos="4513"/>
                <w:tab w:val="right" w:pos="9026"/>
              </w:tabs>
              <w:rPr>
                <w:rFonts w:ascii="Arial" w:hAnsi="Arial" w:cs="Arial"/>
              </w:rPr>
            </w:pPr>
            <w:r w:rsidRPr="00187530">
              <w:rPr>
                <w:rFonts w:ascii="Arial" w:hAnsi="Arial" w:cs="Arial"/>
              </w:rPr>
              <w:t>Management Review</w:t>
            </w:r>
          </w:p>
        </w:tc>
        <w:tc>
          <w:tcPr>
            <w:tcW w:w="2055" w:type="dxa"/>
          </w:tcPr>
          <w:p w14:paraId="58D7E063" w14:textId="77777777" w:rsidR="003F7EFD" w:rsidRPr="00187530" w:rsidRDefault="003F7EFD" w:rsidP="00187530">
            <w:pPr>
              <w:tabs>
                <w:tab w:val="center" w:pos="4513"/>
                <w:tab w:val="right" w:pos="9026"/>
              </w:tabs>
              <w:cnfStyle w:val="000000000000" w:firstRow="0" w:lastRow="0" w:firstColumn="0" w:lastColumn="0" w:oddVBand="0" w:evenVBand="0" w:oddHBand="0" w:evenHBand="0" w:firstRowFirstColumn="0" w:firstRowLastColumn="0" w:lastRowFirstColumn="0" w:lastRowLastColumn="0"/>
              <w:rPr>
                <w:rFonts w:ascii="Arial" w:hAnsi="Arial" w:cs="Arial"/>
              </w:rPr>
            </w:pPr>
            <w:r w:rsidRPr="00187530">
              <w:rPr>
                <w:rFonts w:ascii="Arial" w:hAnsi="Arial" w:cs="Arial"/>
              </w:rPr>
              <w:t>Quality Manager</w:t>
            </w:r>
          </w:p>
        </w:tc>
        <w:tc>
          <w:tcPr>
            <w:tcW w:w="2142" w:type="dxa"/>
          </w:tcPr>
          <w:p w14:paraId="6CC82C59" w14:textId="77777777" w:rsidR="003F7EFD" w:rsidRPr="00187530" w:rsidRDefault="003F7EFD" w:rsidP="00187530">
            <w:pPr>
              <w:tabs>
                <w:tab w:val="center" w:pos="4513"/>
                <w:tab w:val="right" w:pos="9026"/>
              </w:tabs>
              <w:cnfStyle w:val="000000000000" w:firstRow="0" w:lastRow="0" w:firstColumn="0" w:lastColumn="0" w:oddVBand="0" w:evenVBand="0" w:oddHBand="0" w:evenHBand="0" w:firstRowFirstColumn="0" w:firstRowLastColumn="0" w:lastRowFirstColumn="0" w:lastRowLastColumn="0"/>
              <w:rPr>
                <w:rFonts w:ascii="Arial" w:hAnsi="Arial" w:cs="Arial"/>
              </w:rPr>
            </w:pPr>
            <w:r w:rsidRPr="00187530">
              <w:rPr>
                <w:rFonts w:ascii="Arial" w:hAnsi="Arial" w:cs="Arial"/>
              </w:rPr>
              <w:t>Annual</w:t>
            </w:r>
          </w:p>
        </w:tc>
        <w:tc>
          <w:tcPr>
            <w:tcW w:w="3005" w:type="dxa"/>
          </w:tcPr>
          <w:p w14:paraId="565A523C" w14:textId="77777777" w:rsidR="003F7EFD" w:rsidRPr="00187530" w:rsidRDefault="003F7EFD" w:rsidP="00187530">
            <w:pPr>
              <w:tabs>
                <w:tab w:val="center" w:pos="4513"/>
                <w:tab w:val="right" w:pos="9026"/>
              </w:tabs>
              <w:cnfStyle w:val="000000000000" w:firstRow="0" w:lastRow="0" w:firstColumn="0" w:lastColumn="0" w:oddVBand="0" w:evenVBand="0" w:oddHBand="0" w:evenHBand="0" w:firstRowFirstColumn="0" w:firstRowLastColumn="0" w:lastRowFirstColumn="0" w:lastRowLastColumn="0"/>
              <w:rPr>
                <w:rFonts w:ascii="Arial" w:hAnsi="Arial" w:cs="Arial"/>
              </w:rPr>
            </w:pPr>
            <w:r w:rsidRPr="00187530">
              <w:rPr>
                <w:rFonts w:ascii="Arial" w:hAnsi="Arial" w:cs="Arial"/>
              </w:rPr>
              <w:t>Full review of all services</w:t>
            </w:r>
          </w:p>
        </w:tc>
      </w:tr>
      <w:tr w:rsidR="00187530" w:rsidRPr="00187530" w14:paraId="5327461B" w14:textId="77777777" w:rsidTr="009B43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1" w:type="dxa"/>
          </w:tcPr>
          <w:p w14:paraId="59CEB7BF" w14:textId="77777777" w:rsidR="003F7EFD" w:rsidRPr="00187530" w:rsidRDefault="003F7EFD" w:rsidP="00187530">
            <w:pPr>
              <w:tabs>
                <w:tab w:val="center" w:pos="4513"/>
                <w:tab w:val="right" w:pos="9026"/>
              </w:tabs>
              <w:rPr>
                <w:rFonts w:ascii="Arial" w:hAnsi="Arial" w:cs="Arial"/>
              </w:rPr>
            </w:pPr>
            <w:r w:rsidRPr="00187530">
              <w:rPr>
                <w:rFonts w:ascii="Arial" w:hAnsi="Arial" w:cs="Arial"/>
              </w:rPr>
              <w:t>Pathology Quality Group</w:t>
            </w:r>
          </w:p>
        </w:tc>
        <w:tc>
          <w:tcPr>
            <w:tcW w:w="2055" w:type="dxa"/>
          </w:tcPr>
          <w:p w14:paraId="6A6C095A" w14:textId="77777777" w:rsidR="003F7EFD" w:rsidRPr="00187530" w:rsidRDefault="003F7EFD" w:rsidP="00187530">
            <w:pPr>
              <w:tabs>
                <w:tab w:val="center" w:pos="4513"/>
                <w:tab w:val="right" w:pos="9026"/>
              </w:tabs>
              <w:cnfStyle w:val="000000100000" w:firstRow="0" w:lastRow="0" w:firstColumn="0" w:lastColumn="0" w:oddVBand="0" w:evenVBand="0" w:oddHBand="1" w:evenHBand="0" w:firstRowFirstColumn="0" w:firstRowLastColumn="0" w:lastRowFirstColumn="0" w:lastRowLastColumn="0"/>
              <w:rPr>
                <w:rFonts w:ascii="Arial" w:hAnsi="Arial" w:cs="Arial"/>
              </w:rPr>
            </w:pPr>
            <w:r w:rsidRPr="00187530">
              <w:rPr>
                <w:rFonts w:ascii="Arial" w:hAnsi="Arial" w:cs="Arial"/>
              </w:rPr>
              <w:t>Quality Manager</w:t>
            </w:r>
          </w:p>
        </w:tc>
        <w:tc>
          <w:tcPr>
            <w:tcW w:w="2142" w:type="dxa"/>
          </w:tcPr>
          <w:p w14:paraId="4DAFC246" w14:textId="77777777" w:rsidR="003F7EFD" w:rsidRPr="00187530" w:rsidRDefault="003F7EFD" w:rsidP="00187530">
            <w:pPr>
              <w:tabs>
                <w:tab w:val="center" w:pos="4513"/>
                <w:tab w:val="right" w:pos="9026"/>
              </w:tabs>
              <w:cnfStyle w:val="000000100000" w:firstRow="0" w:lastRow="0" w:firstColumn="0" w:lastColumn="0" w:oddVBand="0" w:evenVBand="0" w:oddHBand="1" w:evenHBand="0" w:firstRowFirstColumn="0" w:firstRowLastColumn="0" w:lastRowFirstColumn="0" w:lastRowLastColumn="0"/>
              <w:rPr>
                <w:rFonts w:ascii="Arial" w:hAnsi="Arial" w:cs="Arial"/>
              </w:rPr>
            </w:pPr>
            <w:r w:rsidRPr="00187530">
              <w:rPr>
                <w:rFonts w:ascii="Arial" w:hAnsi="Arial" w:cs="Arial"/>
              </w:rPr>
              <w:t>Bi-monthly</w:t>
            </w:r>
          </w:p>
        </w:tc>
        <w:tc>
          <w:tcPr>
            <w:tcW w:w="3005" w:type="dxa"/>
          </w:tcPr>
          <w:p w14:paraId="6ABCC594" w14:textId="08A69719" w:rsidR="003F7EFD" w:rsidRPr="00187530" w:rsidRDefault="003F7EFD" w:rsidP="00187530">
            <w:pPr>
              <w:tabs>
                <w:tab w:val="center" w:pos="4513"/>
                <w:tab w:val="right" w:pos="9026"/>
              </w:tabs>
              <w:cnfStyle w:val="000000100000" w:firstRow="0" w:lastRow="0" w:firstColumn="0" w:lastColumn="0" w:oddVBand="0" w:evenVBand="0" w:oddHBand="1" w:evenHBand="0" w:firstRowFirstColumn="0" w:firstRowLastColumn="0" w:lastRowFirstColumn="0" w:lastRowLastColumn="0"/>
              <w:rPr>
                <w:rFonts w:ascii="Arial" w:hAnsi="Arial" w:cs="Arial"/>
              </w:rPr>
            </w:pPr>
            <w:r w:rsidRPr="00187530">
              <w:rPr>
                <w:rFonts w:ascii="Arial" w:hAnsi="Arial" w:cs="Arial"/>
              </w:rPr>
              <w:t xml:space="preserve">Quality Management </w:t>
            </w:r>
            <w:r w:rsidR="00187530">
              <w:rPr>
                <w:rFonts w:ascii="Arial" w:hAnsi="Arial" w:cs="Arial"/>
              </w:rPr>
              <w:t>review</w:t>
            </w:r>
            <w:r w:rsidRPr="00187530">
              <w:rPr>
                <w:rFonts w:ascii="Arial" w:hAnsi="Arial" w:cs="Arial"/>
              </w:rPr>
              <w:t xml:space="preserve"> for Pathology</w:t>
            </w:r>
          </w:p>
          <w:p w14:paraId="66F4A9E9" w14:textId="77777777" w:rsidR="003F7EFD" w:rsidRPr="00187530" w:rsidRDefault="003F7EFD" w:rsidP="00187530">
            <w:pPr>
              <w:tabs>
                <w:tab w:val="center" w:pos="4513"/>
                <w:tab w:val="right" w:pos="9026"/>
              </w:tabs>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187530" w:rsidRPr="00187530" w14:paraId="7F4D4402" w14:textId="77777777" w:rsidTr="009B43BC">
        <w:tc>
          <w:tcPr>
            <w:cnfStyle w:val="001000000000" w:firstRow="0" w:lastRow="0" w:firstColumn="1" w:lastColumn="0" w:oddVBand="0" w:evenVBand="0" w:oddHBand="0" w:evenHBand="0" w:firstRowFirstColumn="0" w:firstRowLastColumn="0" w:lastRowFirstColumn="0" w:lastRowLastColumn="0"/>
            <w:tcW w:w="2711" w:type="dxa"/>
          </w:tcPr>
          <w:p w14:paraId="24B95A51" w14:textId="5887E210" w:rsidR="003F7EFD" w:rsidRPr="00187530" w:rsidRDefault="009B43BC" w:rsidP="00187530">
            <w:pPr>
              <w:tabs>
                <w:tab w:val="center" w:pos="4513"/>
                <w:tab w:val="right" w:pos="9026"/>
              </w:tabs>
              <w:rPr>
                <w:rFonts w:ascii="Arial" w:hAnsi="Arial" w:cs="Arial"/>
              </w:rPr>
            </w:pPr>
            <w:r>
              <w:rPr>
                <w:rFonts w:ascii="Arial" w:hAnsi="Arial" w:cs="Arial"/>
              </w:rPr>
              <w:lastRenderedPageBreak/>
              <w:t>Governance/</w:t>
            </w:r>
            <w:r w:rsidR="003F7EFD" w:rsidRPr="00187530">
              <w:rPr>
                <w:rFonts w:ascii="Arial" w:hAnsi="Arial" w:cs="Arial"/>
              </w:rPr>
              <w:t>Directorate Group</w:t>
            </w:r>
            <w:r w:rsidR="003F7EFD" w:rsidRPr="00187530">
              <w:rPr>
                <w:rFonts w:ascii="Arial" w:hAnsi="Arial" w:cs="Arial"/>
                <w:i/>
              </w:rPr>
              <w:t xml:space="preserve"> </w:t>
            </w:r>
          </w:p>
          <w:p w14:paraId="75CAAD77" w14:textId="77777777" w:rsidR="003F7EFD" w:rsidRPr="00187530" w:rsidRDefault="003F7EFD" w:rsidP="00187530">
            <w:pPr>
              <w:tabs>
                <w:tab w:val="center" w:pos="4513"/>
                <w:tab w:val="right" w:pos="9026"/>
              </w:tabs>
              <w:rPr>
                <w:rFonts w:ascii="Arial" w:hAnsi="Arial" w:cs="Arial"/>
              </w:rPr>
            </w:pPr>
            <w:r w:rsidRPr="00187530">
              <w:rPr>
                <w:rFonts w:ascii="Arial" w:hAnsi="Arial" w:cs="Arial"/>
              </w:rPr>
              <w:t>(Consultants, Managers, CFA, R&amp;PSL. HR, IT analyst)</w:t>
            </w:r>
          </w:p>
        </w:tc>
        <w:tc>
          <w:tcPr>
            <w:tcW w:w="2055" w:type="dxa"/>
          </w:tcPr>
          <w:p w14:paraId="7B6D987A" w14:textId="21C10481" w:rsidR="003F7EFD" w:rsidRPr="00187530" w:rsidRDefault="009B43BC" w:rsidP="00187530">
            <w:pPr>
              <w:tabs>
                <w:tab w:val="center" w:pos="4513"/>
                <w:tab w:val="right" w:pos="9026"/>
              </w:tabs>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Director of Blood Sciences</w:t>
            </w:r>
          </w:p>
        </w:tc>
        <w:tc>
          <w:tcPr>
            <w:tcW w:w="2142" w:type="dxa"/>
          </w:tcPr>
          <w:p w14:paraId="367F700A" w14:textId="52A2717E" w:rsidR="003F7EFD" w:rsidRPr="00187530" w:rsidRDefault="009B43BC" w:rsidP="00187530">
            <w:pPr>
              <w:tabs>
                <w:tab w:val="center" w:pos="4513"/>
                <w:tab w:val="right" w:pos="9026"/>
              </w:tabs>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w:t>
            </w:r>
            <w:r w:rsidR="003F7EFD" w:rsidRPr="00187530">
              <w:rPr>
                <w:rFonts w:ascii="Arial" w:hAnsi="Arial" w:cs="Arial"/>
              </w:rPr>
              <w:t>onthly</w:t>
            </w:r>
          </w:p>
        </w:tc>
        <w:tc>
          <w:tcPr>
            <w:tcW w:w="3005" w:type="dxa"/>
          </w:tcPr>
          <w:p w14:paraId="51FA02E1" w14:textId="5247AAEE" w:rsidR="003F7EFD" w:rsidRPr="00187530" w:rsidRDefault="003F7EFD" w:rsidP="00187530">
            <w:pPr>
              <w:tabs>
                <w:tab w:val="center" w:pos="4513"/>
                <w:tab w:val="right" w:pos="9026"/>
              </w:tabs>
              <w:cnfStyle w:val="000000000000" w:firstRow="0" w:lastRow="0" w:firstColumn="0" w:lastColumn="0" w:oddVBand="0" w:evenVBand="0" w:oddHBand="0" w:evenHBand="0" w:firstRowFirstColumn="0" w:firstRowLastColumn="0" w:lastRowFirstColumn="0" w:lastRowLastColumn="0"/>
              <w:rPr>
                <w:rFonts w:ascii="Arial" w:hAnsi="Arial" w:cs="Arial"/>
              </w:rPr>
            </w:pPr>
            <w:r w:rsidRPr="00187530">
              <w:rPr>
                <w:rFonts w:ascii="Arial" w:hAnsi="Arial" w:cs="Arial"/>
              </w:rPr>
              <w:t xml:space="preserve">Wide range of issues affecting </w:t>
            </w:r>
            <w:r w:rsidR="00187530" w:rsidRPr="00187530">
              <w:rPr>
                <w:rFonts w:ascii="Arial" w:hAnsi="Arial" w:cs="Arial"/>
              </w:rPr>
              <w:t>Pathology</w:t>
            </w:r>
            <w:r w:rsidRPr="00187530">
              <w:rPr>
                <w:rFonts w:ascii="Arial" w:hAnsi="Arial" w:cs="Arial"/>
              </w:rPr>
              <w:t xml:space="preserve"> includes governance, </w:t>
            </w:r>
            <w:r w:rsidR="009B43BC">
              <w:rPr>
                <w:rFonts w:ascii="Arial" w:hAnsi="Arial" w:cs="Arial"/>
              </w:rPr>
              <w:t xml:space="preserve">risk, </w:t>
            </w:r>
            <w:r w:rsidRPr="00187530">
              <w:rPr>
                <w:rFonts w:ascii="Arial" w:hAnsi="Arial" w:cs="Arial"/>
              </w:rPr>
              <w:t>finance, quality report, performance management etc.</w:t>
            </w:r>
          </w:p>
        </w:tc>
      </w:tr>
      <w:tr w:rsidR="00187530" w:rsidRPr="00187530" w14:paraId="60F787AC" w14:textId="77777777" w:rsidTr="009B43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1" w:type="dxa"/>
          </w:tcPr>
          <w:p w14:paraId="5236EB80" w14:textId="4AD92184" w:rsidR="003F7EFD" w:rsidRPr="00A860D2" w:rsidRDefault="003F7EFD" w:rsidP="00187530">
            <w:pPr>
              <w:tabs>
                <w:tab w:val="center" w:pos="4513"/>
                <w:tab w:val="right" w:pos="9026"/>
              </w:tabs>
              <w:rPr>
                <w:rFonts w:ascii="Arial" w:hAnsi="Arial" w:cs="Arial"/>
              </w:rPr>
            </w:pPr>
            <w:r w:rsidRPr="00A860D2">
              <w:rPr>
                <w:rFonts w:ascii="Arial" w:hAnsi="Arial" w:cs="Arial"/>
              </w:rPr>
              <w:t>Senior Managers Group</w:t>
            </w:r>
          </w:p>
        </w:tc>
        <w:tc>
          <w:tcPr>
            <w:tcW w:w="2055" w:type="dxa"/>
          </w:tcPr>
          <w:p w14:paraId="1FF56132" w14:textId="77777777" w:rsidR="003F7EFD" w:rsidRPr="00A860D2" w:rsidRDefault="003F7EFD" w:rsidP="00187530">
            <w:pPr>
              <w:tabs>
                <w:tab w:val="center" w:pos="4513"/>
                <w:tab w:val="right" w:pos="9026"/>
              </w:tabs>
              <w:cnfStyle w:val="000000100000" w:firstRow="0" w:lastRow="0" w:firstColumn="0" w:lastColumn="0" w:oddVBand="0" w:evenVBand="0" w:oddHBand="1" w:evenHBand="0" w:firstRowFirstColumn="0" w:firstRowLastColumn="0" w:lastRowFirstColumn="0" w:lastRowLastColumn="0"/>
              <w:rPr>
                <w:rFonts w:ascii="Arial" w:hAnsi="Arial" w:cs="Arial"/>
              </w:rPr>
            </w:pPr>
            <w:r w:rsidRPr="00A860D2">
              <w:rPr>
                <w:rFonts w:ascii="Arial" w:hAnsi="Arial" w:cs="Arial"/>
              </w:rPr>
              <w:t>Managers on rotation</w:t>
            </w:r>
          </w:p>
        </w:tc>
        <w:tc>
          <w:tcPr>
            <w:tcW w:w="2142" w:type="dxa"/>
          </w:tcPr>
          <w:p w14:paraId="239E90E2" w14:textId="77777777" w:rsidR="003F7EFD" w:rsidRPr="00A860D2" w:rsidRDefault="003F7EFD" w:rsidP="00187530">
            <w:pPr>
              <w:tabs>
                <w:tab w:val="center" w:pos="4513"/>
                <w:tab w:val="right" w:pos="9026"/>
              </w:tabs>
              <w:cnfStyle w:val="000000100000" w:firstRow="0" w:lastRow="0" w:firstColumn="0" w:lastColumn="0" w:oddVBand="0" w:evenVBand="0" w:oddHBand="1" w:evenHBand="0" w:firstRowFirstColumn="0" w:firstRowLastColumn="0" w:lastRowFirstColumn="0" w:lastRowLastColumn="0"/>
              <w:rPr>
                <w:rFonts w:ascii="Arial" w:hAnsi="Arial" w:cs="Arial"/>
              </w:rPr>
            </w:pPr>
            <w:r w:rsidRPr="00A860D2">
              <w:rPr>
                <w:rFonts w:ascii="Arial" w:hAnsi="Arial" w:cs="Arial"/>
              </w:rPr>
              <w:t>Monthly</w:t>
            </w:r>
          </w:p>
        </w:tc>
        <w:tc>
          <w:tcPr>
            <w:tcW w:w="3005" w:type="dxa"/>
          </w:tcPr>
          <w:p w14:paraId="15290027" w14:textId="550B3CAC" w:rsidR="003F7EFD" w:rsidRPr="00A860D2" w:rsidRDefault="00A860D2" w:rsidP="00187530">
            <w:pPr>
              <w:tabs>
                <w:tab w:val="center" w:pos="4513"/>
                <w:tab w:val="right" w:pos="9026"/>
              </w:tabs>
              <w:cnfStyle w:val="000000100000" w:firstRow="0" w:lastRow="0" w:firstColumn="0" w:lastColumn="0" w:oddVBand="0" w:evenVBand="0" w:oddHBand="1" w:evenHBand="0" w:firstRowFirstColumn="0" w:firstRowLastColumn="0" w:lastRowFirstColumn="0" w:lastRowLastColumn="0"/>
              <w:rPr>
                <w:rFonts w:ascii="Arial" w:hAnsi="Arial" w:cs="Arial"/>
              </w:rPr>
            </w:pPr>
            <w:r w:rsidRPr="00A860D2">
              <w:rPr>
                <w:rFonts w:ascii="Arial" w:hAnsi="Arial" w:cs="Arial"/>
              </w:rPr>
              <w:t>Divisional performance and Divisional Governance meetings</w:t>
            </w:r>
          </w:p>
        </w:tc>
      </w:tr>
    </w:tbl>
    <w:p w14:paraId="5539296F" w14:textId="77777777" w:rsidR="00FE1E28" w:rsidRDefault="00FE1E28" w:rsidP="005C491E">
      <w:pPr>
        <w:spacing w:after="0" w:line="240" w:lineRule="auto"/>
        <w:jc w:val="both"/>
        <w:rPr>
          <w:rFonts w:ascii="Arial" w:hAnsi="Arial" w:cs="Arial"/>
        </w:rPr>
      </w:pPr>
    </w:p>
    <w:p w14:paraId="6797C004" w14:textId="6A6F91CC" w:rsidR="003F7EFD" w:rsidRPr="00187530" w:rsidRDefault="003F7EFD" w:rsidP="005C491E">
      <w:pPr>
        <w:spacing w:after="0" w:line="240" w:lineRule="auto"/>
        <w:jc w:val="both"/>
        <w:rPr>
          <w:rFonts w:ascii="Arial" w:hAnsi="Arial" w:cs="Arial"/>
        </w:rPr>
      </w:pPr>
      <w:r w:rsidRPr="00187530">
        <w:rPr>
          <w:rFonts w:ascii="Arial" w:hAnsi="Arial" w:cs="Arial"/>
        </w:rPr>
        <w:t xml:space="preserve">In </w:t>
      </w:r>
      <w:r w:rsidR="00187530" w:rsidRPr="00187530">
        <w:rPr>
          <w:rFonts w:ascii="Arial" w:hAnsi="Arial" w:cs="Arial"/>
        </w:rPr>
        <w:t>addition,</w:t>
      </w:r>
      <w:r w:rsidRPr="00187530">
        <w:rPr>
          <w:rFonts w:ascii="Arial" w:hAnsi="Arial" w:cs="Arial"/>
        </w:rPr>
        <w:t xml:space="preserve"> </w:t>
      </w:r>
      <w:r w:rsidR="00187530" w:rsidRPr="00187530">
        <w:rPr>
          <w:rFonts w:ascii="Arial" w:hAnsi="Arial" w:cs="Arial"/>
        </w:rPr>
        <w:t>each</w:t>
      </w:r>
      <w:r w:rsidRPr="00187530">
        <w:rPr>
          <w:rFonts w:ascii="Arial" w:hAnsi="Arial" w:cs="Arial"/>
        </w:rPr>
        <w:t xml:space="preserve"> </w:t>
      </w:r>
      <w:r w:rsidR="00187530" w:rsidRPr="00187530">
        <w:rPr>
          <w:rFonts w:ascii="Arial" w:hAnsi="Arial" w:cs="Arial"/>
        </w:rPr>
        <w:t>Pathology discipline</w:t>
      </w:r>
      <w:r w:rsidRPr="00187530">
        <w:rPr>
          <w:rFonts w:ascii="Arial" w:hAnsi="Arial" w:cs="Arial"/>
        </w:rPr>
        <w:t xml:space="preserve"> hold</w:t>
      </w:r>
      <w:r w:rsidR="00187530" w:rsidRPr="00187530">
        <w:rPr>
          <w:rFonts w:ascii="Arial" w:hAnsi="Arial" w:cs="Arial"/>
        </w:rPr>
        <w:t>s</w:t>
      </w:r>
      <w:r w:rsidRPr="00187530">
        <w:rPr>
          <w:rFonts w:ascii="Arial" w:hAnsi="Arial" w:cs="Arial"/>
        </w:rPr>
        <w:t xml:space="preserve"> </w:t>
      </w:r>
      <w:r w:rsidR="00187530" w:rsidRPr="00187530">
        <w:rPr>
          <w:rFonts w:ascii="Arial" w:hAnsi="Arial" w:cs="Arial"/>
        </w:rPr>
        <w:t>separate</w:t>
      </w:r>
      <w:r w:rsidRPr="00187530">
        <w:rPr>
          <w:rFonts w:ascii="Arial" w:hAnsi="Arial" w:cs="Arial"/>
        </w:rPr>
        <w:t xml:space="preserve"> meetings to discuss issues relating to</w:t>
      </w:r>
      <w:r w:rsidR="00187530" w:rsidRPr="00187530">
        <w:rPr>
          <w:rFonts w:ascii="Arial" w:hAnsi="Arial" w:cs="Arial"/>
        </w:rPr>
        <w:t xml:space="preserve"> each individual department, as follows</w:t>
      </w:r>
      <w:r w:rsidRPr="00187530">
        <w:rPr>
          <w:rFonts w:ascii="Arial" w:hAnsi="Arial" w:cs="Arial"/>
        </w:rPr>
        <w:t>.</w:t>
      </w:r>
    </w:p>
    <w:p w14:paraId="43AE3BE9" w14:textId="06EAC9BF" w:rsidR="003F7EFD" w:rsidRPr="00187530" w:rsidRDefault="003F7EFD" w:rsidP="005C491E">
      <w:pPr>
        <w:jc w:val="both"/>
        <w:rPr>
          <w:rFonts w:ascii="Arial" w:hAnsi="Arial" w:cs="Arial"/>
          <w:b/>
          <w:u w:val="single"/>
        </w:rPr>
      </w:pPr>
    </w:p>
    <w:tbl>
      <w:tblPr>
        <w:tblStyle w:val="TableGrid"/>
        <w:tblW w:w="9918" w:type="dxa"/>
        <w:tblLook w:val="04A0" w:firstRow="1" w:lastRow="0" w:firstColumn="1" w:lastColumn="0" w:noHBand="0" w:noVBand="1"/>
      </w:tblPr>
      <w:tblGrid>
        <w:gridCol w:w="3964"/>
        <w:gridCol w:w="3402"/>
        <w:gridCol w:w="2552"/>
      </w:tblGrid>
      <w:tr w:rsidR="00D96A61" w:rsidRPr="00D96A61" w14:paraId="09501B5E" w14:textId="77777777" w:rsidTr="00187530">
        <w:tc>
          <w:tcPr>
            <w:tcW w:w="3964" w:type="dxa"/>
          </w:tcPr>
          <w:p w14:paraId="0E3D270C" w14:textId="77777777" w:rsidR="003F7EFD" w:rsidRPr="00BC392C" w:rsidRDefault="003F7EFD" w:rsidP="00187530">
            <w:pPr>
              <w:rPr>
                <w:rFonts w:ascii="Arial" w:hAnsi="Arial" w:cs="Arial"/>
                <w:b/>
                <w:u w:val="single"/>
              </w:rPr>
            </w:pPr>
            <w:r w:rsidRPr="00BC392C">
              <w:rPr>
                <w:rFonts w:ascii="Arial" w:hAnsi="Arial" w:cs="Arial"/>
                <w:b/>
                <w:u w:val="single"/>
              </w:rPr>
              <w:t>Title</w:t>
            </w:r>
          </w:p>
        </w:tc>
        <w:tc>
          <w:tcPr>
            <w:tcW w:w="3402" w:type="dxa"/>
          </w:tcPr>
          <w:p w14:paraId="5B0FC32F" w14:textId="77777777" w:rsidR="003F7EFD" w:rsidRPr="00BC392C" w:rsidRDefault="003F7EFD" w:rsidP="00187530">
            <w:pPr>
              <w:rPr>
                <w:rFonts w:ascii="Arial" w:hAnsi="Arial" w:cs="Arial"/>
                <w:b/>
                <w:u w:val="single"/>
              </w:rPr>
            </w:pPr>
            <w:r w:rsidRPr="00BC392C">
              <w:rPr>
                <w:rFonts w:ascii="Arial" w:hAnsi="Arial" w:cs="Arial"/>
                <w:b/>
                <w:u w:val="single"/>
              </w:rPr>
              <w:t>Chair</w:t>
            </w:r>
          </w:p>
        </w:tc>
        <w:tc>
          <w:tcPr>
            <w:tcW w:w="2552" w:type="dxa"/>
          </w:tcPr>
          <w:p w14:paraId="06BFDB63" w14:textId="77777777" w:rsidR="003F7EFD" w:rsidRPr="00BC392C" w:rsidRDefault="003F7EFD" w:rsidP="00187530">
            <w:pPr>
              <w:rPr>
                <w:rFonts w:ascii="Arial" w:hAnsi="Arial" w:cs="Arial"/>
              </w:rPr>
            </w:pPr>
            <w:r w:rsidRPr="00BC392C">
              <w:rPr>
                <w:rFonts w:ascii="Arial" w:hAnsi="Arial" w:cs="Arial"/>
                <w:b/>
                <w:u w:val="single"/>
              </w:rPr>
              <w:t>Frequency</w:t>
            </w:r>
          </w:p>
        </w:tc>
      </w:tr>
      <w:tr w:rsidR="00D96A61" w:rsidRPr="00D96A61" w14:paraId="15F065AE" w14:textId="77777777" w:rsidTr="00187530">
        <w:tc>
          <w:tcPr>
            <w:tcW w:w="3964" w:type="dxa"/>
          </w:tcPr>
          <w:p w14:paraId="613693AD" w14:textId="77777777" w:rsidR="003F7EFD" w:rsidRPr="00BC392C" w:rsidRDefault="003F7EFD" w:rsidP="00187530">
            <w:pPr>
              <w:rPr>
                <w:rFonts w:ascii="Arial" w:hAnsi="Arial" w:cs="Arial"/>
                <w:b/>
                <w:u w:val="single"/>
              </w:rPr>
            </w:pPr>
          </w:p>
          <w:p w14:paraId="05CC4C56" w14:textId="77777777" w:rsidR="003F7EFD" w:rsidRPr="00BC392C" w:rsidRDefault="003F7EFD" w:rsidP="00187530">
            <w:pPr>
              <w:rPr>
                <w:rFonts w:ascii="Arial" w:hAnsi="Arial" w:cs="Arial"/>
              </w:rPr>
            </w:pPr>
            <w:r w:rsidRPr="00BC392C">
              <w:rPr>
                <w:rFonts w:ascii="Arial" w:hAnsi="Arial" w:cs="Arial"/>
              </w:rPr>
              <w:t>Hospital Transfusion Team Meeting</w:t>
            </w:r>
          </w:p>
        </w:tc>
        <w:tc>
          <w:tcPr>
            <w:tcW w:w="3402" w:type="dxa"/>
          </w:tcPr>
          <w:p w14:paraId="099935B8" w14:textId="77777777" w:rsidR="003F7EFD" w:rsidRPr="00BC392C" w:rsidRDefault="003F7EFD" w:rsidP="00187530">
            <w:pPr>
              <w:rPr>
                <w:rFonts w:ascii="Arial" w:hAnsi="Arial" w:cs="Arial"/>
                <w:b/>
                <w:u w:val="single"/>
              </w:rPr>
            </w:pPr>
          </w:p>
          <w:p w14:paraId="55AE8957" w14:textId="77777777" w:rsidR="003F7EFD" w:rsidRPr="00BC392C" w:rsidRDefault="003F7EFD" w:rsidP="00187530">
            <w:pPr>
              <w:rPr>
                <w:rFonts w:ascii="Arial" w:hAnsi="Arial" w:cs="Arial"/>
              </w:rPr>
            </w:pPr>
            <w:r w:rsidRPr="00BC392C">
              <w:rPr>
                <w:rFonts w:ascii="Arial" w:hAnsi="Arial" w:cs="Arial"/>
              </w:rPr>
              <w:t>Consultant Clinical Lead</w:t>
            </w:r>
          </w:p>
        </w:tc>
        <w:tc>
          <w:tcPr>
            <w:tcW w:w="2552" w:type="dxa"/>
          </w:tcPr>
          <w:p w14:paraId="23D7C2F9" w14:textId="77777777" w:rsidR="003F7EFD" w:rsidRPr="00BC392C" w:rsidRDefault="003F7EFD" w:rsidP="00187530">
            <w:pPr>
              <w:rPr>
                <w:rFonts w:ascii="Arial" w:hAnsi="Arial" w:cs="Arial"/>
                <w:b/>
                <w:u w:val="single"/>
              </w:rPr>
            </w:pPr>
          </w:p>
          <w:p w14:paraId="275F814E" w14:textId="77777777" w:rsidR="003F7EFD" w:rsidRPr="00BC392C" w:rsidRDefault="003F7EFD" w:rsidP="00187530">
            <w:pPr>
              <w:rPr>
                <w:rFonts w:ascii="Arial" w:hAnsi="Arial" w:cs="Arial"/>
              </w:rPr>
            </w:pPr>
            <w:r w:rsidRPr="00BC392C">
              <w:rPr>
                <w:rFonts w:ascii="Arial" w:hAnsi="Arial" w:cs="Arial"/>
              </w:rPr>
              <w:t>Monthly</w:t>
            </w:r>
          </w:p>
        </w:tc>
      </w:tr>
      <w:tr w:rsidR="00D96A61" w:rsidRPr="00D96A61" w14:paraId="330F4E66" w14:textId="77777777" w:rsidTr="00187530">
        <w:tc>
          <w:tcPr>
            <w:tcW w:w="3964" w:type="dxa"/>
          </w:tcPr>
          <w:p w14:paraId="42797D9B" w14:textId="77777777" w:rsidR="003F7EFD" w:rsidRPr="00BC392C" w:rsidRDefault="003F7EFD" w:rsidP="00187530">
            <w:pPr>
              <w:rPr>
                <w:rFonts w:ascii="Arial" w:hAnsi="Arial" w:cs="Arial"/>
                <w:b/>
                <w:u w:val="single"/>
              </w:rPr>
            </w:pPr>
          </w:p>
          <w:p w14:paraId="49D48264" w14:textId="77777777" w:rsidR="003F7EFD" w:rsidRPr="00BC392C" w:rsidRDefault="003F7EFD" w:rsidP="00187530">
            <w:pPr>
              <w:rPr>
                <w:rFonts w:ascii="Arial" w:hAnsi="Arial" w:cs="Arial"/>
              </w:rPr>
            </w:pPr>
            <w:r w:rsidRPr="00BC392C">
              <w:rPr>
                <w:rFonts w:ascii="Arial" w:hAnsi="Arial" w:cs="Arial"/>
              </w:rPr>
              <w:t>Hospital Transfusion Committee Meeting</w:t>
            </w:r>
          </w:p>
        </w:tc>
        <w:tc>
          <w:tcPr>
            <w:tcW w:w="3402" w:type="dxa"/>
          </w:tcPr>
          <w:p w14:paraId="789B236C" w14:textId="77777777" w:rsidR="003F7EFD" w:rsidRPr="00BC392C" w:rsidRDefault="003F7EFD" w:rsidP="00187530">
            <w:pPr>
              <w:rPr>
                <w:rFonts w:ascii="Arial" w:hAnsi="Arial" w:cs="Arial"/>
                <w:b/>
                <w:u w:val="single"/>
              </w:rPr>
            </w:pPr>
          </w:p>
          <w:p w14:paraId="72AAD20E" w14:textId="77777777" w:rsidR="003F7EFD" w:rsidRPr="00BC392C" w:rsidRDefault="003F7EFD" w:rsidP="00187530">
            <w:pPr>
              <w:rPr>
                <w:rFonts w:ascii="Arial" w:hAnsi="Arial" w:cs="Arial"/>
                <w:b/>
                <w:u w:val="single"/>
              </w:rPr>
            </w:pPr>
            <w:r w:rsidRPr="00BC392C">
              <w:rPr>
                <w:rFonts w:ascii="Arial" w:hAnsi="Arial" w:cs="Arial"/>
              </w:rPr>
              <w:t>Consultant Clinical Lead</w:t>
            </w:r>
          </w:p>
        </w:tc>
        <w:tc>
          <w:tcPr>
            <w:tcW w:w="2552" w:type="dxa"/>
          </w:tcPr>
          <w:p w14:paraId="1E494B9D" w14:textId="77777777" w:rsidR="003F7EFD" w:rsidRPr="00BC392C" w:rsidRDefault="003F7EFD" w:rsidP="00187530">
            <w:pPr>
              <w:rPr>
                <w:rFonts w:ascii="Arial" w:hAnsi="Arial" w:cs="Arial"/>
                <w:b/>
                <w:u w:val="single"/>
              </w:rPr>
            </w:pPr>
          </w:p>
          <w:p w14:paraId="7CE6887E" w14:textId="77777777" w:rsidR="003F7EFD" w:rsidRPr="00BC392C" w:rsidRDefault="003F7EFD" w:rsidP="00187530">
            <w:pPr>
              <w:rPr>
                <w:rFonts w:ascii="Arial" w:hAnsi="Arial" w:cs="Arial"/>
              </w:rPr>
            </w:pPr>
            <w:r w:rsidRPr="00BC392C">
              <w:rPr>
                <w:rFonts w:ascii="Arial" w:hAnsi="Arial" w:cs="Arial"/>
              </w:rPr>
              <w:t>X3 Yearly</w:t>
            </w:r>
          </w:p>
        </w:tc>
      </w:tr>
      <w:tr w:rsidR="00D96A61" w:rsidRPr="00D96A61" w14:paraId="190D6E6D" w14:textId="77777777" w:rsidTr="00187530">
        <w:tc>
          <w:tcPr>
            <w:tcW w:w="3964" w:type="dxa"/>
          </w:tcPr>
          <w:p w14:paraId="6D3F6602" w14:textId="77777777" w:rsidR="003F7EFD" w:rsidRPr="00BC392C" w:rsidRDefault="003F7EFD" w:rsidP="00187530">
            <w:pPr>
              <w:rPr>
                <w:rFonts w:ascii="Arial" w:hAnsi="Arial" w:cs="Arial"/>
                <w:b/>
                <w:u w:val="single"/>
              </w:rPr>
            </w:pPr>
          </w:p>
          <w:p w14:paraId="34395B74" w14:textId="77777777" w:rsidR="003F7EFD" w:rsidRPr="00BC392C" w:rsidRDefault="003F7EFD" w:rsidP="00187530">
            <w:pPr>
              <w:rPr>
                <w:rFonts w:ascii="Arial" w:hAnsi="Arial" w:cs="Arial"/>
              </w:rPr>
            </w:pPr>
            <w:r w:rsidRPr="00BC392C">
              <w:rPr>
                <w:rFonts w:ascii="Arial" w:hAnsi="Arial" w:cs="Arial"/>
              </w:rPr>
              <w:t>Blood Sciences Management Meeting</w:t>
            </w:r>
          </w:p>
        </w:tc>
        <w:tc>
          <w:tcPr>
            <w:tcW w:w="3402" w:type="dxa"/>
          </w:tcPr>
          <w:p w14:paraId="17764D61" w14:textId="77777777" w:rsidR="003F7EFD" w:rsidRPr="00BC392C" w:rsidRDefault="003F7EFD" w:rsidP="00187530">
            <w:pPr>
              <w:rPr>
                <w:rFonts w:ascii="Arial" w:hAnsi="Arial" w:cs="Arial"/>
                <w:b/>
                <w:u w:val="single"/>
              </w:rPr>
            </w:pPr>
          </w:p>
          <w:p w14:paraId="30834CB8" w14:textId="79BA1F87" w:rsidR="003F7EFD" w:rsidRPr="00BC392C" w:rsidRDefault="00042ED8" w:rsidP="00187530">
            <w:pPr>
              <w:rPr>
                <w:rFonts w:ascii="Arial" w:hAnsi="Arial" w:cs="Arial"/>
              </w:rPr>
            </w:pPr>
            <w:r w:rsidRPr="00BC392C">
              <w:rPr>
                <w:rFonts w:ascii="Arial" w:hAnsi="Arial" w:cs="Arial"/>
              </w:rPr>
              <w:t>Pathology Services Manager</w:t>
            </w:r>
          </w:p>
        </w:tc>
        <w:tc>
          <w:tcPr>
            <w:tcW w:w="2552" w:type="dxa"/>
          </w:tcPr>
          <w:p w14:paraId="3822F773" w14:textId="77777777" w:rsidR="003F7EFD" w:rsidRPr="00BC392C" w:rsidRDefault="003F7EFD" w:rsidP="00187530">
            <w:pPr>
              <w:rPr>
                <w:rFonts w:ascii="Arial" w:hAnsi="Arial" w:cs="Arial"/>
                <w:b/>
                <w:u w:val="single"/>
              </w:rPr>
            </w:pPr>
          </w:p>
          <w:p w14:paraId="307BD0FE" w14:textId="77777777" w:rsidR="003F7EFD" w:rsidRPr="00BC392C" w:rsidRDefault="003F7EFD" w:rsidP="00187530">
            <w:pPr>
              <w:rPr>
                <w:rFonts w:ascii="Arial" w:hAnsi="Arial" w:cs="Arial"/>
              </w:rPr>
            </w:pPr>
            <w:r w:rsidRPr="00BC392C">
              <w:rPr>
                <w:rFonts w:ascii="Arial" w:hAnsi="Arial" w:cs="Arial"/>
              </w:rPr>
              <w:t>Bi-monthly</w:t>
            </w:r>
          </w:p>
        </w:tc>
      </w:tr>
      <w:tr w:rsidR="00D96A61" w:rsidRPr="00D96A61" w14:paraId="06ACD049" w14:textId="77777777" w:rsidTr="00187530">
        <w:tc>
          <w:tcPr>
            <w:tcW w:w="3964" w:type="dxa"/>
          </w:tcPr>
          <w:p w14:paraId="33521062" w14:textId="77777777" w:rsidR="003F7EFD" w:rsidRPr="00BC392C" w:rsidRDefault="003F7EFD" w:rsidP="00187530">
            <w:pPr>
              <w:rPr>
                <w:rFonts w:ascii="Arial" w:hAnsi="Arial" w:cs="Arial"/>
              </w:rPr>
            </w:pPr>
          </w:p>
          <w:p w14:paraId="6E4B4FB3" w14:textId="77777777" w:rsidR="003F7EFD" w:rsidRPr="00BC392C" w:rsidRDefault="003F7EFD" w:rsidP="00187530">
            <w:pPr>
              <w:rPr>
                <w:rFonts w:ascii="Arial" w:hAnsi="Arial" w:cs="Arial"/>
              </w:rPr>
            </w:pPr>
            <w:r w:rsidRPr="00BC392C">
              <w:rPr>
                <w:rFonts w:ascii="Arial" w:hAnsi="Arial" w:cs="Arial"/>
              </w:rPr>
              <w:t>Blood Sciences Operational Meeting</w:t>
            </w:r>
          </w:p>
        </w:tc>
        <w:tc>
          <w:tcPr>
            <w:tcW w:w="3402" w:type="dxa"/>
          </w:tcPr>
          <w:p w14:paraId="5A3D6689" w14:textId="77777777" w:rsidR="003F7EFD" w:rsidRPr="00BC392C" w:rsidRDefault="003F7EFD" w:rsidP="00187530">
            <w:pPr>
              <w:rPr>
                <w:rFonts w:ascii="Arial" w:hAnsi="Arial" w:cs="Arial"/>
              </w:rPr>
            </w:pPr>
          </w:p>
          <w:p w14:paraId="00936DD1" w14:textId="51E03FC8" w:rsidR="003F7EFD" w:rsidRPr="00BC392C" w:rsidRDefault="00E77CC0" w:rsidP="00187530">
            <w:pPr>
              <w:rPr>
                <w:rFonts w:ascii="Arial" w:hAnsi="Arial" w:cs="Arial"/>
              </w:rPr>
            </w:pPr>
            <w:r w:rsidRPr="00BC392C">
              <w:rPr>
                <w:rFonts w:ascii="Arial" w:hAnsi="Arial" w:cs="Arial"/>
              </w:rPr>
              <w:t>Pathology Services Man</w:t>
            </w:r>
            <w:r w:rsidR="000701DB" w:rsidRPr="00BC392C">
              <w:rPr>
                <w:rFonts w:ascii="Arial" w:hAnsi="Arial" w:cs="Arial"/>
              </w:rPr>
              <w:t>a</w:t>
            </w:r>
            <w:r w:rsidRPr="00BC392C">
              <w:rPr>
                <w:rFonts w:ascii="Arial" w:hAnsi="Arial" w:cs="Arial"/>
              </w:rPr>
              <w:t>ger</w:t>
            </w:r>
          </w:p>
        </w:tc>
        <w:tc>
          <w:tcPr>
            <w:tcW w:w="2552" w:type="dxa"/>
          </w:tcPr>
          <w:p w14:paraId="32E88873" w14:textId="77777777" w:rsidR="003F7EFD" w:rsidRPr="00BC392C" w:rsidRDefault="003F7EFD" w:rsidP="00187530">
            <w:pPr>
              <w:rPr>
                <w:rFonts w:ascii="Arial" w:hAnsi="Arial" w:cs="Arial"/>
              </w:rPr>
            </w:pPr>
          </w:p>
          <w:p w14:paraId="1DC76CFC" w14:textId="77777777" w:rsidR="003F7EFD" w:rsidRPr="00BC392C" w:rsidRDefault="003F7EFD" w:rsidP="00187530">
            <w:pPr>
              <w:rPr>
                <w:rFonts w:ascii="Arial" w:hAnsi="Arial" w:cs="Arial"/>
              </w:rPr>
            </w:pPr>
            <w:r w:rsidRPr="00BC392C">
              <w:rPr>
                <w:rFonts w:ascii="Arial" w:hAnsi="Arial" w:cs="Arial"/>
              </w:rPr>
              <w:t>Monthly</w:t>
            </w:r>
          </w:p>
        </w:tc>
      </w:tr>
      <w:tr w:rsidR="00D96A61" w:rsidRPr="00D96A61" w14:paraId="52D42A7C" w14:textId="77777777" w:rsidTr="001F3105">
        <w:trPr>
          <w:trHeight w:val="614"/>
        </w:trPr>
        <w:tc>
          <w:tcPr>
            <w:tcW w:w="3964" w:type="dxa"/>
          </w:tcPr>
          <w:p w14:paraId="2EBF3C5A" w14:textId="644916EF" w:rsidR="003F7EFD" w:rsidRPr="00BC392C" w:rsidRDefault="009903B2" w:rsidP="00187530">
            <w:pPr>
              <w:rPr>
                <w:rFonts w:ascii="Arial" w:hAnsi="Arial" w:cs="Arial"/>
              </w:rPr>
            </w:pPr>
            <w:r>
              <w:rPr>
                <w:rFonts w:ascii="Arial" w:hAnsi="Arial" w:cs="Arial"/>
              </w:rPr>
              <w:t>Biochemistry COCH Clinical Team Meeting</w:t>
            </w:r>
          </w:p>
        </w:tc>
        <w:tc>
          <w:tcPr>
            <w:tcW w:w="3402" w:type="dxa"/>
          </w:tcPr>
          <w:p w14:paraId="797B10E3" w14:textId="77777777" w:rsidR="003F7EFD" w:rsidRPr="00BC392C" w:rsidRDefault="003F7EFD" w:rsidP="00187530">
            <w:pPr>
              <w:rPr>
                <w:rFonts w:ascii="Arial" w:hAnsi="Arial" w:cs="Arial"/>
              </w:rPr>
            </w:pPr>
          </w:p>
          <w:p w14:paraId="0143C1E7" w14:textId="5EC02233" w:rsidR="003F7EFD" w:rsidRPr="00BC392C" w:rsidRDefault="003F7EFD" w:rsidP="001F3105">
            <w:pPr>
              <w:rPr>
                <w:rFonts w:ascii="Arial" w:hAnsi="Arial" w:cs="Arial"/>
              </w:rPr>
            </w:pPr>
            <w:r w:rsidRPr="00BC392C">
              <w:rPr>
                <w:rFonts w:ascii="Arial" w:hAnsi="Arial" w:cs="Arial"/>
              </w:rPr>
              <w:t xml:space="preserve">Consultant </w:t>
            </w:r>
            <w:r w:rsidR="001F3105" w:rsidRPr="001F3105">
              <w:rPr>
                <w:rFonts w:ascii="Aptos" w:eastAsia="Times New Roman" w:hAnsi="Aptos" w:cs="Times New Roman"/>
                <w:sz w:val="24"/>
                <w:szCs w:val="24"/>
                <w:lang w:eastAsia="en-GB"/>
              </w:rPr>
              <w:t>Clinical Biochemist</w:t>
            </w:r>
          </w:p>
        </w:tc>
        <w:tc>
          <w:tcPr>
            <w:tcW w:w="2552" w:type="dxa"/>
          </w:tcPr>
          <w:p w14:paraId="1F72664E" w14:textId="77777777" w:rsidR="003F7EFD" w:rsidRPr="00BC392C" w:rsidRDefault="003F7EFD" w:rsidP="00187530">
            <w:pPr>
              <w:rPr>
                <w:rFonts w:ascii="Arial" w:hAnsi="Arial" w:cs="Arial"/>
              </w:rPr>
            </w:pPr>
          </w:p>
          <w:p w14:paraId="02CB7856" w14:textId="39F65A49" w:rsidR="003F7EFD" w:rsidRPr="00BC392C" w:rsidRDefault="001F3105" w:rsidP="00187530">
            <w:pPr>
              <w:rPr>
                <w:rFonts w:ascii="Arial" w:hAnsi="Arial" w:cs="Arial"/>
              </w:rPr>
            </w:pPr>
            <w:r>
              <w:rPr>
                <w:rFonts w:ascii="Arial" w:hAnsi="Arial" w:cs="Arial"/>
              </w:rPr>
              <w:t>Bi-Monthly</w:t>
            </w:r>
          </w:p>
        </w:tc>
      </w:tr>
      <w:tr w:rsidR="00D96A61" w:rsidRPr="00D96A61" w14:paraId="513C3B2B" w14:textId="77777777" w:rsidTr="00187530">
        <w:tc>
          <w:tcPr>
            <w:tcW w:w="3964" w:type="dxa"/>
          </w:tcPr>
          <w:p w14:paraId="306EB1D3" w14:textId="77777777" w:rsidR="003F7EFD" w:rsidRPr="00BC392C" w:rsidRDefault="003F7EFD" w:rsidP="00187530">
            <w:pPr>
              <w:rPr>
                <w:rFonts w:ascii="Arial" w:hAnsi="Arial" w:cs="Arial"/>
                <w:b/>
                <w:u w:val="single"/>
              </w:rPr>
            </w:pPr>
          </w:p>
          <w:p w14:paraId="21A8CB7D" w14:textId="77777777" w:rsidR="003F7EFD" w:rsidRPr="00BC392C" w:rsidRDefault="003F7EFD" w:rsidP="00187530">
            <w:pPr>
              <w:rPr>
                <w:rFonts w:ascii="Arial" w:hAnsi="Arial" w:cs="Arial"/>
              </w:rPr>
            </w:pPr>
            <w:r w:rsidRPr="00BC392C">
              <w:rPr>
                <w:rFonts w:ascii="Arial" w:hAnsi="Arial" w:cs="Arial"/>
              </w:rPr>
              <w:t>Blood Sciences Staff meeting</w:t>
            </w:r>
          </w:p>
        </w:tc>
        <w:tc>
          <w:tcPr>
            <w:tcW w:w="3402" w:type="dxa"/>
          </w:tcPr>
          <w:p w14:paraId="63933A19" w14:textId="77777777" w:rsidR="003F7EFD" w:rsidRPr="00BC392C" w:rsidRDefault="003F7EFD" w:rsidP="00187530">
            <w:pPr>
              <w:rPr>
                <w:rFonts w:ascii="Arial" w:hAnsi="Arial" w:cs="Arial"/>
                <w:b/>
                <w:u w:val="single"/>
              </w:rPr>
            </w:pPr>
          </w:p>
          <w:p w14:paraId="2228BA0F" w14:textId="14A39928" w:rsidR="003F7EFD" w:rsidRPr="00BC392C" w:rsidRDefault="003F7EFD" w:rsidP="00187530">
            <w:pPr>
              <w:rPr>
                <w:rFonts w:ascii="Arial" w:hAnsi="Arial" w:cs="Arial"/>
                <w:b/>
                <w:u w:val="single"/>
              </w:rPr>
            </w:pPr>
            <w:r w:rsidRPr="00BC392C">
              <w:rPr>
                <w:rFonts w:ascii="Arial" w:hAnsi="Arial" w:cs="Arial"/>
              </w:rPr>
              <w:t>Blood Sciences Manager</w:t>
            </w:r>
            <w:r w:rsidR="0098071C" w:rsidRPr="00BC392C">
              <w:rPr>
                <w:rFonts w:ascii="Arial" w:hAnsi="Arial" w:cs="Arial"/>
              </w:rPr>
              <w:t>s</w:t>
            </w:r>
          </w:p>
        </w:tc>
        <w:tc>
          <w:tcPr>
            <w:tcW w:w="2552" w:type="dxa"/>
          </w:tcPr>
          <w:p w14:paraId="0F769749" w14:textId="77777777" w:rsidR="003F7EFD" w:rsidRPr="00BC392C" w:rsidRDefault="003F7EFD" w:rsidP="00187530">
            <w:pPr>
              <w:rPr>
                <w:rFonts w:ascii="Arial" w:hAnsi="Arial" w:cs="Arial"/>
                <w:b/>
                <w:u w:val="single"/>
              </w:rPr>
            </w:pPr>
          </w:p>
          <w:p w14:paraId="53968A15" w14:textId="77777777" w:rsidR="003F7EFD" w:rsidRPr="00BC392C" w:rsidRDefault="003F7EFD" w:rsidP="00187530">
            <w:pPr>
              <w:rPr>
                <w:rFonts w:ascii="Arial" w:hAnsi="Arial" w:cs="Arial"/>
                <w:b/>
                <w:u w:val="single"/>
              </w:rPr>
            </w:pPr>
            <w:r w:rsidRPr="00BC392C">
              <w:rPr>
                <w:rFonts w:ascii="Arial" w:hAnsi="Arial" w:cs="Arial"/>
              </w:rPr>
              <w:t>Monthly</w:t>
            </w:r>
          </w:p>
        </w:tc>
      </w:tr>
      <w:tr w:rsidR="00D96A61" w:rsidRPr="00D96A61" w14:paraId="1833A4E0" w14:textId="77777777" w:rsidTr="00187530">
        <w:tc>
          <w:tcPr>
            <w:tcW w:w="3964" w:type="dxa"/>
          </w:tcPr>
          <w:p w14:paraId="0EB6BDE9" w14:textId="77777777" w:rsidR="003F7EFD" w:rsidRPr="00BC392C" w:rsidRDefault="003F7EFD" w:rsidP="00187530">
            <w:pPr>
              <w:rPr>
                <w:rFonts w:ascii="Arial" w:hAnsi="Arial" w:cs="Arial"/>
              </w:rPr>
            </w:pPr>
          </w:p>
          <w:p w14:paraId="13A04C98" w14:textId="77777777" w:rsidR="003F7EFD" w:rsidRPr="00BC392C" w:rsidRDefault="003F7EFD" w:rsidP="00187530">
            <w:pPr>
              <w:rPr>
                <w:rFonts w:ascii="Arial" w:hAnsi="Arial" w:cs="Arial"/>
              </w:rPr>
            </w:pPr>
            <w:r w:rsidRPr="00BC392C">
              <w:rPr>
                <w:rFonts w:ascii="Arial" w:hAnsi="Arial" w:cs="Arial"/>
              </w:rPr>
              <w:t>Haematology Consultant Meeting</w:t>
            </w:r>
          </w:p>
        </w:tc>
        <w:tc>
          <w:tcPr>
            <w:tcW w:w="3402" w:type="dxa"/>
          </w:tcPr>
          <w:p w14:paraId="07A7187F" w14:textId="77777777" w:rsidR="003F7EFD" w:rsidRPr="00BC392C" w:rsidRDefault="003F7EFD" w:rsidP="00187530">
            <w:pPr>
              <w:rPr>
                <w:rFonts w:ascii="Arial" w:hAnsi="Arial" w:cs="Arial"/>
              </w:rPr>
            </w:pPr>
          </w:p>
          <w:p w14:paraId="3063793C" w14:textId="77777777" w:rsidR="003F7EFD" w:rsidRPr="00BC392C" w:rsidRDefault="003F7EFD" w:rsidP="00187530">
            <w:pPr>
              <w:rPr>
                <w:rFonts w:ascii="Arial" w:hAnsi="Arial" w:cs="Arial"/>
              </w:rPr>
            </w:pPr>
            <w:r w:rsidRPr="00BC392C">
              <w:rPr>
                <w:rFonts w:ascii="Arial" w:hAnsi="Arial" w:cs="Arial"/>
              </w:rPr>
              <w:t>Consultant Clinical Lead</w:t>
            </w:r>
          </w:p>
        </w:tc>
        <w:tc>
          <w:tcPr>
            <w:tcW w:w="2552" w:type="dxa"/>
          </w:tcPr>
          <w:p w14:paraId="732EB601" w14:textId="77777777" w:rsidR="003F7EFD" w:rsidRPr="00BC392C" w:rsidRDefault="003F7EFD" w:rsidP="00187530">
            <w:pPr>
              <w:rPr>
                <w:rFonts w:ascii="Arial" w:hAnsi="Arial" w:cs="Arial"/>
              </w:rPr>
            </w:pPr>
          </w:p>
          <w:p w14:paraId="620941F1" w14:textId="77777777" w:rsidR="003F7EFD" w:rsidRPr="00BC392C" w:rsidRDefault="003F7EFD" w:rsidP="00187530">
            <w:pPr>
              <w:rPr>
                <w:rFonts w:ascii="Arial" w:hAnsi="Arial" w:cs="Arial"/>
              </w:rPr>
            </w:pPr>
            <w:r w:rsidRPr="00BC392C">
              <w:rPr>
                <w:rFonts w:ascii="Arial" w:hAnsi="Arial" w:cs="Arial"/>
              </w:rPr>
              <w:t>Bi-monthly</w:t>
            </w:r>
          </w:p>
        </w:tc>
      </w:tr>
      <w:tr w:rsidR="00D96A61" w:rsidRPr="00D96A61" w14:paraId="66B81A73" w14:textId="77777777" w:rsidTr="00187530">
        <w:tc>
          <w:tcPr>
            <w:tcW w:w="3964" w:type="dxa"/>
          </w:tcPr>
          <w:p w14:paraId="1048F58D" w14:textId="77777777" w:rsidR="003F7EFD" w:rsidRPr="00BC392C" w:rsidRDefault="003F7EFD" w:rsidP="00187530">
            <w:pPr>
              <w:rPr>
                <w:rFonts w:ascii="Arial" w:hAnsi="Arial" w:cs="Arial"/>
                <w:b/>
                <w:u w:val="single"/>
              </w:rPr>
            </w:pPr>
          </w:p>
          <w:p w14:paraId="5A00E356" w14:textId="77777777" w:rsidR="003F7EFD" w:rsidRPr="00BC392C" w:rsidRDefault="003F7EFD" w:rsidP="00187530">
            <w:pPr>
              <w:rPr>
                <w:rFonts w:ascii="Arial" w:hAnsi="Arial" w:cs="Arial"/>
              </w:rPr>
            </w:pPr>
            <w:r w:rsidRPr="00BC392C">
              <w:rPr>
                <w:rFonts w:ascii="Arial" w:hAnsi="Arial" w:cs="Arial"/>
              </w:rPr>
              <w:t>POCT Operational Meeting</w:t>
            </w:r>
          </w:p>
        </w:tc>
        <w:tc>
          <w:tcPr>
            <w:tcW w:w="3402" w:type="dxa"/>
          </w:tcPr>
          <w:p w14:paraId="6F1E2E29" w14:textId="77777777" w:rsidR="003F7EFD" w:rsidRPr="00BC392C" w:rsidRDefault="003F7EFD" w:rsidP="00187530">
            <w:pPr>
              <w:rPr>
                <w:rFonts w:ascii="Arial" w:hAnsi="Arial" w:cs="Arial"/>
              </w:rPr>
            </w:pPr>
          </w:p>
          <w:p w14:paraId="73DDC584" w14:textId="6DC0AD25" w:rsidR="003F7EFD" w:rsidRPr="00BC392C" w:rsidRDefault="00E77CC0" w:rsidP="00187530">
            <w:pPr>
              <w:rPr>
                <w:rFonts w:ascii="Arial" w:hAnsi="Arial" w:cs="Arial"/>
              </w:rPr>
            </w:pPr>
            <w:r w:rsidRPr="00BC392C">
              <w:rPr>
                <w:rFonts w:ascii="Arial" w:hAnsi="Arial" w:cs="Arial"/>
              </w:rPr>
              <w:t>Consultant Clinical Biochemist</w:t>
            </w:r>
          </w:p>
        </w:tc>
        <w:tc>
          <w:tcPr>
            <w:tcW w:w="2552" w:type="dxa"/>
          </w:tcPr>
          <w:p w14:paraId="1DEF4514" w14:textId="77777777" w:rsidR="003F7EFD" w:rsidRPr="00BC392C" w:rsidRDefault="003F7EFD" w:rsidP="00187530">
            <w:pPr>
              <w:rPr>
                <w:rFonts w:ascii="Arial" w:hAnsi="Arial" w:cs="Arial"/>
              </w:rPr>
            </w:pPr>
          </w:p>
          <w:p w14:paraId="7F39C7EF" w14:textId="77777777" w:rsidR="003F7EFD" w:rsidRPr="00BC392C" w:rsidRDefault="003F7EFD" w:rsidP="00187530">
            <w:pPr>
              <w:rPr>
                <w:rFonts w:ascii="Arial" w:hAnsi="Arial" w:cs="Arial"/>
              </w:rPr>
            </w:pPr>
            <w:r w:rsidRPr="00BC392C">
              <w:rPr>
                <w:rFonts w:ascii="Arial" w:hAnsi="Arial" w:cs="Arial"/>
              </w:rPr>
              <w:t>Monthly</w:t>
            </w:r>
          </w:p>
        </w:tc>
      </w:tr>
      <w:tr w:rsidR="00D96A61" w:rsidRPr="00D96A61" w14:paraId="0810F3E8" w14:textId="77777777" w:rsidTr="00187530">
        <w:tc>
          <w:tcPr>
            <w:tcW w:w="3964" w:type="dxa"/>
          </w:tcPr>
          <w:p w14:paraId="3FDBAD15" w14:textId="77777777" w:rsidR="003F7EFD" w:rsidRPr="00BC392C" w:rsidRDefault="003F7EFD" w:rsidP="00187530">
            <w:pPr>
              <w:rPr>
                <w:rFonts w:ascii="Arial" w:hAnsi="Arial" w:cs="Arial"/>
                <w:b/>
                <w:u w:val="single"/>
              </w:rPr>
            </w:pPr>
          </w:p>
          <w:p w14:paraId="698BC968" w14:textId="77777777" w:rsidR="003F7EFD" w:rsidRPr="00BC392C" w:rsidRDefault="003F7EFD" w:rsidP="00187530">
            <w:pPr>
              <w:rPr>
                <w:rFonts w:ascii="Arial" w:hAnsi="Arial" w:cs="Arial"/>
              </w:rPr>
            </w:pPr>
            <w:r w:rsidRPr="00BC392C">
              <w:rPr>
                <w:rFonts w:ascii="Arial" w:hAnsi="Arial" w:cs="Arial"/>
              </w:rPr>
              <w:t>Immunology Meeting</w:t>
            </w:r>
          </w:p>
        </w:tc>
        <w:tc>
          <w:tcPr>
            <w:tcW w:w="3402" w:type="dxa"/>
          </w:tcPr>
          <w:p w14:paraId="32BA7F43" w14:textId="77777777" w:rsidR="003F7EFD" w:rsidRPr="00BC392C" w:rsidRDefault="003F7EFD" w:rsidP="00187530">
            <w:pPr>
              <w:rPr>
                <w:rFonts w:ascii="Arial" w:hAnsi="Arial" w:cs="Arial"/>
              </w:rPr>
            </w:pPr>
          </w:p>
          <w:p w14:paraId="37B0F712" w14:textId="4816CEA1" w:rsidR="003F7EFD" w:rsidRPr="00BC392C" w:rsidRDefault="000701DB" w:rsidP="00187530">
            <w:pPr>
              <w:rPr>
                <w:rFonts w:ascii="Arial" w:hAnsi="Arial" w:cs="Arial"/>
              </w:rPr>
            </w:pPr>
            <w:r w:rsidRPr="00BC392C">
              <w:rPr>
                <w:rFonts w:ascii="Arial" w:hAnsi="Arial" w:cs="Arial"/>
              </w:rPr>
              <w:t>Blood Sciences Manager</w:t>
            </w:r>
          </w:p>
        </w:tc>
        <w:tc>
          <w:tcPr>
            <w:tcW w:w="2552" w:type="dxa"/>
          </w:tcPr>
          <w:p w14:paraId="1B033D31" w14:textId="77777777" w:rsidR="003F7EFD" w:rsidRPr="00BC392C" w:rsidRDefault="003F7EFD" w:rsidP="00187530">
            <w:pPr>
              <w:rPr>
                <w:rFonts w:ascii="Arial" w:hAnsi="Arial" w:cs="Arial"/>
                <w:b/>
                <w:u w:val="single"/>
              </w:rPr>
            </w:pPr>
          </w:p>
          <w:p w14:paraId="664F377F" w14:textId="58A91F50" w:rsidR="003F7EFD" w:rsidRPr="00BC392C" w:rsidRDefault="003F7EFD" w:rsidP="00187530">
            <w:pPr>
              <w:rPr>
                <w:rFonts w:ascii="Arial" w:hAnsi="Arial" w:cs="Arial"/>
              </w:rPr>
            </w:pPr>
            <w:r w:rsidRPr="00BC392C">
              <w:rPr>
                <w:rFonts w:ascii="Arial" w:hAnsi="Arial" w:cs="Arial"/>
              </w:rPr>
              <w:t>Bi-</w:t>
            </w:r>
            <w:r w:rsidR="000701DB" w:rsidRPr="00BC392C">
              <w:rPr>
                <w:rFonts w:ascii="Arial" w:hAnsi="Arial" w:cs="Arial"/>
              </w:rPr>
              <w:t>m</w:t>
            </w:r>
            <w:r w:rsidRPr="00BC392C">
              <w:rPr>
                <w:rFonts w:ascii="Arial" w:hAnsi="Arial" w:cs="Arial"/>
              </w:rPr>
              <w:t>onthly</w:t>
            </w:r>
          </w:p>
        </w:tc>
      </w:tr>
      <w:tr w:rsidR="00D96A61" w:rsidRPr="00D96A61" w14:paraId="65897038" w14:textId="77777777" w:rsidTr="00187530">
        <w:tc>
          <w:tcPr>
            <w:tcW w:w="3964" w:type="dxa"/>
          </w:tcPr>
          <w:p w14:paraId="0D69CCEC" w14:textId="77777777" w:rsidR="003F7EFD" w:rsidRPr="0098071C" w:rsidRDefault="003F7EFD" w:rsidP="00187530">
            <w:pPr>
              <w:rPr>
                <w:rFonts w:ascii="Arial" w:hAnsi="Arial" w:cs="Arial"/>
                <w:b/>
                <w:u w:val="single"/>
              </w:rPr>
            </w:pPr>
          </w:p>
          <w:p w14:paraId="2EE731B5" w14:textId="77777777" w:rsidR="003F7EFD" w:rsidRPr="0098071C" w:rsidRDefault="003F7EFD" w:rsidP="00187530">
            <w:pPr>
              <w:rPr>
                <w:rFonts w:ascii="Arial" w:hAnsi="Arial" w:cs="Arial"/>
              </w:rPr>
            </w:pPr>
            <w:r w:rsidRPr="0098071C">
              <w:rPr>
                <w:rFonts w:ascii="Arial" w:hAnsi="Arial" w:cs="Arial"/>
              </w:rPr>
              <w:t>Cellular Pathology Senior Staff Meeting</w:t>
            </w:r>
          </w:p>
        </w:tc>
        <w:tc>
          <w:tcPr>
            <w:tcW w:w="3402" w:type="dxa"/>
          </w:tcPr>
          <w:p w14:paraId="766ABA87" w14:textId="77777777" w:rsidR="003F7EFD" w:rsidRPr="0098071C" w:rsidRDefault="003F7EFD" w:rsidP="00187530">
            <w:pPr>
              <w:rPr>
                <w:rFonts w:ascii="Arial" w:hAnsi="Arial" w:cs="Arial"/>
                <w:b/>
                <w:u w:val="single"/>
              </w:rPr>
            </w:pPr>
          </w:p>
          <w:p w14:paraId="7782BBB6" w14:textId="77777777" w:rsidR="003F7EFD" w:rsidRPr="0098071C" w:rsidRDefault="003F7EFD" w:rsidP="00187530">
            <w:pPr>
              <w:rPr>
                <w:rFonts w:ascii="Arial" w:hAnsi="Arial" w:cs="Arial"/>
              </w:rPr>
            </w:pPr>
            <w:r w:rsidRPr="0098071C">
              <w:rPr>
                <w:rFonts w:ascii="Arial" w:hAnsi="Arial" w:cs="Arial"/>
              </w:rPr>
              <w:t>Cellular Pathology Manager</w:t>
            </w:r>
          </w:p>
        </w:tc>
        <w:tc>
          <w:tcPr>
            <w:tcW w:w="2552" w:type="dxa"/>
          </w:tcPr>
          <w:p w14:paraId="6D6819E5" w14:textId="77777777" w:rsidR="003F7EFD" w:rsidRPr="0098071C" w:rsidRDefault="003F7EFD" w:rsidP="00187530">
            <w:pPr>
              <w:rPr>
                <w:rFonts w:ascii="Arial" w:hAnsi="Arial" w:cs="Arial"/>
                <w:b/>
                <w:u w:val="single"/>
              </w:rPr>
            </w:pPr>
          </w:p>
          <w:p w14:paraId="4DB64BDE" w14:textId="77777777" w:rsidR="003F7EFD" w:rsidRPr="0098071C" w:rsidRDefault="003F7EFD" w:rsidP="00187530">
            <w:pPr>
              <w:rPr>
                <w:rFonts w:ascii="Arial" w:hAnsi="Arial" w:cs="Arial"/>
              </w:rPr>
            </w:pPr>
            <w:r w:rsidRPr="0098071C">
              <w:rPr>
                <w:rFonts w:ascii="Arial" w:hAnsi="Arial" w:cs="Arial"/>
              </w:rPr>
              <w:t>Monthly</w:t>
            </w:r>
          </w:p>
        </w:tc>
      </w:tr>
      <w:tr w:rsidR="00187530" w:rsidRPr="00D96A61" w14:paraId="12676012" w14:textId="77777777" w:rsidTr="00187530">
        <w:tc>
          <w:tcPr>
            <w:tcW w:w="3964" w:type="dxa"/>
          </w:tcPr>
          <w:p w14:paraId="64A2F5C0" w14:textId="77777777" w:rsidR="003F7EFD" w:rsidRPr="0098071C" w:rsidRDefault="003F7EFD" w:rsidP="00187530">
            <w:pPr>
              <w:rPr>
                <w:rFonts w:ascii="Arial" w:hAnsi="Arial" w:cs="Arial"/>
                <w:b/>
                <w:u w:val="single"/>
              </w:rPr>
            </w:pPr>
          </w:p>
          <w:p w14:paraId="5ABAA5AF" w14:textId="6CC9CBFD" w:rsidR="003F7EFD" w:rsidRPr="0098071C" w:rsidRDefault="003F7EFD" w:rsidP="00187530">
            <w:pPr>
              <w:rPr>
                <w:rFonts w:ascii="Arial" w:hAnsi="Arial" w:cs="Arial"/>
              </w:rPr>
            </w:pPr>
            <w:r w:rsidRPr="0098071C">
              <w:rPr>
                <w:rFonts w:ascii="Arial" w:hAnsi="Arial" w:cs="Arial"/>
              </w:rPr>
              <w:t>Cellular Pathology Staff Meeting</w:t>
            </w:r>
            <w:r w:rsidR="0098071C" w:rsidRPr="0098071C">
              <w:rPr>
                <w:rFonts w:ascii="Arial" w:hAnsi="Arial" w:cs="Arial"/>
              </w:rPr>
              <w:t>s</w:t>
            </w:r>
          </w:p>
        </w:tc>
        <w:tc>
          <w:tcPr>
            <w:tcW w:w="3402" w:type="dxa"/>
          </w:tcPr>
          <w:p w14:paraId="457309BC" w14:textId="77777777" w:rsidR="003F7EFD" w:rsidRPr="0098071C" w:rsidRDefault="003F7EFD" w:rsidP="00187530">
            <w:pPr>
              <w:rPr>
                <w:rFonts w:ascii="Arial" w:hAnsi="Arial" w:cs="Arial"/>
              </w:rPr>
            </w:pPr>
          </w:p>
          <w:p w14:paraId="69493EFF" w14:textId="77777777" w:rsidR="003F7EFD" w:rsidRPr="0098071C" w:rsidRDefault="003F7EFD" w:rsidP="00187530">
            <w:pPr>
              <w:rPr>
                <w:rFonts w:ascii="Arial" w:hAnsi="Arial" w:cs="Arial"/>
              </w:rPr>
            </w:pPr>
            <w:r w:rsidRPr="0098071C">
              <w:rPr>
                <w:rFonts w:ascii="Arial" w:hAnsi="Arial" w:cs="Arial"/>
              </w:rPr>
              <w:t>Cellular Pathology Manager</w:t>
            </w:r>
          </w:p>
        </w:tc>
        <w:tc>
          <w:tcPr>
            <w:tcW w:w="2552" w:type="dxa"/>
          </w:tcPr>
          <w:p w14:paraId="0EE3E897" w14:textId="77777777" w:rsidR="00187530" w:rsidRPr="0098071C" w:rsidRDefault="00187530" w:rsidP="00187530">
            <w:pPr>
              <w:rPr>
                <w:rFonts w:ascii="Arial" w:hAnsi="Arial" w:cs="Arial"/>
              </w:rPr>
            </w:pPr>
          </w:p>
          <w:p w14:paraId="3A02A457" w14:textId="34CBF0DC" w:rsidR="003F7EFD" w:rsidRPr="0098071C" w:rsidRDefault="003F7EFD" w:rsidP="00187530">
            <w:pPr>
              <w:rPr>
                <w:rFonts w:ascii="Arial" w:hAnsi="Arial" w:cs="Arial"/>
              </w:rPr>
            </w:pPr>
            <w:r w:rsidRPr="0098071C">
              <w:rPr>
                <w:rFonts w:ascii="Arial" w:hAnsi="Arial" w:cs="Arial"/>
              </w:rPr>
              <w:t>Scheduled as required</w:t>
            </w:r>
          </w:p>
        </w:tc>
      </w:tr>
    </w:tbl>
    <w:p w14:paraId="11E2DBCC" w14:textId="77777777" w:rsidR="003F7EFD" w:rsidRDefault="003F7EFD" w:rsidP="005C491E">
      <w:pPr>
        <w:pStyle w:val="Header"/>
        <w:jc w:val="both"/>
        <w:rPr>
          <w:rFonts w:ascii="Arial" w:hAnsi="Arial" w:cs="Arial"/>
          <w:color w:val="7030A0"/>
          <w:sz w:val="22"/>
          <w:szCs w:val="22"/>
        </w:rPr>
      </w:pPr>
    </w:p>
    <w:p w14:paraId="6ED82E63" w14:textId="4E411C80" w:rsidR="001B52F3" w:rsidRDefault="00CD6097" w:rsidP="005C491E">
      <w:pPr>
        <w:pStyle w:val="Header"/>
        <w:jc w:val="both"/>
        <w:rPr>
          <w:rFonts w:ascii="Arial" w:hAnsi="Arial" w:cs="Arial"/>
          <w:sz w:val="22"/>
          <w:szCs w:val="22"/>
        </w:rPr>
      </w:pPr>
      <w:r w:rsidRPr="00CD6097">
        <w:rPr>
          <w:rFonts w:ascii="Arial" w:hAnsi="Arial" w:cs="Arial"/>
          <w:sz w:val="22"/>
          <w:szCs w:val="22"/>
        </w:rPr>
        <w:t>DOC44 Laboratory Director Role Duties</w:t>
      </w:r>
    </w:p>
    <w:p w14:paraId="7EEF9E05" w14:textId="5D50177C" w:rsidR="00CD6097" w:rsidRDefault="00CD6097" w:rsidP="005C491E">
      <w:pPr>
        <w:pStyle w:val="Header"/>
        <w:jc w:val="both"/>
        <w:rPr>
          <w:rFonts w:ascii="Arial" w:hAnsi="Arial" w:cs="Arial"/>
          <w:sz w:val="22"/>
          <w:szCs w:val="22"/>
        </w:rPr>
      </w:pPr>
      <w:r w:rsidRPr="00CD6097">
        <w:rPr>
          <w:rFonts w:ascii="Arial" w:hAnsi="Arial" w:cs="Arial"/>
          <w:sz w:val="22"/>
          <w:szCs w:val="22"/>
        </w:rPr>
        <w:t>DOC2531</w:t>
      </w:r>
      <w:r>
        <w:rPr>
          <w:rFonts w:ascii="Arial" w:hAnsi="Arial" w:cs="Arial"/>
          <w:sz w:val="22"/>
          <w:szCs w:val="22"/>
        </w:rPr>
        <w:t xml:space="preserve"> </w:t>
      </w:r>
      <w:r w:rsidRPr="00CD6097">
        <w:rPr>
          <w:rFonts w:ascii="Arial" w:hAnsi="Arial" w:cs="Arial"/>
          <w:sz w:val="22"/>
          <w:szCs w:val="22"/>
        </w:rPr>
        <w:t>Diagnostics Division Organisational Chart</w:t>
      </w:r>
    </w:p>
    <w:p w14:paraId="76CD2155" w14:textId="3DC0B272" w:rsidR="00CD6097" w:rsidRDefault="00CD6097" w:rsidP="005C491E">
      <w:pPr>
        <w:pStyle w:val="Header"/>
        <w:jc w:val="both"/>
        <w:rPr>
          <w:rFonts w:ascii="Arial" w:hAnsi="Arial" w:cs="Arial"/>
          <w:sz w:val="22"/>
          <w:szCs w:val="22"/>
        </w:rPr>
      </w:pPr>
      <w:r w:rsidRPr="00CD6097">
        <w:rPr>
          <w:rFonts w:ascii="Arial" w:hAnsi="Arial" w:cs="Arial"/>
          <w:sz w:val="22"/>
          <w:szCs w:val="22"/>
        </w:rPr>
        <w:t>DOC2532</w:t>
      </w:r>
      <w:r>
        <w:rPr>
          <w:rFonts w:ascii="Arial" w:hAnsi="Arial" w:cs="Arial"/>
          <w:sz w:val="22"/>
          <w:szCs w:val="22"/>
        </w:rPr>
        <w:t xml:space="preserve"> </w:t>
      </w:r>
      <w:r w:rsidRPr="00CD6097">
        <w:rPr>
          <w:rFonts w:ascii="Arial" w:hAnsi="Arial" w:cs="Arial"/>
          <w:sz w:val="22"/>
          <w:szCs w:val="22"/>
        </w:rPr>
        <w:t>Consultant Head of Department</w:t>
      </w:r>
    </w:p>
    <w:p w14:paraId="75A47315" w14:textId="30AA3035" w:rsidR="00CD6097" w:rsidRDefault="00CD6097" w:rsidP="005C491E">
      <w:pPr>
        <w:pStyle w:val="Header"/>
        <w:jc w:val="both"/>
        <w:rPr>
          <w:rFonts w:ascii="Arial" w:hAnsi="Arial" w:cs="Arial"/>
          <w:sz w:val="22"/>
          <w:szCs w:val="22"/>
        </w:rPr>
      </w:pPr>
      <w:r>
        <w:rPr>
          <w:rFonts w:ascii="Arial" w:hAnsi="Arial" w:cs="Arial"/>
          <w:sz w:val="22"/>
          <w:szCs w:val="22"/>
        </w:rPr>
        <w:t xml:space="preserve">DOC702 </w:t>
      </w:r>
      <w:r w:rsidRPr="00CD6097">
        <w:rPr>
          <w:rFonts w:ascii="Arial" w:hAnsi="Arial" w:cs="Arial"/>
          <w:sz w:val="22"/>
          <w:szCs w:val="22"/>
        </w:rPr>
        <w:t>Blood Sciences Band 8a Section Manager</w:t>
      </w:r>
      <w:r w:rsidR="007761A8">
        <w:rPr>
          <w:rFonts w:ascii="Arial" w:hAnsi="Arial" w:cs="Arial"/>
          <w:sz w:val="22"/>
          <w:szCs w:val="22"/>
        </w:rPr>
        <w:t xml:space="preserve"> job description</w:t>
      </w:r>
    </w:p>
    <w:p w14:paraId="0DA41573" w14:textId="61652CBA" w:rsidR="00CD6097" w:rsidRDefault="00CD6097" w:rsidP="005C491E">
      <w:pPr>
        <w:pStyle w:val="Header"/>
        <w:jc w:val="both"/>
        <w:rPr>
          <w:rFonts w:ascii="Arial" w:hAnsi="Arial" w:cs="Arial"/>
          <w:sz w:val="22"/>
          <w:szCs w:val="22"/>
        </w:rPr>
      </w:pPr>
      <w:r w:rsidRPr="00CD6097">
        <w:rPr>
          <w:rFonts w:ascii="Arial" w:hAnsi="Arial" w:cs="Arial"/>
          <w:sz w:val="22"/>
          <w:szCs w:val="22"/>
        </w:rPr>
        <w:t>CPMANAGER</w:t>
      </w:r>
      <w:r>
        <w:rPr>
          <w:rFonts w:ascii="Arial" w:hAnsi="Arial" w:cs="Arial"/>
          <w:sz w:val="22"/>
          <w:szCs w:val="22"/>
        </w:rPr>
        <w:t xml:space="preserve"> </w:t>
      </w:r>
      <w:r w:rsidRPr="00CD6097">
        <w:rPr>
          <w:rFonts w:ascii="Arial" w:hAnsi="Arial" w:cs="Arial"/>
          <w:sz w:val="22"/>
          <w:szCs w:val="22"/>
        </w:rPr>
        <w:t>Cell</w:t>
      </w:r>
      <w:r>
        <w:rPr>
          <w:rFonts w:ascii="Arial" w:hAnsi="Arial" w:cs="Arial"/>
          <w:sz w:val="22"/>
          <w:szCs w:val="22"/>
        </w:rPr>
        <w:t>ular</w:t>
      </w:r>
      <w:r w:rsidRPr="00CD6097">
        <w:rPr>
          <w:rFonts w:ascii="Arial" w:hAnsi="Arial" w:cs="Arial"/>
          <w:sz w:val="22"/>
          <w:szCs w:val="22"/>
        </w:rPr>
        <w:t xml:space="preserve"> Path</w:t>
      </w:r>
      <w:r>
        <w:rPr>
          <w:rFonts w:ascii="Arial" w:hAnsi="Arial" w:cs="Arial"/>
          <w:sz w:val="22"/>
          <w:szCs w:val="22"/>
        </w:rPr>
        <w:t>ology</w:t>
      </w:r>
      <w:r w:rsidRPr="00CD6097">
        <w:rPr>
          <w:rFonts w:ascii="Arial" w:hAnsi="Arial" w:cs="Arial"/>
          <w:sz w:val="22"/>
          <w:szCs w:val="22"/>
        </w:rPr>
        <w:t xml:space="preserve"> Manager Band 8b</w:t>
      </w:r>
      <w:r w:rsidR="007761A8">
        <w:rPr>
          <w:rFonts w:ascii="Arial" w:hAnsi="Arial" w:cs="Arial"/>
          <w:sz w:val="22"/>
          <w:szCs w:val="22"/>
        </w:rPr>
        <w:t xml:space="preserve"> job description</w:t>
      </w:r>
    </w:p>
    <w:p w14:paraId="7F2D4961" w14:textId="337B8E98" w:rsidR="00CD6097" w:rsidRPr="00CD6097" w:rsidRDefault="00CD6097" w:rsidP="005C491E">
      <w:pPr>
        <w:pStyle w:val="Header"/>
        <w:jc w:val="both"/>
        <w:rPr>
          <w:rFonts w:ascii="Arial" w:hAnsi="Arial" w:cs="Arial"/>
          <w:sz w:val="22"/>
          <w:szCs w:val="22"/>
        </w:rPr>
      </w:pPr>
      <w:r w:rsidRPr="00CD6097">
        <w:rPr>
          <w:rFonts w:ascii="Arial" w:hAnsi="Arial" w:cs="Arial"/>
          <w:sz w:val="22"/>
          <w:szCs w:val="22"/>
        </w:rPr>
        <w:t>PATHQUALMAN</w:t>
      </w:r>
      <w:r>
        <w:rPr>
          <w:rFonts w:ascii="Arial" w:hAnsi="Arial" w:cs="Arial"/>
          <w:sz w:val="22"/>
          <w:szCs w:val="22"/>
        </w:rPr>
        <w:t xml:space="preserve"> </w:t>
      </w:r>
      <w:r w:rsidRPr="00CD6097">
        <w:rPr>
          <w:rFonts w:ascii="Arial" w:hAnsi="Arial" w:cs="Arial"/>
          <w:sz w:val="22"/>
          <w:szCs w:val="22"/>
        </w:rPr>
        <w:t>Pathology Quality Manager</w:t>
      </w:r>
      <w:r w:rsidR="007761A8">
        <w:rPr>
          <w:rFonts w:ascii="Arial" w:hAnsi="Arial" w:cs="Arial"/>
          <w:sz w:val="22"/>
          <w:szCs w:val="22"/>
        </w:rPr>
        <w:t xml:space="preserve"> job description</w:t>
      </w:r>
    </w:p>
    <w:p w14:paraId="373095BE" w14:textId="77777777" w:rsidR="0098071C" w:rsidRPr="00CD6097" w:rsidRDefault="0098071C" w:rsidP="005C491E">
      <w:pPr>
        <w:pStyle w:val="Header"/>
        <w:jc w:val="both"/>
        <w:rPr>
          <w:rFonts w:ascii="Arial" w:hAnsi="Arial" w:cs="Arial"/>
          <w:sz w:val="22"/>
          <w:szCs w:val="22"/>
        </w:rPr>
      </w:pPr>
    </w:p>
    <w:p w14:paraId="6D3FE9F9" w14:textId="6C90A2E3" w:rsidR="00536FCE" w:rsidRPr="00871A9B" w:rsidRDefault="003F7EFD" w:rsidP="00FE1E28">
      <w:pPr>
        <w:pStyle w:val="Heading2"/>
        <w:rPr>
          <w:rFonts w:ascii="Arial" w:hAnsi="Arial" w:cs="Arial"/>
          <w:sz w:val="28"/>
          <w:szCs w:val="28"/>
        </w:rPr>
      </w:pPr>
      <w:bookmarkStart w:id="11" w:name="_Toc193795302"/>
      <w:r w:rsidRPr="00871A9B">
        <w:rPr>
          <w:rFonts w:ascii="Arial" w:hAnsi="Arial" w:cs="Arial"/>
          <w:sz w:val="28"/>
          <w:szCs w:val="28"/>
        </w:rPr>
        <w:lastRenderedPageBreak/>
        <w:t>5.3 Laboratory activities</w:t>
      </w:r>
      <w:bookmarkEnd w:id="11"/>
    </w:p>
    <w:p w14:paraId="484A8713" w14:textId="5E72BD06" w:rsidR="00536FCE" w:rsidRPr="00871A9B" w:rsidRDefault="003F7EFD" w:rsidP="00FE1E28">
      <w:pPr>
        <w:pStyle w:val="Heading3"/>
        <w:rPr>
          <w:rFonts w:ascii="Arial" w:hAnsi="Arial" w:cs="Arial"/>
          <w:sz w:val="24"/>
          <w:szCs w:val="24"/>
        </w:rPr>
      </w:pPr>
      <w:bookmarkStart w:id="12" w:name="_Toc193795303"/>
      <w:r w:rsidRPr="00871A9B">
        <w:rPr>
          <w:rFonts w:ascii="Arial" w:hAnsi="Arial" w:cs="Arial"/>
          <w:sz w:val="24"/>
          <w:szCs w:val="24"/>
        </w:rPr>
        <w:t>5.3.1 General</w:t>
      </w:r>
      <w:bookmarkEnd w:id="12"/>
    </w:p>
    <w:p w14:paraId="711BF412" w14:textId="699F4B63" w:rsidR="00D31170" w:rsidRPr="00453496" w:rsidRDefault="00D31170" w:rsidP="00453496">
      <w:pPr>
        <w:jc w:val="both"/>
        <w:rPr>
          <w:rFonts w:ascii="Arial" w:hAnsi="Arial" w:cs="Arial"/>
          <w:color w:val="FF0000"/>
        </w:rPr>
      </w:pPr>
      <w:r w:rsidRPr="00D31170">
        <w:rPr>
          <w:rFonts w:ascii="Arial" w:hAnsi="Arial" w:cs="Arial"/>
        </w:rPr>
        <w:t>Information regarding services available from the Pathology Department is available to users in the form of the Pathology Laboratory</w:t>
      </w:r>
      <w:r w:rsidR="001C5344" w:rsidRPr="00D31170">
        <w:rPr>
          <w:rFonts w:ascii="Arial" w:hAnsi="Arial" w:cs="Arial"/>
        </w:rPr>
        <w:t xml:space="preserve"> </w:t>
      </w:r>
      <w:r w:rsidRPr="00D31170">
        <w:rPr>
          <w:rFonts w:ascii="Arial" w:hAnsi="Arial" w:cs="Arial"/>
        </w:rPr>
        <w:t>H</w:t>
      </w:r>
      <w:r w:rsidR="001C5344" w:rsidRPr="00D31170">
        <w:rPr>
          <w:rFonts w:ascii="Arial" w:hAnsi="Arial" w:cs="Arial"/>
        </w:rPr>
        <w:t>andbook</w:t>
      </w:r>
      <w:r w:rsidRPr="00D31170">
        <w:rPr>
          <w:rFonts w:ascii="Arial" w:hAnsi="Arial" w:cs="Arial"/>
        </w:rPr>
        <w:t xml:space="preserve"> which is available via the Pathology Intranet page.</w:t>
      </w:r>
    </w:p>
    <w:p w14:paraId="3654754A" w14:textId="1EC71E73" w:rsidR="00D96A61" w:rsidRPr="00453496" w:rsidRDefault="00D96A61" w:rsidP="00D96A61">
      <w:pPr>
        <w:spacing w:after="0" w:line="240" w:lineRule="auto"/>
        <w:jc w:val="both"/>
        <w:rPr>
          <w:rFonts w:ascii="Arial" w:hAnsi="Arial" w:cs="Arial"/>
        </w:rPr>
      </w:pPr>
      <w:r w:rsidRPr="00453496">
        <w:rPr>
          <w:rFonts w:ascii="Arial" w:hAnsi="Arial" w:cs="Arial"/>
        </w:rPr>
        <w:t>The needs of service users are assessed through audit</w:t>
      </w:r>
      <w:r w:rsidR="002A6151" w:rsidRPr="00453496">
        <w:rPr>
          <w:rFonts w:ascii="Arial" w:hAnsi="Arial" w:cs="Arial"/>
        </w:rPr>
        <w:t>, meetings</w:t>
      </w:r>
      <w:r w:rsidRPr="00453496">
        <w:rPr>
          <w:rFonts w:ascii="Arial" w:hAnsi="Arial" w:cs="Arial"/>
        </w:rPr>
        <w:t xml:space="preserve">, service questionnaires and feedback from </w:t>
      </w:r>
      <w:r w:rsidR="002A6151" w:rsidRPr="00453496">
        <w:rPr>
          <w:rFonts w:ascii="Arial" w:hAnsi="Arial" w:cs="Arial"/>
        </w:rPr>
        <w:t>c</w:t>
      </w:r>
      <w:r w:rsidRPr="00453496">
        <w:rPr>
          <w:rFonts w:ascii="Arial" w:hAnsi="Arial" w:cs="Arial"/>
        </w:rPr>
        <w:t>linician</w:t>
      </w:r>
      <w:r w:rsidR="00453496" w:rsidRPr="00453496">
        <w:rPr>
          <w:rFonts w:ascii="Arial" w:hAnsi="Arial" w:cs="Arial"/>
        </w:rPr>
        <w:t xml:space="preserve">, for example </w:t>
      </w:r>
      <w:r w:rsidRPr="00453496">
        <w:rPr>
          <w:rFonts w:ascii="Arial" w:hAnsi="Arial" w:cs="Arial"/>
        </w:rPr>
        <w:t>via Multi-Disciplinary Team (MDT) meetings. These are translated into requirements that give focus to objective setting and planning within the QMS.</w:t>
      </w:r>
    </w:p>
    <w:p w14:paraId="61246EDF" w14:textId="77777777" w:rsidR="00D96A61" w:rsidRPr="00453496" w:rsidRDefault="00D96A61" w:rsidP="00D96A61">
      <w:pPr>
        <w:spacing w:after="0" w:line="240" w:lineRule="auto"/>
        <w:jc w:val="both"/>
        <w:rPr>
          <w:rFonts w:ascii="Arial" w:hAnsi="Arial" w:cs="Arial"/>
          <w:bCs/>
        </w:rPr>
      </w:pPr>
    </w:p>
    <w:p w14:paraId="4DBE5CCB" w14:textId="021B3A7C" w:rsidR="00D96A61" w:rsidRPr="00453496" w:rsidRDefault="00D96A61" w:rsidP="00D96A61">
      <w:pPr>
        <w:spacing w:after="0" w:line="240" w:lineRule="auto"/>
        <w:jc w:val="both"/>
        <w:rPr>
          <w:rFonts w:ascii="Arial" w:hAnsi="Arial" w:cs="Arial"/>
          <w:bCs/>
        </w:rPr>
      </w:pPr>
      <w:r w:rsidRPr="00453496">
        <w:rPr>
          <w:rFonts w:ascii="Arial" w:hAnsi="Arial" w:cs="Arial"/>
          <w:bCs/>
        </w:rPr>
        <w:t xml:space="preserve">The needs of the </w:t>
      </w:r>
      <w:r w:rsidR="00453496" w:rsidRPr="00453496">
        <w:rPr>
          <w:rFonts w:ascii="Arial" w:hAnsi="Arial" w:cs="Arial"/>
          <w:bCs/>
        </w:rPr>
        <w:t>patients</w:t>
      </w:r>
      <w:r w:rsidRPr="00453496">
        <w:rPr>
          <w:rFonts w:ascii="Arial" w:hAnsi="Arial" w:cs="Arial"/>
          <w:bCs/>
        </w:rPr>
        <w:t xml:space="preserve"> are identified through audits of customers’ requirements, satisfaction surveys, review of complaints and clinical incidents. Assessment of user satisfaction and complaints is reported on a regular basis to the governance committee. Consideration of </w:t>
      </w:r>
      <w:r w:rsidR="002A6151" w:rsidRPr="00453496">
        <w:rPr>
          <w:rFonts w:ascii="Arial" w:hAnsi="Arial" w:cs="Arial"/>
          <w:bCs/>
        </w:rPr>
        <w:t>any</w:t>
      </w:r>
      <w:r w:rsidRPr="00453496">
        <w:rPr>
          <w:rFonts w:ascii="Arial" w:hAnsi="Arial" w:cs="Arial"/>
          <w:bCs/>
        </w:rPr>
        <w:t xml:space="preserve"> findings form part of the annual management review. </w:t>
      </w:r>
    </w:p>
    <w:p w14:paraId="1AFAB449" w14:textId="77777777" w:rsidR="00D96A61" w:rsidRPr="00D96A61" w:rsidRDefault="00D96A61" w:rsidP="00D96A61">
      <w:pPr>
        <w:pStyle w:val="Header"/>
        <w:jc w:val="both"/>
        <w:rPr>
          <w:rFonts w:ascii="Arial" w:hAnsi="Arial" w:cs="Arial"/>
          <w:color w:val="7030A0"/>
          <w:sz w:val="22"/>
          <w:szCs w:val="22"/>
        </w:rPr>
      </w:pPr>
    </w:p>
    <w:p w14:paraId="52C41B33" w14:textId="4EFBDA78" w:rsidR="00D96A61" w:rsidRPr="002A6151" w:rsidRDefault="00CD6097" w:rsidP="00CD6097">
      <w:pPr>
        <w:spacing w:after="0"/>
        <w:jc w:val="both"/>
        <w:rPr>
          <w:rFonts w:ascii="Arial" w:hAnsi="Arial" w:cs="Arial"/>
        </w:rPr>
      </w:pPr>
      <w:r w:rsidRPr="002A6151">
        <w:rPr>
          <w:rFonts w:ascii="Arial" w:hAnsi="Arial" w:cs="Arial"/>
        </w:rPr>
        <w:t>QMS008 Pathology Laboratory Handbook</w:t>
      </w:r>
    </w:p>
    <w:p w14:paraId="2070147B" w14:textId="07FDF7B4" w:rsidR="00CD6097" w:rsidRPr="002A6151" w:rsidRDefault="00CD6097" w:rsidP="00CD6097">
      <w:pPr>
        <w:spacing w:after="0"/>
        <w:jc w:val="both"/>
        <w:rPr>
          <w:rFonts w:ascii="Arial" w:hAnsi="Arial" w:cs="Arial"/>
        </w:rPr>
      </w:pPr>
      <w:r w:rsidRPr="002A6151">
        <w:rPr>
          <w:rFonts w:ascii="Arial" w:hAnsi="Arial" w:cs="Arial"/>
        </w:rPr>
        <w:t>PATHOL006 Guidance on setting up SLA's with external agencies/users.</w:t>
      </w:r>
    </w:p>
    <w:p w14:paraId="47ADE002" w14:textId="4A2B8033" w:rsidR="00CD6097" w:rsidRPr="002A6151" w:rsidRDefault="00CD6097" w:rsidP="00CD6097">
      <w:pPr>
        <w:spacing w:after="0"/>
        <w:jc w:val="both"/>
        <w:rPr>
          <w:rFonts w:ascii="Arial" w:hAnsi="Arial" w:cs="Arial"/>
        </w:rPr>
      </w:pPr>
      <w:r w:rsidRPr="002A6151">
        <w:rPr>
          <w:rFonts w:ascii="Arial" w:hAnsi="Arial" w:cs="Arial"/>
        </w:rPr>
        <w:t>QMS016 Assessment of user satisfaction, complaints and compliments</w:t>
      </w:r>
    </w:p>
    <w:p w14:paraId="0DCCED14" w14:textId="039E75F4" w:rsidR="00CD6097" w:rsidRPr="002A6151" w:rsidRDefault="00CD6097" w:rsidP="00CD6097">
      <w:pPr>
        <w:spacing w:after="0"/>
        <w:jc w:val="both"/>
        <w:rPr>
          <w:rFonts w:ascii="Arial" w:hAnsi="Arial" w:cs="Arial"/>
        </w:rPr>
      </w:pPr>
      <w:r w:rsidRPr="002A6151">
        <w:rPr>
          <w:rFonts w:ascii="Arial" w:hAnsi="Arial" w:cs="Arial"/>
        </w:rPr>
        <w:t>QMS013 QMS Identification and control of non-conformities</w:t>
      </w:r>
    </w:p>
    <w:p w14:paraId="699F8FCD" w14:textId="77777777" w:rsidR="00CD6097" w:rsidRPr="00D96A61" w:rsidRDefault="00CD6097" w:rsidP="00CD6097">
      <w:pPr>
        <w:spacing w:after="0"/>
        <w:jc w:val="both"/>
        <w:rPr>
          <w:rFonts w:ascii="Arial" w:hAnsi="Arial" w:cs="Arial"/>
          <w:color w:val="7030A0"/>
        </w:rPr>
      </w:pPr>
    </w:p>
    <w:p w14:paraId="0E32172D" w14:textId="77777777" w:rsidR="00453496" w:rsidRPr="00871A9B" w:rsidRDefault="002D1C46" w:rsidP="00FE1E28">
      <w:pPr>
        <w:pStyle w:val="Heading3"/>
        <w:rPr>
          <w:rFonts w:ascii="Arial" w:hAnsi="Arial" w:cs="Arial"/>
          <w:sz w:val="24"/>
          <w:szCs w:val="24"/>
        </w:rPr>
      </w:pPr>
      <w:bookmarkStart w:id="13" w:name="_Toc193795304"/>
      <w:r w:rsidRPr="00871A9B">
        <w:rPr>
          <w:rFonts w:ascii="Arial" w:hAnsi="Arial" w:cs="Arial"/>
          <w:sz w:val="24"/>
          <w:szCs w:val="24"/>
        </w:rPr>
        <w:t>5.3.2 Conformance with requirements</w:t>
      </w:r>
      <w:bookmarkEnd w:id="13"/>
    </w:p>
    <w:p w14:paraId="2158DB18" w14:textId="77B772D2" w:rsidR="002D1C46" w:rsidRPr="00D96A61" w:rsidRDefault="00453496" w:rsidP="005C491E">
      <w:pPr>
        <w:tabs>
          <w:tab w:val="left" w:pos="4690"/>
        </w:tabs>
        <w:jc w:val="both"/>
        <w:rPr>
          <w:rFonts w:ascii="Arial" w:hAnsi="Arial" w:cs="Arial"/>
          <w:color w:val="7030A0"/>
        </w:rPr>
      </w:pPr>
      <w:r w:rsidRPr="00453496">
        <w:rPr>
          <w:rFonts w:ascii="Arial" w:hAnsi="Arial" w:cs="Arial"/>
        </w:rPr>
        <w:t>The Pathology department strives to ensure that all laboratory activities meet the relevant regulatory requirements</w:t>
      </w:r>
      <w:r>
        <w:rPr>
          <w:rFonts w:ascii="Arial" w:hAnsi="Arial" w:cs="Arial"/>
        </w:rPr>
        <w:t xml:space="preserve">, as outlined in the document. </w:t>
      </w:r>
      <w:r w:rsidR="002D1C46" w:rsidRPr="00D96A61">
        <w:rPr>
          <w:rFonts w:ascii="Arial" w:hAnsi="Arial" w:cs="Arial"/>
          <w:color w:val="7030A0"/>
        </w:rPr>
        <w:tab/>
      </w:r>
    </w:p>
    <w:p w14:paraId="41A59FE6" w14:textId="072EAD07" w:rsidR="002D1C46" w:rsidRPr="00871A9B" w:rsidRDefault="002D1C46" w:rsidP="00FE1E28">
      <w:pPr>
        <w:pStyle w:val="Heading3"/>
        <w:rPr>
          <w:rFonts w:ascii="Arial" w:hAnsi="Arial" w:cs="Arial"/>
          <w:sz w:val="24"/>
          <w:szCs w:val="24"/>
        </w:rPr>
      </w:pPr>
      <w:bookmarkStart w:id="14" w:name="_Toc193795305"/>
      <w:r w:rsidRPr="00871A9B">
        <w:rPr>
          <w:rFonts w:ascii="Arial" w:hAnsi="Arial" w:cs="Arial"/>
          <w:sz w:val="24"/>
          <w:szCs w:val="24"/>
        </w:rPr>
        <w:t>5.3.3 Advisory activities</w:t>
      </w:r>
      <w:bookmarkEnd w:id="14"/>
    </w:p>
    <w:p w14:paraId="0B95CB17" w14:textId="41C9A713" w:rsidR="002A6151" w:rsidRPr="001F5D80" w:rsidRDefault="002A6151" w:rsidP="002A6151">
      <w:pPr>
        <w:tabs>
          <w:tab w:val="left" w:pos="4690"/>
        </w:tabs>
        <w:jc w:val="both"/>
        <w:rPr>
          <w:rFonts w:ascii="Arial" w:hAnsi="Arial" w:cs="Arial"/>
        </w:rPr>
      </w:pPr>
      <w:r w:rsidRPr="001F5D80">
        <w:rPr>
          <w:rFonts w:ascii="Arial" w:hAnsi="Arial" w:cs="Arial"/>
        </w:rPr>
        <w:t>An adequate schedule of appropriately competent clinical staff is available within Pathology to provide an advisory service (within the working hours outlined in the Laboratory Handbook), with contact details available on the Trust Intranet page and in both the Patient Handbook and the Lab Handbook. Adequate information on aspects of the service such as when specific tests should be ordered, what sample type/volume/specific conditions are required for each test and the departmental acceptance criteria is given.</w:t>
      </w:r>
    </w:p>
    <w:p w14:paraId="14F262BF" w14:textId="009FBC8E" w:rsidR="002A6151" w:rsidRPr="001F5D80" w:rsidRDefault="002A6151" w:rsidP="002A6151">
      <w:pPr>
        <w:tabs>
          <w:tab w:val="left" w:pos="4690"/>
        </w:tabs>
        <w:jc w:val="both"/>
        <w:rPr>
          <w:rFonts w:ascii="Arial" w:hAnsi="Arial" w:cs="Arial"/>
        </w:rPr>
      </w:pPr>
      <w:r w:rsidRPr="001F5D80">
        <w:rPr>
          <w:rFonts w:ascii="Arial" w:hAnsi="Arial" w:cs="Arial"/>
        </w:rPr>
        <w:t>Competence of Clinical and Biomedical scientist staff is regularly assessed, whilst Consultant staff are monitored via regular professional development review which covers a wide variety of competence aspects such as CPD, EQA participation and internal audit.</w:t>
      </w:r>
    </w:p>
    <w:p w14:paraId="1A0B39B7" w14:textId="3FE56977" w:rsidR="002A6151" w:rsidRPr="001F5D80" w:rsidRDefault="002A6151" w:rsidP="002A6151">
      <w:pPr>
        <w:tabs>
          <w:tab w:val="left" w:pos="4690"/>
        </w:tabs>
        <w:jc w:val="both"/>
        <w:rPr>
          <w:rFonts w:ascii="Arial" w:hAnsi="Arial" w:cs="Arial"/>
        </w:rPr>
      </w:pPr>
      <w:r w:rsidRPr="001F5D80">
        <w:rPr>
          <w:rFonts w:ascii="Arial" w:hAnsi="Arial" w:cs="Arial"/>
        </w:rPr>
        <w:t>Advisory information or feedback may be given as part of reports issued, during MDT meetings, vi</w:t>
      </w:r>
      <w:r w:rsidR="001F5D80" w:rsidRPr="001F5D80">
        <w:rPr>
          <w:rFonts w:ascii="Arial" w:hAnsi="Arial" w:cs="Arial"/>
        </w:rPr>
        <w:t>a</w:t>
      </w:r>
      <w:r w:rsidRPr="001F5D80">
        <w:rPr>
          <w:rFonts w:ascii="Arial" w:hAnsi="Arial" w:cs="Arial"/>
        </w:rPr>
        <w:t xml:space="preserve"> direct communication via phone or email</w:t>
      </w:r>
      <w:r w:rsidR="001F5D80" w:rsidRPr="001F5D80">
        <w:rPr>
          <w:rFonts w:ascii="Arial" w:hAnsi="Arial" w:cs="Arial"/>
        </w:rPr>
        <w:t>,</w:t>
      </w:r>
      <w:r w:rsidRPr="001F5D80">
        <w:rPr>
          <w:rFonts w:ascii="Arial" w:hAnsi="Arial" w:cs="Arial"/>
        </w:rPr>
        <w:t xml:space="preserve"> or via Trust wide communications issued by Pathology. </w:t>
      </w:r>
    </w:p>
    <w:p w14:paraId="4CD68590" w14:textId="1E668FE3" w:rsidR="002A6151" w:rsidRPr="001F5D80" w:rsidRDefault="002A6151" w:rsidP="002A6151">
      <w:pPr>
        <w:tabs>
          <w:tab w:val="left" w:pos="4690"/>
        </w:tabs>
        <w:spacing w:after="0"/>
        <w:jc w:val="both"/>
        <w:rPr>
          <w:rFonts w:ascii="Arial" w:hAnsi="Arial" w:cs="Arial"/>
        </w:rPr>
      </w:pPr>
      <w:r w:rsidRPr="001F5D80">
        <w:rPr>
          <w:rFonts w:ascii="Arial" w:hAnsi="Arial" w:cs="Arial"/>
        </w:rPr>
        <w:t>DOC5955</w:t>
      </w:r>
      <w:r w:rsidR="007761A8">
        <w:rPr>
          <w:rFonts w:ascii="Arial" w:hAnsi="Arial" w:cs="Arial"/>
        </w:rPr>
        <w:t xml:space="preserve"> </w:t>
      </w:r>
      <w:r w:rsidR="007761A8" w:rsidRPr="007761A8">
        <w:rPr>
          <w:rFonts w:ascii="Arial" w:hAnsi="Arial" w:cs="Arial"/>
        </w:rPr>
        <w:t>Information for patients</w:t>
      </w:r>
    </w:p>
    <w:p w14:paraId="5F1A50A8" w14:textId="0680D4D3" w:rsidR="002A6151" w:rsidRPr="001F5D80" w:rsidRDefault="002A6151" w:rsidP="002A6151">
      <w:pPr>
        <w:tabs>
          <w:tab w:val="left" w:pos="4690"/>
        </w:tabs>
        <w:spacing w:after="0"/>
        <w:jc w:val="both"/>
        <w:rPr>
          <w:rFonts w:ascii="Arial" w:hAnsi="Arial" w:cs="Arial"/>
        </w:rPr>
      </w:pPr>
      <w:r w:rsidRPr="001F5D80">
        <w:rPr>
          <w:rFonts w:ascii="Arial" w:hAnsi="Arial" w:cs="Arial"/>
        </w:rPr>
        <w:t>QMS008</w:t>
      </w:r>
      <w:r w:rsidR="007761A8">
        <w:rPr>
          <w:rFonts w:ascii="Arial" w:hAnsi="Arial" w:cs="Arial"/>
        </w:rPr>
        <w:t xml:space="preserve"> Pathology Laboratory Handbook</w:t>
      </w:r>
    </w:p>
    <w:p w14:paraId="13AC9D84" w14:textId="7E550042" w:rsidR="002A6151" w:rsidRPr="001F5D80" w:rsidRDefault="002A6151" w:rsidP="002A6151">
      <w:pPr>
        <w:tabs>
          <w:tab w:val="left" w:pos="4690"/>
        </w:tabs>
        <w:spacing w:after="0"/>
        <w:jc w:val="both"/>
        <w:rPr>
          <w:rFonts w:ascii="Arial" w:hAnsi="Arial" w:cs="Arial"/>
        </w:rPr>
      </w:pPr>
      <w:r w:rsidRPr="001F5D80">
        <w:rPr>
          <w:rFonts w:ascii="Arial" w:hAnsi="Arial" w:cs="Arial"/>
        </w:rPr>
        <w:t>DOC681 Specimen acceptance policy</w:t>
      </w:r>
    </w:p>
    <w:p w14:paraId="497DEFF2" w14:textId="77777777" w:rsidR="002A6151" w:rsidRDefault="002A6151" w:rsidP="002A6151">
      <w:pPr>
        <w:tabs>
          <w:tab w:val="left" w:pos="4690"/>
        </w:tabs>
        <w:spacing w:after="0"/>
        <w:jc w:val="both"/>
        <w:rPr>
          <w:rFonts w:ascii="Arial" w:hAnsi="Arial" w:cs="Arial"/>
          <w:color w:val="7030A0"/>
        </w:rPr>
      </w:pPr>
    </w:p>
    <w:p w14:paraId="4209847D" w14:textId="547DEAE2" w:rsidR="002D1C46" w:rsidRPr="00871A9B" w:rsidRDefault="002D1C46" w:rsidP="00FE1E28">
      <w:pPr>
        <w:pStyle w:val="Heading2"/>
        <w:rPr>
          <w:rFonts w:ascii="Arial" w:hAnsi="Arial" w:cs="Arial"/>
          <w:sz w:val="28"/>
          <w:szCs w:val="28"/>
        </w:rPr>
      </w:pPr>
      <w:bookmarkStart w:id="15" w:name="_Toc193795306"/>
      <w:r w:rsidRPr="00871A9B">
        <w:rPr>
          <w:rFonts w:ascii="Arial" w:hAnsi="Arial" w:cs="Arial"/>
          <w:sz w:val="28"/>
          <w:szCs w:val="28"/>
        </w:rPr>
        <w:lastRenderedPageBreak/>
        <w:t>5.4 Structure and authority</w:t>
      </w:r>
      <w:bookmarkEnd w:id="15"/>
    </w:p>
    <w:p w14:paraId="4FBDE405" w14:textId="3C806C80" w:rsidR="002D1C46" w:rsidRPr="00871A9B" w:rsidRDefault="002D1C46" w:rsidP="00FE1E28">
      <w:pPr>
        <w:pStyle w:val="Heading3"/>
        <w:rPr>
          <w:rFonts w:ascii="Arial" w:hAnsi="Arial" w:cs="Arial"/>
          <w:sz w:val="24"/>
          <w:szCs w:val="24"/>
        </w:rPr>
      </w:pPr>
      <w:bookmarkStart w:id="16" w:name="_Toc193795307"/>
      <w:r w:rsidRPr="00871A9B">
        <w:rPr>
          <w:rFonts w:ascii="Arial" w:hAnsi="Arial" w:cs="Arial"/>
          <w:sz w:val="24"/>
          <w:szCs w:val="24"/>
        </w:rPr>
        <w:t>5.4.1 General</w:t>
      </w:r>
      <w:bookmarkEnd w:id="16"/>
    </w:p>
    <w:p w14:paraId="7DF897EA" w14:textId="1E31F6A1" w:rsidR="002D1C46" w:rsidRPr="00871A9B" w:rsidRDefault="002D1C46" w:rsidP="005C491E">
      <w:pPr>
        <w:tabs>
          <w:tab w:val="left" w:pos="4690"/>
        </w:tabs>
        <w:jc w:val="both"/>
        <w:rPr>
          <w:rFonts w:ascii="Arial" w:hAnsi="Arial" w:cs="Arial"/>
        </w:rPr>
      </w:pPr>
      <w:r w:rsidRPr="00871A9B">
        <w:rPr>
          <w:rFonts w:ascii="Arial" w:hAnsi="Arial" w:cs="Arial"/>
        </w:rPr>
        <w:t xml:space="preserve">Responsibilities, authority and interrelationships are defined in the various organisational charts and job descriptions of key personnel (see section </w:t>
      </w:r>
      <w:r w:rsidR="00953934" w:rsidRPr="00871A9B">
        <w:rPr>
          <w:rFonts w:ascii="Arial" w:hAnsi="Arial" w:cs="Arial"/>
        </w:rPr>
        <w:t>5.2</w:t>
      </w:r>
      <w:r w:rsidRPr="00871A9B">
        <w:rPr>
          <w:rFonts w:ascii="Arial" w:hAnsi="Arial" w:cs="Arial"/>
        </w:rPr>
        <w:t>).</w:t>
      </w:r>
    </w:p>
    <w:p w14:paraId="79B7F5C0" w14:textId="65842040" w:rsidR="002D1C46" w:rsidRPr="00871A9B" w:rsidRDefault="002D1C46" w:rsidP="00FE1E28">
      <w:pPr>
        <w:pStyle w:val="Heading3"/>
        <w:rPr>
          <w:rFonts w:ascii="Arial" w:hAnsi="Arial" w:cs="Arial"/>
          <w:sz w:val="24"/>
          <w:szCs w:val="24"/>
        </w:rPr>
      </w:pPr>
      <w:bookmarkStart w:id="17" w:name="_Toc193795308"/>
      <w:r w:rsidRPr="00871A9B">
        <w:rPr>
          <w:rFonts w:ascii="Arial" w:hAnsi="Arial" w:cs="Arial"/>
          <w:sz w:val="24"/>
          <w:szCs w:val="24"/>
        </w:rPr>
        <w:t>5.4.2 Quality Management</w:t>
      </w:r>
      <w:bookmarkEnd w:id="17"/>
    </w:p>
    <w:p w14:paraId="077F3F16" w14:textId="451953A9" w:rsidR="002D1C46" w:rsidRPr="00871A9B" w:rsidRDefault="002D1C46" w:rsidP="005C491E">
      <w:pPr>
        <w:jc w:val="both"/>
        <w:rPr>
          <w:rFonts w:ascii="Arial" w:hAnsi="Arial" w:cs="Arial"/>
        </w:rPr>
      </w:pPr>
      <w:r w:rsidRPr="00871A9B">
        <w:rPr>
          <w:rFonts w:ascii="Arial" w:hAnsi="Arial" w:cs="Arial"/>
        </w:rPr>
        <w:t xml:space="preserve">The </w:t>
      </w:r>
      <w:r w:rsidR="007761A8" w:rsidRPr="00871A9B">
        <w:rPr>
          <w:rFonts w:ascii="Arial" w:hAnsi="Arial" w:cs="Arial"/>
        </w:rPr>
        <w:t>Q</w:t>
      </w:r>
      <w:r w:rsidRPr="00871A9B">
        <w:rPr>
          <w:rFonts w:ascii="Arial" w:hAnsi="Arial" w:cs="Arial"/>
        </w:rPr>
        <w:t xml:space="preserve">uality </w:t>
      </w:r>
      <w:r w:rsidR="007761A8" w:rsidRPr="00871A9B">
        <w:rPr>
          <w:rFonts w:ascii="Arial" w:hAnsi="Arial" w:cs="Arial"/>
        </w:rPr>
        <w:t>M</w:t>
      </w:r>
      <w:r w:rsidRPr="00871A9B">
        <w:rPr>
          <w:rFonts w:ascii="Arial" w:hAnsi="Arial" w:cs="Arial"/>
        </w:rPr>
        <w:t>anager is responsible for ensuring the quality system is implemented and maintained across all departments, and for reporting its functioning and effectiveness to laboratory management. Co-ordinating awareness of the needs and requirements of users is also a key responsibility. The roles and responsibilities are fully defined in the job description</w:t>
      </w:r>
      <w:r w:rsidR="00E44FA3" w:rsidRPr="00871A9B">
        <w:rPr>
          <w:rFonts w:ascii="Arial" w:hAnsi="Arial" w:cs="Arial"/>
        </w:rPr>
        <w:t>.</w:t>
      </w:r>
      <w:r w:rsidRPr="00871A9B">
        <w:rPr>
          <w:rFonts w:ascii="Arial" w:hAnsi="Arial" w:cs="Arial"/>
        </w:rPr>
        <w:t xml:space="preserve"> The </w:t>
      </w:r>
      <w:r w:rsidR="007761A8" w:rsidRPr="00871A9B">
        <w:rPr>
          <w:rFonts w:ascii="Arial" w:hAnsi="Arial" w:cs="Arial"/>
        </w:rPr>
        <w:t>P</w:t>
      </w:r>
      <w:r w:rsidRPr="00871A9B">
        <w:rPr>
          <w:rFonts w:ascii="Arial" w:hAnsi="Arial" w:cs="Arial"/>
        </w:rPr>
        <w:t xml:space="preserve">athology </w:t>
      </w:r>
      <w:r w:rsidR="007761A8" w:rsidRPr="00871A9B">
        <w:rPr>
          <w:rFonts w:ascii="Arial" w:hAnsi="Arial" w:cs="Arial"/>
        </w:rPr>
        <w:t>Q</w:t>
      </w:r>
      <w:r w:rsidRPr="00871A9B">
        <w:rPr>
          <w:rFonts w:ascii="Arial" w:hAnsi="Arial" w:cs="Arial"/>
        </w:rPr>
        <w:t xml:space="preserve">uality </w:t>
      </w:r>
      <w:r w:rsidR="007761A8" w:rsidRPr="00871A9B">
        <w:rPr>
          <w:rFonts w:ascii="Arial" w:hAnsi="Arial" w:cs="Arial"/>
        </w:rPr>
        <w:t>M</w:t>
      </w:r>
      <w:r w:rsidRPr="00871A9B">
        <w:rPr>
          <w:rFonts w:ascii="Arial" w:hAnsi="Arial" w:cs="Arial"/>
        </w:rPr>
        <w:t>anager meets regularly with the senior management committee</w:t>
      </w:r>
      <w:r w:rsidR="007761A8" w:rsidRPr="00871A9B">
        <w:rPr>
          <w:rFonts w:ascii="Arial" w:hAnsi="Arial" w:cs="Arial"/>
        </w:rPr>
        <w:t xml:space="preserve"> and the P</w:t>
      </w:r>
      <w:r w:rsidRPr="00871A9B">
        <w:rPr>
          <w:rFonts w:ascii="Arial" w:hAnsi="Arial" w:cs="Arial"/>
        </w:rPr>
        <w:t xml:space="preserve">athology </w:t>
      </w:r>
      <w:r w:rsidR="007761A8" w:rsidRPr="00871A9B">
        <w:rPr>
          <w:rFonts w:ascii="Arial" w:hAnsi="Arial" w:cs="Arial"/>
        </w:rPr>
        <w:t>G</w:t>
      </w:r>
      <w:r w:rsidRPr="00871A9B">
        <w:rPr>
          <w:rFonts w:ascii="Arial" w:hAnsi="Arial" w:cs="Arial"/>
        </w:rPr>
        <w:t>overnance</w:t>
      </w:r>
      <w:r w:rsidR="007761A8" w:rsidRPr="00871A9B">
        <w:rPr>
          <w:rFonts w:ascii="Arial" w:hAnsi="Arial" w:cs="Arial"/>
        </w:rPr>
        <w:t>/D</w:t>
      </w:r>
      <w:r w:rsidRPr="00871A9B">
        <w:rPr>
          <w:rFonts w:ascii="Arial" w:hAnsi="Arial" w:cs="Arial"/>
        </w:rPr>
        <w:t xml:space="preserve">irectorate committee to give feed-back and ensure the proper running of the quality management system. </w:t>
      </w:r>
    </w:p>
    <w:p w14:paraId="6D2ED86A" w14:textId="15D8782C" w:rsidR="007761A8" w:rsidRPr="00871A9B" w:rsidRDefault="007761A8" w:rsidP="005C491E">
      <w:pPr>
        <w:jc w:val="both"/>
        <w:rPr>
          <w:rFonts w:ascii="Arial" w:hAnsi="Arial" w:cs="Arial"/>
        </w:rPr>
      </w:pPr>
      <w:r w:rsidRPr="00871A9B">
        <w:rPr>
          <w:rFonts w:ascii="Arial" w:hAnsi="Arial" w:cs="Arial"/>
        </w:rPr>
        <w:t>PATHQUALMAN Pathology Quality Manager job description</w:t>
      </w:r>
    </w:p>
    <w:p w14:paraId="50675EE3" w14:textId="56373476" w:rsidR="002D1C46" w:rsidRPr="00871A9B" w:rsidRDefault="002D1C46" w:rsidP="00FE1E28">
      <w:pPr>
        <w:pStyle w:val="Heading2"/>
        <w:rPr>
          <w:rFonts w:ascii="Arial" w:hAnsi="Arial" w:cs="Arial"/>
          <w:sz w:val="28"/>
          <w:szCs w:val="28"/>
        </w:rPr>
      </w:pPr>
      <w:bookmarkStart w:id="18" w:name="_Toc193795309"/>
      <w:r w:rsidRPr="00871A9B">
        <w:rPr>
          <w:rFonts w:ascii="Arial" w:hAnsi="Arial" w:cs="Arial"/>
          <w:sz w:val="28"/>
          <w:szCs w:val="28"/>
        </w:rPr>
        <w:t>5.5 Objectives and policies</w:t>
      </w:r>
      <w:bookmarkEnd w:id="18"/>
    </w:p>
    <w:p w14:paraId="1ADB5FDF" w14:textId="3699882D" w:rsidR="002D1C46" w:rsidRPr="00953934" w:rsidRDefault="002D1C46" w:rsidP="005C491E">
      <w:pPr>
        <w:tabs>
          <w:tab w:val="left" w:pos="4690"/>
        </w:tabs>
        <w:jc w:val="both"/>
        <w:rPr>
          <w:rFonts w:ascii="Arial" w:hAnsi="Arial" w:cs="Arial"/>
        </w:rPr>
      </w:pPr>
      <w:r w:rsidRPr="00953934">
        <w:rPr>
          <w:rFonts w:ascii="Arial" w:hAnsi="Arial" w:cs="Arial"/>
        </w:rPr>
        <w:t xml:space="preserve">The quality policy of the laboratory is reviewed annually </w:t>
      </w:r>
      <w:r w:rsidR="00E44FA3">
        <w:rPr>
          <w:rFonts w:ascii="Arial" w:hAnsi="Arial" w:cs="Arial"/>
        </w:rPr>
        <w:t xml:space="preserve">as part of the Management Review </w:t>
      </w:r>
      <w:r w:rsidRPr="00953934">
        <w:rPr>
          <w:rFonts w:ascii="Arial" w:hAnsi="Arial" w:cs="Arial"/>
        </w:rPr>
        <w:t xml:space="preserve">and </w:t>
      </w:r>
      <w:r w:rsidR="00E44FA3">
        <w:rPr>
          <w:rFonts w:ascii="Arial" w:hAnsi="Arial" w:cs="Arial"/>
        </w:rPr>
        <w:t xml:space="preserve">is </w:t>
      </w:r>
      <w:r w:rsidRPr="00953934">
        <w:rPr>
          <w:rFonts w:ascii="Arial" w:hAnsi="Arial" w:cs="Arial"/>
        </w:rPr>
        <w:t xml:space="preserve">issued to all staff </w:t>
      </w:r>
      <w:r w:rsidR="00E44FA3">
        <w:rPr>
          <w:rFonts w:ascii="Arial" w:hAnsi="Arial" w:cs="Arial"/>
        </w:rPr>
        <w:t xml:space="preserve">for acknowledgement </w:t>
      </w:r>
      <w:r w:rsidRPr="00953934">
        <w:rPr>
          <w:rFonts w:ascii="Arial" w:hAnsi="Arial" w:cs="Arial"/>
        </w:rPr>
        <w:t xml:space="preserve">via Q Pulse. A copy is also </w:t>
      </w:r>
      <w:r w:rsidR="00953934" w:rsidRPr="00953934">
        <w:rPr>
          <w:rFonts w:ascii="Arial" w:hAnsi="Arial" w:cs="Arial"/>
        </w:rPr>
        <w:t xml:space="preserve">available </w:t>
      </w:r>
      <w:r w:rsidRPr="00953934">
        <w:rPr>
          <w:rFonts w:ascii="Arial" w:hAnsi="Arial" w:cs="Arial"/>
        </w:rPr>
        <w:t>on the Trust intranet</w:t>
      </w:r>
      <w:r w:rsidR="00953934" w:rsidRPr="00953934">
        <w:rPr>
          <w:rFonts w:ascii="Arial" w:hAnsi="Arial" w:cs="Arial"/>
        </w:rPr>
        <w:t xml:space="preserve">, </w:t>
      </w:r>
      <w:r w:rsidRPr="00953934">
        <w:rPr>
          <w:rFonts w:ascii="Arial" w:hAnsi="Arial" w:cs="Arial"/>
        </w:rPr>
        <w:t>within the laboratory handbook</w:t>
      </w:r>
      <w:r w:rsidR="00953934" w:rsidRPr="00953934">
        <w:rPr>
          <w:rFonts w:ascii="Arial" w:hAnsi="Arial" w:cs="Arial"/>
        </w:rPr>
        <w:t xml:space="preserve"> and within this Quality manual</w:t>
      </w:r>
      <w:r w:rsidRPr="00953934">
        <w:rPr>
          <w:rFonts w:ascii="Arial" w:hAnsi="Arial" w:cs="Arial"/>
        </w:rPr>
        <w:t>.</w:t>
      </w:r>
    </w:p>
    <w:p w14:paraId="1A1C2AB2" w14:textId="5EAE0EF9" w:rsidR="002D1C46" w:rsidRPr="00E44FA3" w:rsidRDefault="002D1C46" w:rsidP="005C491E">
      <w:pPr>
        <w:tabs>
          <w:tab w:val="left" w:pos="4690"/>
        </w:tabs>
        <w:jc w:val="both"/>
        <w:rPr>
          <w:rFonts w:ascii="Arial" w:hAnsi="Arial" w:cs="Arial"/>
        </w:rPr>
      </w:pPr>
      <w:r w:rsidRPr="00953934">
        <w:rPr>
          <w:rFonts w:ascii="Arial" w:hAnsi="Arial" w:cs="Arial"/>
        </w:rPr>
        <w:t xml:space="preserve">As part of the business planning process, the department sets its quality objectives </w:t>
      </w:r>
      <w:r w:rsidR="00953934" w:rsidRPr="00953934">
        <w:rPr>
          <w:rFonts w:ascii="Arial" w:hAnsi="Arial" w:cs="Arial"/>
        </w:rPr>
        <w:t>in</w:t>
      </w:r>
      <w:r w:rsidRPr="00953934">
        <w:rPr>
          <w:rFonts w:ascii="Arial" w:hAnsi="Arial" w:cs="Arial"/>
        </w:rPr>
        <w:t xml:space="preserve"> consultation with the rest of the directorate and division</w:t>
      </w:r>
      <w:r w:rsidR="00953934" w:rsidRPr="00953934">
        <w:rPr>
          <w:rFonts w:ascii="Arial" w:hAnsi="Arial" w:cs="Arial"/>
        </w:rPr>
        <w:t>, and these are laid out in the Pathology Service Objective and Pathology Quality Improvement Plan documents for the corresponding year (see Q Pulse) with t</w:t>
      </w:r>
      <w:r w:rsidRPr="00953934">
        <w:rPr>
          <w:rFonts w:ascii="Arial" w:hAnsi="Arial" w:cs="Arial"/>
        </w:rPr>
        <w:t xml:space="preserve">he senior management committee </w:t>
      </w:r>
      <w:r w:rsidR="00953934" w:rsidRPr="00953934">
        <w:rPr>
          <w:rFonts w:ascii="Arial" w:hAnsi="Arial" w:cs="Arial"/>
        </w:rPr>
        <w:t>being</w:t>
      </w:r>
      <w:r w:rsidRPr="00953934">
        <w:rPr>
          <w:rFonts w:ascii="Arial" w:hAnsi="Arial" w:cs="Arial"/>
        </w:rPr>
        <w:t xml:space="preserve"> responsible for ensuring that plans are made to meet these objectives.</w:t>
      </w:r>
      <w:r w:rsidR="00953934" w:rsidRPr="00953934">
        <w:rPr>
          <w:rFonts w:ascii="Arial" w:hAnsi="Arial" w:cs="Arial"/>
        </w:rPr>
        <w:t xml:space="preserve"> </w:t>
      </w:r>
      <w:r w:rsidRPr="00953934">
        <w:rPr>
          <w:rFonts w:ascii="Arial" w:hAnsi="Arial" w:cs="Arial"/>
        </w:rPr>
        <w:t xml:space="preserve">The annual management review determines whether the objectives have been successfully completed and provides an opportunity for revising such objectives and plans and the functioning of the quality management system. </w:t>
      </w:r>
      <w:r w:rsidRPr="00E44FA3">
        <w:rPr>
          <w:rFonts w:ascii="Arial" w:hAnsi="Arial" w:cs="Arial"/>
        </w:rPr>
        <w:t xml:space="preserve">Progress on the quality and service improvement plan is monitored at least </w:t>
      </w:r>
      <w:r w:rsidR="00E44FA3" w:rsidRPr="00E44FA3">
        <w:rPr>
          <w:rFonts w:ascii="Arial" w:hAnsi="Arial" w:cs="Arial"/>
        </w:rPr>
        <w:t>on a bi-annual basis</w:t>
      </w:r>
      <w:r w:rsidRPr="00E44FA3">
        <w:rPr>
          <w:rFonts w:ascii="Arial" w:hAnsi="Arial" w:cs="Arial"/>
        </w:rPr>
        <w:t xml:space="preserve"> at the senior managers meetings.</w:t>
      </w:r>
    </w:p>
    <w:p w14:paraId="578F17EB" w14:textId="4EB9D989" w:rsidR="00497B6F" w:rsidRPr="00953934" w:rsidRDefault="00497B6F" w:rsidP="005C491E">
      <w:pPr>
        <w:tabs>
          <w:tab w:val="left" w:pos="4690"/>
        </w:tabs>
        <w:jc w:val="both"/>
        <w:rPr>
          <w:rFonts w:ascii="Arial" w:hAnsi="Arial" w:cs="Arial"/>
        </w:rPr>
      </w:pPr>
      <w:r w:rsidRPr="00953934">
        <w:rPr>
          <w:rFonts w:ascii="Arial" w:hAnsi="Arial" w:cs="Arial"/>
        </w:rPr>
        <w:t xml:space="preserve">Quality Indicators are employed by Pathology to monitor and evaluate the performance of Pre-examination, examination and </w:t>
      </w:r>
      <w:r w:rsidR="00953934" w:rsidRPr="00953934">
        <w:rPr>
          <w:rFonts w:ascii="Arial" w:hAnsi="Arial" w:cs="Arial"/>
        </w:rPr>
        <w:t>post-examination</w:t>
      </w:r>
      <w:r w:rsidRPr="00953934">
        <w:rPr>
          <w:rFonts w:ascii="Arial" w:hAnsi="Arial" w:cs="Arial"/>
        </w:rPr>
        <w:t xml:space="preserve"> processes.</w:t>
      </w:r>
    </w:p>
    <w:p w14:paraId="3D1A9BE2" w14:textId="74B90FC8" w:rsidR="00497B6F" w:rsidRDefault="00497B6F" w:rsidP="005C491E">
      <w:pPr>
        <w:tabs>
          <w:tab w:val="left" w:pos="4690"/>
        </w:tabs>
        <w:jc w:val="both"/>
        <w:rPr>
          <w:rFonts w:ascii="Arial" w:hAnsi="Arial" w:cs="Arial"/>
        </w:rPr>
      </w:pPr>
      <w:r w:rsidRPr="00953934">
        <w:rPr>
          <w:rFonts w:ascii="Arial" w:hAnsi="Arial" w:cs="Arial"/>
        </w:rPr>
        <w:t xml:space="preserve">Continuous improvement is essential for the </w:t>
      </w:r>
      <w:r w:rsidR="00953934" w:rsidRPr="00953934">
        <w:rPr>
          <w:rFonts w:ascii="Arial" w:hAnsi="Arial" w:cs="Arial"/>
        </w:rPr>
        <w:t>long-term</w:t>
      </w:r>
      <w:r w:rsidRPr="00953934">
        <w:rPr>
          <w:rFonts w:ascii="Arial" w:hAnsi="Arial" w:cs="Arial"/>
        </w:rPr>
        <w:t xml:space="preserve"> success of the quality system. The effectiveness of procedures within the quality system is ascertained by means of quality system audit and review, internal quality control and external quality assessment. Procedures are also in place to identify and address improvements to the quality system or technical methods and also to identify potential sources on non-conformities.</w:t>
      </w:r>
    </w:p>
    <w:p w14:paraId="019AA12E" w14:textId="5949A850" w:rsidR="007761A8" w:rsidRDefault="007761A8" w:rsidP="007761A8">
      <w:pPr>
        <w:tabs>
          <w:tab w:val="left" w:pos="4690"/>
        </w:tabs>
        <w:spacing w:after="0"/>
        <w:jc w:val="both"/>
        <w:rPr>
          <w:rFonts w:ascii="Arial" w:hAnsi="Arial" w:cs="Arial"/>
        </w:rPr>
      </w:pPr>
      <w:r w:rsidRPr="007761A8">
        <w:rPr>
          <w:rFonts w:ascii="Arial" w:hAnsi="Arial" w:cs="Arial"/>
        </w:rPr>
        <w:t>QMS015 Quality Improvement</w:t>
      </w:r>
    </w:p>
    <w:p w14:paraId="34BEB000" w14:textId="53DFCE10" w:rsidR="006A0D40" w:rsidRDefault="007761A8" w:rsidP="00FE1E28">
      <w:pPr>
        <w:tabs>
          <w:tab w:val="left" w:pos="4690"/>
        </w:tabs>
        <w:spacing w:after="0"/>
        <w:jc w:val="both"/>
        <w:rPr>
          <w:rFonts w:ascii="Arial" w:hAnsi="Arial" w:cs="Arial"/>
        </w:rPr>
      </w:pPr>
      <w:r w:rsidRPr="007761A8">
        <w:rPr>
          <w:rFonts w:ascii="Arial" w:hAnsi="Arial" w:cs="Arial"/>
        </w:rPr>
        <w:t>PATH2039 Pathology Quality Indicators (KPI)</w:t>
      </w:r>
    </w:p>
    <w:p w14:paraId="123B5AD5" w14:textId="53DFCE10" w:rsidR="002D1C46" w:rsidRPr="00871A9B" w:rsidRDefault="00497B6F" w:rsidP="00FE1E28">
      <w:pPr>
        <w:pStyle w:val="Heading2"/>
        <w:rPr>
          <w:rFonts w:ascii="Arial" w:hAnsi="Arial" w:cs="Arial"/>
          <w:sz w:val="28"/>
          <w:szCs w:val="28"/>
        </w:rPr>
      </w:pPr>
      <w:bookmarkStart w:id="19" w:name="_Toc193795310"/>
      <w:r w:rsidRPr="00871A9B">
        <w:rPr>
          <w:rFonts w:ascii="Arial" w:hAnsi="Arial" w:cs="Arial"/>
          <w:sz w:val="28"/>
          <w:szCs w:val="28"/>
        </w:rPr>
        <w:t>5.6 Risk Management</w:t>
      </w:r>
      <w:bookmarkEnd w:id="19"/>
    </w:p>
    <w:p w14:paraId="57CE3C0A" w14:textId="38B46C09" w:rsidR="007761A8" w:rsidRDefault="00563841" w:rsidP="005C491E">
      <w:pPr>
        <w:jc w:val="both"/>
        <w:rPr>
          <w:rFonts w:ascii="Arial" w:hAnsi="Arial" w:cs="Arial"/>
        </w:rPr>
      </w:pPr>
      <w:r w:rsidRPr="00563841">
        <w:rPr>
          <w:rFonts w:ascii="Arial" w:hAnsi="Arial" w:cs="Arial"/>
        </w:rPr>
        <w:t xml:space="preserve">It is the intention of the Pathology department to focus attention on and minimise events which should not occur as part of its processes, especially patient related incidents. The Pathology </w:t>
      </w:r>
      <w:r w:rsidRPr="00563841">
        <w:rPr>
          <w:rFonts w:ascii="Arial" w:hAnsi="Arial" w:cs="Arial"/>
        </w:rPr>
        <w:lastRenderedPageBreak/>
        <w:t xml:space="preserve">department is dedicated to the proactive prevention, elimination, reduction, and control of risk related to the service it provides and </w:t>
      </w:r>
      <w:r>
        <w:rPr>
          <w:rFonts w:ascii="Arial" w:hAnsi="Arial" w:cs="Arial"/>
        </w:rPr>
        <w:t>endeavours to allow handling of risks to</w:t>
      </w:r>
      <w:r w:rsidRPr="00563841">
        <w:rPr>
          <w:rFonts w:ascii="Arial" w:hAnsi="Arial" w:cs="Arial"/>
        </w:rPr>
        <w:t xml:space="preserve"> contribute to achieving and improving the objectives of the laboratory.</w:t>
      </w:r>
    </w:p>
    <w:p w14:paraId="0C26FE7D" w14:textId="0701B988" w:rsidR="00563841" w:rsidRDefault="00563841" w:rsidP="005C491E">
      <w:pPr>
        <w:jc w:val="both"/>
        <w:rPr>
          <w:rFonts w:ascii="Arial" w:hAnsi="Arial" w:cs="Arial"/>
        </w:rPr>
      </w:pPr>
      <w:r w:rsidRPr="00563841">
        <w:rPr>
          <w:rFonts w:ascii="Arial" w:hAnsi="Arial" w:cs="Arial"/>
        </w:rPr>
        <w:t>Senior Pathology staff (including managers, Pathology Quality manager, senior clinical staff and Divisional manager) have a responsibility to ensure that using risk assessment, risk procedures, risk monitoring and improvement planning, risks to the service and the patients are identified, monitored and either eliminated or reduced to an acceptable level.</w:t>
      </w:r>
    </w:p>
    <w:p w14:paraId="38CCF122" w14:textId="588473EF" w:rsidR="00563841" w:rsidRDefault="00563841" w:rsidP="005C491E">
      <w:pPr>
        <w:jc w:val="both"/>
        <w:rPr>
          <w:rFonts w:ascii="Arial" w:hAnsi="Arial" w:cs="Arial"/>
        </w:rPr>
      </w:pPr>
      <w:r w:rsidRPr="00563841">
        <w:rPr>
          <w:rFonts w:ascii="Arial" w:hAnsi="Arial" w:cs="Arial"/>
        </w:rPr>
        <w:t>Risk assessments are the main tool used by Pathology to evaluate risks highlighted</w:t>
      </w:r>
      <w:r>
        <w:rPr>
          <w:rFonts w:ascii="Arial" w:hAnsi="Arial" w:cs="Arial"/>
        </w:rPr>
        <w:t xml:space="preserve"> and are mainly </w:t>
      </w:r>
      <w:r w:rsidRPr="00563841">
        <w:rPr>
          <w:rFonts w:ascii="Arial" w:hAnsi="Arial" w:cs="Arial"/>
        </w:rPr>
        <w:t>stored on the Q Pulse system (and may also be attached to risks on the register)</w:t>
      </w:r>
      <w:r>
        <w:rPr>
          <w:rFonts w:ascii="Arial" w:hAnsi="Arial" w:cs="Arial"/>
        </w:rPr>
        <w:t xml:space="preserve">. </w:t>
      </w:r>
      <w:r w:rsidRPr="00563841">
        <w:rPr>
          <w:rFonts w:ascii="Arial" w:hAnsi="Arial" w:cs="Arial"/>
        </w:rPr>
        <w:t xml:space="preserve">All Pathology risk assessments are reviewed on a regular basis (either annually or every two years) to </w:t>
      </w:r>
      <w:r>
        <w:rPr>
          <w:rFonts w:ascii="Arial" w:hAnsi="Arial" w:cs="Arial"/>
        </w:rPr>
        <w:t xml:space="preserve">reassess the risk and to </w:t>
      </w:r>
      <w:r w:rsidRPr="00563841">
        <w:rPr>
          <w:rFonts w:ascii="Arial" w:hAnsi="Arial" w:cs="Arial"/>
        </w:rPr>
        <w:t>ensure the effectiveness of the control measures are monitored.</w:t>
      </w:r>
    </w:p>
    <w:p w14:paraId="64DF918C" w14:textId="060A9FBB" w:rsidR="00563841" w:rsidRPr="00563841" w:rsidRDefault="00563841" w:rsidP="00563841">
      <w:pPr>
        <w:jc w:val="both"/>
        <w:rPr>
          <w:rFonts w:ascii="Arial" w:hAnsi="Arial" w:cs="Arial"/>
        </w:rPr>
      </w:pPr>
      <w:r w:rsidRPr="00563841">
        <w:rPr>
          <w:rFonts w:ascii="Arial" w:hAnsi="Arial" w:cs="Arial"/>
        </w:rPr>
        <w:t>The majority of risks highlighted within Pathology are logged on the Pathology risk register (using the Datix system).</w:t>
      </w:r>
      <w:r w:rsidRPr="00563841">
        <w:t xml:space="preserve"> </w:t>
      </w:r>
      <w:r w:rsidRPr="00563841">
        <w:rPr>
          <w:rFonts w:ascii="Arial" w:hAnsi="Arial" w:cs="Arial"/>
        </w:rPr>
        <w:t>All risks on the Pathology risk register are reviewed by senior and clinical staff on a regular, monthly basis. Any updates, information or reduction in risk is recorded. Any actions associated with a risk are recorded via the Governance meeting minutes and assigned to an appropriate member of staff.</w:t>
      </w:r>
    </w:p>
    <w:p w14:paraId="31F75A24" w14:textId="7D3791EC" w:rsidR="007761A8" w:rsidRPr="00563841" w:rsidRDefault="00953934" w:rsidP="00563841">
      <w:pPr>
        <w:spacing w:after="0"/>
        <w:jc w:val="both"/>
        <w:rPr>
          <w:rFonts w:ascii="Arial" w:hAnsi="Arial" w:cs="Arial"/>
        </w:rPr>
      </w:pPr>
      <w:bookmarkStart w:id="20" w:name="_Hlk190419905"/>
      <w:r w:rsidRPr="00563841">
        <w:rPr>
          <w:rFonts w:ascii="Arial" w:hAnsi="Arial" w:cs="Arial"/>
        </w:rPr>
        <w:t>PATH2044 Risk Management</w:t>
      </w:r>
      <w:r w:rsidR="003C1C7F" w:rsidRPr="00563841">
        <w:rPr>
          <w:rFonts w:ascii="Arial" w:hAnsi="Arial" w:cs="Arial"/>
        </w:rPr>
        <w:t xml:space="preserve"> in Pathology</w:t>
      </w:r>
    </w:p>
    <w:p w14:paraId="1AA95198" w14:textId="0A655176" w:rsidR="007761A8" w:rsidRPr="00563841" w:rsidRDefault="007761A8" w:rsidP="00563841">
      <w:pPr>
        <w:spacing w:after="0"/>
        <w:jc w:val="both"/>
        <w:rPr>
          <w:rFonts w:ascii="Arial" w:hAnsi="Arial" w:cs="Arial"/>
        </w:rPr>
      </w:pPr>
      <w:r w:rsidRPr="00563841">
        <w:rPr>
          <w:rFonts w:ascii="Arial" w:hAnsi="Arial" w:cs="Arial"/>
        </w:rPr>
        <w:t>QMS015 Quality Improvements</w:t>
      </w:r>
    </w:p>
    <w:p w14:paraId="6CABE871" w14:textId="62E34163" w:rsidR="007761A8" w:rsidRPr="00563841" w:rsidRDefault="007761A8" w:rsidP="00563841">
      <w:pPr>
        <w:spacing w:after="0"/>
        <w:jc w:val="both"/>
        <w:rPr>
          <w:rFonts w:ascii="Arial" w:hAnsi="Arial" w:cs="Arial"/>
        </w:rPr>
      </w:pPr>
      <w:r w:rsidRPr="00563841">
        <w:rPr>
          <w:rFonts w:ascii="Arial" w:hAnsi="Arial" w:cs="Arial"/>
        </w:rPr>
        <w:t>Pathology Quality Improvement Plan</w:t>
      </w:r>
    </w:p>
    <w:p w14:paraId="150B0F0C" w14:textId="77777777" w:rsidR="00FD0813" w:rsidRDefault="007761A8" w:rsidP="00FD0813">
      <w:pPr>
        <w:spacing w:after="0"/>
        <w:jc w:val="both"/>
        <w:rPr>
          <w:rFonts w:ascii="Arial" w:hAnsi="Arial" w:cs="Arial"/>
          <w:color w:val="FF0000"/>
        </w:rPr>
      </w:pPr>
      <w:r w:rsidRPr="00563841">
        <w:rPr>
          <w:rFonts w:ascii="Arial" w:hAnsi="Arial" w:cs="Arial"/>
        </w:rPr>
        <w:t>Pathology Quality Service Objectives</w:t>
      </w:r>
    </w:p>
    <w:bookmarkEnd w:id="20"/>
    <w:p w14:paraId="2D46718F" w14:textId="4B624B74" w:rsidR="007761A8" w:rsidRPr="00953934" w:rsidRDefault="007761A8" w:rsidP="00FD0813">
      <w:pPr>
        <w:spacing w:after="0"/>
        <w:jc w:val="both"/>
        <w:rPr>
          <w:rFonts w:ascii="Arial" w:hAnsi="Arial" w:cs="Arial"/>
          <w:color w:val="FF0000"/>
        </w:rPr>
      </w:pPr>
    </w:p>
    <w:p w14:paraId="77108411" w14:textId="3BFDE024" w:rsidR="00497B6F" w:rsidRPr="003C1C7F" w:rsidRDefault="00497B6F" w:rsidP="003C1C7F">
      <w:pPr>
        <w:pStyle w:val="Heading2"/>
        <w:rPr>
          <w:rFonts w:ascii="Arial" w:hAnsi="Arial" w:cs="Arial"/>
          <w:b/>
          <w:bCs/>
          <w:u w:val="single"/>
        </w:rPr>
      </w:pPr>
      <w:bookmarkStart w:id="21" w:name="_Toc193795311"/>
      <w:r w:rsidRPr="003C1C7F">
        <w:rPr>
          <w:rFonts w:ascii="Arial" w:hAnsi="Arial" w:cs="Arial"/>
          <w:b/>
          <w:bCs/>
          <w:u w:val="single"/>
        </w:rPr>
        <w:t>6 Resource Requirements</w:t>
      </w:r>
      <w:bookmarkEnd w:id="21"/>
    </w:p>
    <w:p w14:paraId="4DA85B54" w14:textId="13D0AB95" w:rsidR="00497B6F" w:rsidRPr="00871A9B" w:rsidRDefault="00497B6F" w:rsidP="00FE1E28">
      <w:pPr>
        <w:pStyle w:val="Heading2"/>
        <w:rPr>
          <w:rFonts w:ascii="Arial" w:hAnsi="Arial" w:cs="Arial"/>
          <w:sz w:val="28"/>
          <w:szCs w:val="28"/>
        </w:rPr>
      </w:pPr>
      <w:bookmarkStart w:id="22" w:name="_Toc193795312"/>
      <w:r w:rsidRPr="00871A9B">
        <w:rPr>
          <w:rFonts w:ascii="Arial" w:hAnsi="Arial" w:cs="Arial"/>
          <w:sz w:val="28"/>
          <w:szCs w:val="28"/>
        </w:rPr>
        <w:t>6.1</w:t>
      </w:r>
      <w:r w:rsidR="004D5018" w:rsidRPr="00871A9B">
        <w:rPr>
          <w:rFonts w:ascii="Arial" w:hAnsi="Arial" w:cs="Arial"/>
          <w:sz w:val="28"/>
          <w:szCs w:val="28"/>
        </w:rPr>
        <w:t xml:space="preserve"> </w:t>
      </w:r>
      <w:r w:rsidRPr="00871A9B">
        <w:rPr>
          <w:rFonts w:ascii="Arial" w:hAnsi="Arial" w:cs="Arial"/>
          <w:sz w:val="28"/>
          <w:szCs w:val="28"/>
        </w:rPr>
        <w:t>General</w:t>
      </w:r>
      <w:bookmarkEnd w:id="22"/>
    </w:p>
    <w:p w14:paraId="165FA7C4" w14:textId="61F9E4CD" w:rsidR="004D5018" w:rsidRPr="00871A9B" w:rsidRDefault="00FD0813" w:rsidP="005C491E">
      <w:pPr>
        <w:jc w:val="both"/>
        <w:rPr>
          <w:rFonts w:ascii="Arial" w:hAnsi="Arial" w:cs="Arial"/>
        </w:rPr>
      </w:pPr>
      <w:r w:rsidRPr="00871A9B">
        <w:rPr>
          <w:rFonts w:ascii="Arial" w:hAnsi="Arial" w:cs="Arial"/>
        </w:rPr>
        <w:t>The Pathology department endeavours to provide adequate personnel, facilities, equipment, reagents, consumables and support services for the successful functioning of the service.</w:t>
      </w:r>
    </w:p>
    <w:p w14:paraId="32D00D98" w14:textId="5EE871B9" w:rsidR="00497B6F" w:rsidRPr="00FE1E28" w:rsidRDefault="00497B6F" w:rsidP="00FE1E28">
      <w:pPr>
        <w:pStyle w:val="Heading2"/>
        <w:rPr>
          <w:sz w:val="28"/>
          <w:szCs w:val="28"/>
        </w:rPr>
      </w:pPr>
      <w:bookmarkStart w:id="23" w:name="_Toc193795313"/>
      <w:r w:rsidRPr="00871A9B">
        <w:rPr>
          <w:rFonts w:ascii="Arial" w:hAnsi="Arial" w:cs="Arial"/>
          <w:sz w:val="28"/>
          <w:szCs w:val="28"/>
        </w:rPr>
        <w:t>6.2 Personnel</w:t>
      </w:r>
      <w:bookmarkEnd w:id="23"/>
    </w:p>
    <w:p w14:paraId="6619C565" w14:textId="2F902364" w:rsidR="00497B6F" w:rsidRPr="008B6102" w:rsidRDefault="004D5018" w:rsidP="005C491E">
      <w:pPr>
        <w:jc w:val="both"/>
        <w:rPr>
          <w:rFonts w:ascii="Arial" w:hAnsi="Arial" w:cs="Arial"/>
        </w:rPr>
      </w:pPr>
      <w:r w:rsidRPr="008B6102">
        <w:rPr>
          <w:rFonts w:ascii="Arial" w:hAnsi="Arial" w:cs="Arial"/>
        </w:rPr>
        <w:t>The Human Resources Business Partner team are responsible for the creation, review and monitoring of policies that relate to staff and their working lives. These policies are developed together with the staff side representatives and agreed where appropriate, through the Partnership Forum. The team has a dedicated webpage where all staff can obtain advice and view all current HR policies and procedures.</w:t>
      </w:r>
    </w:p>
    <w:p w14:paraId="52481D45" w14:textId="401FA245" w:rsidR="004D5018" w:rsidRPr="008B6102" w:rsidRDefault="004D5018" w:rsidP="005C491E">
      <w:pPr>
        <w:jc w:val="both"/>
        <w:rPr>
          <w:rFonts w:ascii="Arial" w:hAnsi="Arial" w:cs="Arial"/>
        </w:rPr>
      </w:pPr>
      <w:r w:rsidRPr="008B6102">
        <w:rPr>
          <w:rFonts w:ascii="Arial" w:hAnsi="Arial" w:cs="Arial"/>
        </w:rPr>
        <w:t xml:space="preserve">The Trust provides advice and information on the employment checks that need to be carried out as part of the recruitment to vacant posts in the Trust. These checks cover staff during pre-employment and whilst in-employment. This includes the procedures to be followed in regard to the following </w:t>
      </w:r>
      <w:r w:rsidR="008B6102" w:rsidRPr="008B6102">
        <w:rPr>
          <w:rFonts w:ascii="Arial" w:hAnsi="Arial" w:cs="Arial"/>
        </w:rPr>
        <w:t xml:space="preserve">checks: </w:t>
      </w:r>
    </w:p>
    <w:p w14:paraId="3397B5DD" w14:textId="5A489446" w:rsidR="004D5018" w:rsidRPr="008B6102" w:rsidRDefault="004D5018" w:rsidP="008B6102">
      <w:pPr>
        <w:spacing w:after="0"/>
        <w:rPr>
          <w:rFonts w:ascii="Arial" w:hAnsi="Arial" w:cs="Arial"/>
        </w:rPr>
      </w:pPr>
      <w:r w:rsidRPr="00D96A61">
        <w:rPr>
          <w:rFonts w:ascii="Arial" w:hAnsi="Arial" w:cs="Arial"/>
          <w:color w:val="7030A0"/>
        </w:rPr>
        <w:t>•</w:t>
      </w:r>
      <w:r w:rsidR="008B6102">
        <w:rPr>
          <w:rFonts w:ascii="Arial" w:hAnsi="Arial" w:cs="Arial"/>
          <w:color w:val="7030A0"/>
        </w:rPr>
        <w:t xml:space="preserve"> </w:t>
      </w:r>
      <w:r w:rsidRPr="008B6102">
        <w:rPr>
          <w:rFonts w:ascii="Arial" w:hAnsi="Arial" w:cs="Arial"/>
        </w:rPr>
        <w:t>Verification of Identity Checks</w:t>
      </w:r>
    </w:p>
    <w:p w14:paraId="5E289D66" w14:textId="4FFDC935" w:rsidR="004D5018" w:rsidRPr="008B6102" w:rsidRDefault="004D5018" w:rsidP="008B6102">
      <w:pPr>
        <w:spacing w:after="0"/>
        <w:rPr>
          <w:rFonts w:ascii="Arial" w:hAnsi="Arial" w:cs="Arial"/>
        </w:rPr>
      </w:pPr>
      <w:r w:rsidRPr="008B6102">
        <w:rPr>
          <w:rFonts w:ascii="Arial" w:hAnsi="Arial" w:cs="Arial"/>
        </w:rPr>
        <w:t>•</w:t>
      </w:r>
      <w:r w:rsidR="008B6102" w:rsidRPr="008B6102">
        <w:rPr>
          <w:rFonts w:ascii="Arial" w:hAnsi="Arial" w:cs="Arial"/>
        </w:rPr>
        <w:t xml:space="preserve"> </w:t>
      </w:r>
      <w:r w:rsidRPr="008B6102">
        <w:rPr>
          <w:rFonts w:ascii="Arial" w:hAnsi="Arial" w:cs="Arial"/>
        </w:rPr>
        <w:t>Right to Work Checks</w:t>
      </w:r>
    </w:p>
    <w:p w14:paraId="572B4225" w14:textId="2B7BEDFA" w:rsidR="004D5018" w:rsidRPr="008B6102" w:rsidRDefault="004D5018" w:rsidP="008B6102">
      <w:pPr>
        <w:spacing w:after="0"/>
        <w:rPr>
          <w:rFonts w:ascii="Arial" w:hAnsi="Arial" w:cs="Arial"/>
        </w:rPr>
      </w:pPr>
      <w:r w:rsidRPr="008B6102">
        <w:rPr>
          <w:rFonts w:ascii="Arial" w:hAnsi="Arial" w:cs="Arial"/>
        </w:rPr>
        <w:t>•</w:t>
      </w:r>
      <w:r w:rsidR="008B6102" w:rsidRPr="008B6102">
        <w:rPr>
          <w:rFonts w:ascii="Arial" w:hAnsi="Arial" w:cs="Arial"/>
        </w:rPr>
        <w:t xml:space="preserve"> </w:t>
      </w:r>
      <w:r w:rsidRPr="008B6102">
        <w:rPr>
          <w:rFonts w:ascii="Arial" w:hAnsi="Arial" w:cs="Arial"/>
        </w:rPr>
        <w:t>Registration and Qualifications Checks</w:t>
      </w:r>
    </w:p>
    <w:p w14:paraId="31957B74" w14:textId="67B61F88" w:rsidR="004D5018" w:rsidRPr="008B6102" w:rsidRDefault="004D5018" w:rsidP="008B6102">
      <w:pPr>
        <w:spacing w:after="0"/>
        <w:rPr>
          <w:rFonts w:ascii="Arial" w:hAnsi="Arial" w:cs="Arial"/>
        </w:rPr>
      </w:pPr>
      <w:r w:rsidRPr="008B6102">
        <w:rPr>
          <w:rFonts w:ascii="Arial" w:hAnsi="Arial" w:cs="Arial"/>
        </w:rPr>
        <w:lastRenderedPageBreak/>
        <w:t>•</w:t>
      </w:r>
      <w:r w:rsidR="008B6102" w:rsidRPr="008B6102">
        <w:rPr>
          <w:rFonts w:ascii="Arial" w:hAnsi="Arial" w:cs="Arial"/>
        </w:rPr>
        <w:t xml:space="preserve"> </w:t>
      </w:r>
      <w:r w:rsidRPr="008B6102">
        <w:rPr>
          <w:rFonts w:ascii="Arial" w:hAnsi="Arial" w:cs="Arial"/>
        </w:rPr>
        <w:t xml:space="preserve">Employment History and References Checks </w:t>
      </w:r>
    </w:p>
    <w:p w14:paraId="6E8F4A9C" w14:textId="6D83523D" w:rsidR="004D5018" w:rsidRPr="008B6102" w:rsidRDefault="004D5018" w:rsidP="008B6102">
      <w:pPr>
        <w:spacing w:after="0"/>
        <w:rPr>
          <w:rFonts w:ascii="Arial" w:hAnsi="Arial" w:cs="Arial"/>
        </w:rPr>
      </w:pPr>
      <w:r w:rsidRPr="008B6102">
        <w:rPr>
          <w:rFonts w:ascii="Arial" w:hAnsi="Arial" w:cs="Arial"/>
        </w:rPr>
        <w:t>•</w:t>
      </w:r>
      <w:r w:rsidR="008B6102" w:rsidRPr="008B6102">
        <w:rPr>
          <w:rFonts w:ascii="Arial" w:hAnsi="Arial" w:cs="Arial"/>
        </w:rPr>
        <w:t xml:space="preserve"> </w:t>
      </w:r>
      <w:r w:rsidRPr="008B6102">
        <w:rPr>
          <w:rFonts w:ascii="Arial" w:hAnsi="Arial" w:cs="Arial"/>
        </w:rPr>
        <w:t>Disclosure and Barring Service (formerly CRB) checks</w:t>
      </w:r>
    </w:p>
    <w:p w14:paraId="561ACBBD" w14:textId="58658011" w:rsidR="004D5018" w:rsidRPr="008B6102" w:rsidRDefault="004D5018" w:rsidP="008B6102">
      <w:pPr>
        <w:spacing w:after="0"/>
        <w:rPr>
          <w:rFonts w:ascii="Arial" w:hAnsi="Arial" w:cs="Arial"/>
        </w:rPr>
      </w:pPr>
      <w:r w:rsidRPr="008B6102">
        <w:rPr>
          <w:rFonts w:ascii="Arial" w:hAnsi="Arial" w:cs="Arial"/>
        </w:rPr>
        <w:t>•</w:t>
      </w:r>
      <w:r w:rsidR="008B6102" w:rsidRPr="008B6102">
        <w:rPr>
          <w:rFonts w:ascii="Arial" w:hAnsi="Arial" w:cs="Arial"/>
        </w:rPr>
        <w:t xml:space="preserve"> </w:t>
      </w:r>
      <w:r w:rsidRPr="008B6102">
        <w:rPr>
          <w:rFonts w:ascii="Arial" w:hAnsi="Arial" w:cs="Arial"/>
        </w:rPr>
        <w:t xml:space="preserve">Occupational Health Checks. </w:t>
      </w:r>
    </w:p>
    <w:p w14:paraId="117947EE" w14:textId="77777777" w:rsidR="008B6102" w:rsidRPr="008B6102" w:rsidRDefault="008B6102" w:rsidP="008B6102">
      <w:pPr>
        <w:spacing w:after="0"/>
        <w:rPr>
          <w:rFonts w:ascii="Arial" w:hAnsi="Arial" w:cs="Arial"/>
        </w:rPr>
      </w:pPr>
    </w:p>
    <w:p w14:paraId="6CA1A7A1" w14:textId="7A1EFB5E" w:rsidR="00FE1E28" w:rsidRPr="00871A9B" w:rsidRDefault="004D5018" w:rsidP="005C491E">
      <w:pPr>
        <w:jc w:val="both"/>
        <w:rPr>
          <w:rFonts w:ascii="Arial" w:hAnsi="Arial" w:cs="Arial"/>
        </w:rPr>
      </w:pPr>
      <w:r w:rsidRPr="008B6102">
        <w:rPr>
          <w:rFonts w:ascii="Arial" w:hAnsi="Arial" w:cs="Arial"/>
        </w:rPr>
        <w:t>These standards have been developed by NHS Employers and are designed to safeguard patients, staff and the public. The policy has been agreed in consultation with the Trust’s Executive Team, Senior Management Team, Workforce Committee and Staff Partnership Forum.</w:t>
      </w:r>
    </w:p>
    <w:p w14:paraId="48F5B9D8" w14:textId="639BD75B" w:rsidR="00497B6F" w:rsidRPr="00871A9B" w:rsidRDefault="00497B6F" w:rsidP="00FE1E28">
      <w:pPr>
        <w:pStyle w:val="Heading3"/>
        <w:rPr>
          <w:rFonts w:ascii="Arial" w:hAnsi="Arial" w:cs="Arial"/>
          <w:sz w:val="24"/>
          <w:szCs w:val="24"/>
        </w:rPr>
      </w:pPr>
      <w:bookmarkStart w:id="24" w:name="_Toc193795314"/>
      <w:r w:rsidRPr="00871A9B">
        <w:rPr>
          <w:rFonts w:ascii="Arial" w:hAnsi="Arial" w:cs="Arial"/>
          <w:sz w:val="24"/>
          <w:szCs w:val="24"/>
        </w:rPr>
        <w:t>6.2.1 General</w:t>
      </w:r>
      <w:bookmarkEnd w:id="24"/>
    </w:p>
    <w:p w14:paraId="07BCC299" w14:textId="16390AFA" w:rsidR="00497B6F" w:rsidRPr="00871A9B" w:rsidRDefault="004D5018" w:rsidP="005C491E">
      <w:pPr>
        <w:jc w:val="both"/>
        <w:rPr>
          <w:rFonts w:ascii="Arial" w:hAnsi="Arial" w:cs="Arial"/>
        </w:rPr>
      </w:pPr>
      <w:r w:rsidRPr="00871A9B">
        <w:rPr>
          <w:rFonts w:ascii="Arial" w:hAnsi="Arial" w:cs="Arial"/>
        </w:rPr>
        <w:t xml:space="preserve">Each post within the laboratory has a job description based on the standard template provided by the Trust. These job descriptions are held by the HR department and copies are stored on Q Pulse for reference.  </w:t>
      </w:r>
    </w:p>
    <w:p w14:paraId="557DB70F" w14:textId="44EB3F80" w:rsidR="00793803" w:rsidRPr="00871A9B" w:rsidRDefault="004D5018" w:rsidP="005C491E">
      <w:pPr>
        <w:jc w:val="both"/>
        <w:rPr>
          <w:rFonts w:ascii="Arial" w:hAnsi="Arial" w:cs="Arial"/>
        </w:rPr>
      </w:pPr>
      <w:r w:rsidRPr="00871A9B">
        <w:rPr>
          <w:rFonts w:ascii="Arial" w:hAnsi="Arial" w:cs="Arial"/>
        </w:rPr>
        <w:t>Each new member of staff attends the standard Trust induction programme as well as having a local induction on their first day in the laboratory</w:t>
      </w:r>
      <w:r w:rsidR="00A6721C" w:rsidRPr="00871A9B">
        <w:rPr>
          <w:rFonts w:ascii="Arial" w:hAnsi="Arial" w:cs="Arial"/>
        </w:rPr>
        <w:t>.</w:t>
      </w:r>
    </w:p>
    <w:p w14:paraId="1B9FA4DF" w14:textId="52E4994F" w:rsidR="00793803" w:rsidRPr="00871A9B" w:rsidRDefault="00793803" w:rsidP="005C491E">
      <w:pPr>
        <w:jc w:val="both"/>
        <w:rPr>
          <w:rFonts w:ascii="Arial" w:hAnsi="Arial" w:cs="Arial"/>
        </w:rPr>
      </w:pPr>
      <w:r w:rsidRPr="00871A9B">
        <w:rPr>
          <w:rFonts w:ascii="Arial" w:hAnsi="Arial" w:cs="Arial"/>
        </w:rPr>
        <w:t xml:space="preserve">Each member of the technical and secretarial staff undergoes annual performance review. This process is guided by Trust wide policies and procedures. Records of annual appraisals are held by the laboratory managers.  </w:t>
      </w:r>
    </w:p>
    <w:p w14:paraId="78BC15BF" w14:textId="1B18ED1F" w:rsidR="00FD0813" w:rsidRPr="00871A9B" w:rsidRDefault="00FD0813" w:rsidP="005C491E">
      <w:pPr>
        <w:jc w:val="both"/>
        <w:rPr>
          <w:rFonts w:ascii="Arial" w:hAnsi="Arial" w:cs="Arial"/>
        </w:rPr>
      </w:pPr>
      <w:r w:rsidRPr="00871A9B">
        <w:rPr>
          <w:rFonts w:ascii="Arial" w:hAnsi="Arial" w:cs="Arial"/>
        </w:rPr>
        <w:t>PATHFORM001 Local Induction Checklist for Pathology</w:t>
      </w:r>
    </w:p>
    <w:p w14:paraId="6C0D2EDD" w14:textId="5B38B1DD" w:rsidR="00497B6F" w:rsidRPr="00871A9B" w:rsidRDefault="00497B6F" w:rsidP="00FE1E28">
      <w:pPr>
        <w:pStyle w:val="Heading3"/>
        <w:rPr>
          <w:rFonts w:ascii="Arial" w:hAnsi="Arial" w:cs="Arial"/>
          <w:sz w:val="24"/>
          <w:szCs w:val="24"/>
        </w:rPr>
      </w:pPr>
      <w:bookmarkStart w:id="25" w:name="_Toc193795315"/>
      <w:r w:rsidRPr="00871A9B">
        <w:rPr>
          <w:rFonts w:ascii="Arial" w:hAnsi="Arial" w:cs="Arial"/>
          <w:sz w:val="24"/>
          <w:szCs w:val="24"/>
        </w:rPr>
        <w:t>6.2.2</w:t>
      </w:r>
      <w:r w:rsidR="004D5018" w:rsidRPr="00871A9B">
        <w:rPr>
          <w:rFonts w:ascii="Arial" w:hAnsi="Arial" w:cs="Arial"/>
          <w:sz w:val="24"/>
          <w:szCs w:val="24"/>
        </w:rPr>
        <w:t xml:space="preserve"> </w:t>
      </w:r>
      <w:r w:rsidRPr="00871A9B">
        <w:rPr>
          <w:rFonts w:ascii="Arial" w:hAnsi="Arial" w:cs="Arial"/>
          <w:sz w:val="24"/>
          <w:szCs w:val="24"/>
        </w:rPr>
        <w:t>Competence requirements</w:t>
      </w:r>
      <w:bookmarkEnd w:id="25"/>
    </w:p>
    <w:p w14:paraId="50F428DC" w14:textId="7F31F521" w:rsidR="004D5018" w:rsidRPr="008B6102" w:rsidRDefault="004D5018" w:rsidP="005C491E">
      <w:pPr>
        <w:jc w:val="both"/>
        <w:rPr>
          <w:rFonts w:ascii="Arial" w:hAnsi="Arial" w:cs="Arial"/>
        </w:rPr>
      </w:pPr>
      <w:r w:rsidRPr="008B6102">
        <w:rPr>
          <w:rFonts w:ascii="Arial" w:hAnsi="Arial" w:cs="Arial"/>
        </w:rPr>
        <w:t>Each department has a dedicated training programme for all grades of staff. These are stored on Q Pulse and reviewed at regular intervals to ensure compliance with local and national guidelines</w:t>
      </w:r>
    </w:p>
    <w:p w14:paraId="5B9F615E" w14:textId="6CEAEECF" w:rsidR="00497B6F" w:rsidRDefault="004D5018" w:rsidP="005C491E">
      <w:pPr>
        <w:jc w:val="both"/>
        <w:rPr>
          <w:rFonts w:ascii="Arial" w:hAnsi="Arial" w:cs="Arial"/>
        </w:rPr>
      </w:pPr>
      <w:r w:rsidRPr="008B6102">
        <w:rPr>
          <w:rFonts w:ascii="Arial" w:hAnsi="Arial" w:cs="Arial"/>
        </w:rPr>
        <w:t xml:space="preserve">Each department has competency assessment documentation for all grades of staff. These are stored </w:t>
      </w:r>
      <w:r w:rsidR="008B6102" w:rsidRPr="008B6102">
        <w:rPr>
          <w:rFonts w:ascii="Arial" w:hAnsi="Arial" w:cs="Arial"/>
        </w:rPr>
        <w:t>locally on the S Drive</w:t>
      </w:r>
      <w:r w:rsidRPr="008B6102">
        <w:rPr>
          <w:rFonts w:ascii="Arial" w:hAnsi="Arial" w:cs="Arial"/>
        </w:rPr>
        <w:t xml:space="preserve"> and reviewed at regular intervals to ensure compliance with local and national guidelines</w:t>
      </w:r>
      <w:r w:rsidR="00A6721C">
        <w:rPr>
          <w:rFonts w:ascii="Arial" w:hAnsi="Arial" w:cs="Arial"/>
        </w:rPr>
        <w:t>. A departmental document on c</w:t>
      </w:r>
      <w:r w:rsidRPr="008B6102">
        <w:rPr>
          <w:rFonts w:ascii="Arial" w:hAnsi="Arial" w:cs="Arial"/>
        </w:rPr>
        <w:t xml:space="preserve">ompetency </w:t>
      </w:r>
      <w:r w:rsidR="00A6721C">
        <w:rPr>
          <w:rFonts w:ascii="Arial" w:hAnsi="Arial" w:cs="Arial"/>
        </w:rPr>
        <w:t>a</w:t>
      </w:r>
      <w:r w:rsidRPr="008B6102">
        <w:rPr>
          <w:rFonts w:ascii="Arial" w:hAnsi="Arial" w:cs="Arial"/>
        </w:rPr>
        <w:t>ssessment outlines the assessment process, with various training and competency records detailing the requirements to perform assigned tasks.</w:t>
      </w:r>
    </w:p>
    <w:p w14:paraId="001BF1B1" w14:textId="42CF872B" w:rsidR="00FD0813" w:rsidRPr="008B6102" w:rsidRDefault="00FD0813" w:rsidP="005C491E">
      <w:pPr>
        <w:jc w:val="both"/>
        <w:rPr>
          <w:rFonts w:ascii="Arial" w:hAnsi="Arial" w:cs="Arial"/>
        </w:rPr>
      </w:pPr>
      <w:r>
        <w:rPr>
          <w:rFonts w:ascii="Arial" w:hAnsi="Arial" w:cs="Arial"/>
        </w:rPr>
        <w:t xml:space="preserve">QMS006 </w:t>
      </w:r>
      <w:r w:rsidRPr="00FD0813">
        <w:rPr>
          <w:rFonts w:ascii="Arial" w:hAnsi="Arial" w:cs="Arial"/>
        </w:rPr>
        <w:t>QMS Competency Assessment</w:t>
      </w:r>
    </w:p>
    <w:p w14:paraId="700FD6BB" w14:textId="1356EE17" w:rsidR="00497B6F" w:rsidRPr="00871A9B" w:rsidRDefault="00497B6F" w:rsidP="00FE1E28">
      <w:pPr>
        <w:pStyle w:val="Heading3"/>
        <w:rPr>
          <w:rFonts w:ascii="Arial" w:hAnsi="Arial" w:cs="Arial"/>
          <w:sz w:val="24"/>
          <w:szCs w:val="24"/>
        </w:rPr>
      </w:pPr>
      <w:bookmarkStart w:id="26" w:name="_Toc193795316"/>
      <w:r w:rsidRPr="00871A9B">
        <w:rPr>
          <w:rFonts w:ascii="Arial" w:hAnsi="Arial" w:cs="Arial"/>
          <w:sz w:val="24"/>
          <w:szCs w:val="24"/>
        </w:rPr>
        <w:t>6.2.3 Authorisation</w:t>
      </w:r>
      <w:bookmarkEnd w:id="26"/>
    </w:p>
    <w:p w14:paraId="6E44B564" w14:textId="0439F2D4" w:rsidR="00F936F8" w:rsidRPr="00A6721C" w:rsidRDefault="00F936F8" w:rsidP="005C491E">
      <w:pPr>
        <w:jc w:val="both"/>
        <w:rPr>
          <w:rFonts w:ascii="Arial" w:hAnsi="Arial" w:cs="Arial"/>
        </w:rPr>
      </w:pPr>
      <w:r w:rsidRPr="00A6721C">
        <w:rPr>
          <w:rFonts w:ascii="Arial" w:hAnsi="Arial" w:cs="Arial"/>
        </w:rPr>
        <w:t>All staff are fully trained, and competency assessed and as such, are authorised to perform the specific laboratory activities assigned to designated roles within the department. Those staff working towards competency and authorisation should be fully supervise by authorised staff.</w:t>
      </w:r>
    </w:p>
    <w:p w14:paraId="4EE60C21" w14:textId="26D58CF2" w:rsidR="00F936F8" w:rsidRPr="001A5EB3" w:rsidRDefault="00F936F8" w:rsidP="005C491E">
      <w:pPr>
        <w:jc w:val="both"/>
        <w:rPr>
          <w:rFonts w:ascii="Arial" w:hAnsi="Arial" w:cs="Arial"/>
        </w:rPr>
      </w:pPr>
      <w:r w:rsidRPr="00A6721C">
        <w:rPr>
          <w:rFonts w:ascii="Arial" w:hAnsi="Arial" w:cs="Arial"/>
        </w:rPr>
        <w:t>Records of training</w:t>
      </w:r>
      <w:r w:rsidR="001A5EB3">
        <w:rPr>
          <w:rFonts w:ascii="Arial" w:hAnsi="Arial" w:cs="Arial"/>
        </w:rPr>
        <w:t>,</w:t>
      </w:r>
      <w:r w:rsidRPr="00A6721C">
        <w:rPr>
          <w:rFonts w:ascii="Arial" w:hAnsi="Arial" w:cs="Arial"/>
        </w:rPr>
        <w:t xml:space="preserve"> competency assessment </w:t>
      </w:r>
      <w:r w:rsidR="001A5EB3">
        <w:rPr>
          <w:rFonts w:ascii="Arial" w:hAnsi="Arial" w:cs="Arial"/>
        </w:rPr>
        <w:t xml:space="preserve">and authorisation </w:t>
      </w:r>
      <w:r w:rsidRPr="00A6721C">
        <w:rPr>
          <w:rFonts w:ascii="Arial" w:hAnsi="Arial" w:cs="Arial"/>
        </w:rPr>
        <w:t>of all staff should be held in each section and should be reviewed on a regular basis</w:t>
      </w:r>
      <w:r w:rsidR="001A5EB3">
        <w:rPr>
          <w:rFonts w:ascii="Arial" w:hAnsi="Arial" w:cs="Arial"/>
        </w:rPr>
        <w:t>.</w:t>
      </w:r>
    </w:p>
    <w:p w14:paraId="0A0FFBCC" w14:textId="409E0A64" w:rsidR="00497B6F" w:rsidRPr="00871A9B" w:rsidRDefault="00497B6F" w:rsidP="00FE1E28">
      <w:pPr>
        <w:pStyle w:val="Heading3"/>
        <w:rPr>
          <w:rFonts w:ascii="Arial" w:hAnsi="Arial" w:cs="Arial"/>
          <w:sz w:val="24"/>
          <w:szCs w:val="24"/>
        </w:rPr>
      </w:pPr>
      <w:bookmarkStart w:id="27" w:name="_Toc193795317"/>
      <w:r w:rsidRPr="00871A9B">
        <w:rPr>
          <w:rFonts w:ascii="Arial" w:hAnsi="Arial" w:cs="Arial"/>
          <w:sz w:val="24"/>
          <w:szCs w:val="24"/>
        </w:rPr>
        <w:lastRenderedPageBreak/>
        <w:t>6.2.4</w:t>
      </w:r>
      <w:r w:rsidR="004D5018" w:rsidRPr="00871A9B">
        <w:rPr>
          <w:rFonts w:ascii="Arial" w:hAnsi="Arial" w:cs="Arial"/>
          <w:sz w:val="24"/>
          <w:szCs w:val="24"/>
        </w:rPr>
        <w:t xml:space="preserve"> </w:t>
      </w:r>
      <w:r w:rsidRPr="00871A9B">
        <w:rPr>
          <w:rFonts w:ascii="Arial" w:hAnsi="Arial" w:cs="Arial"/>
          <w:sz w:val="24"/>
          <w:szCs w:val="24"/>
        </w:rPr>
        <w:t>Continuing education and professional development</w:t>
      </w:r>
      <w:bookmarkEnd w:id="27"/>
    </w:p>
    <w:p w14:paraId="6018213D" w14:textId="77777777" w:rsidR="00F936F8" w:rsidRPr="00871A9B" w:rsidRDefault="004D5018" w:rsidP="005C491E">
      <w:pPr>
        <w:jc w:val="both"/>
        <w:rPr>
          <w:rFonts w:ascii="Arial" w:hAnsi="Arial" w:cs="Arial"/>
        </w:rPr>
      </w:pPr>
      <w:r w:rsidRPr="00871A9B">
        <w:rPr>
          <w:rFonts w:ascii="Arial" w:hAnsi="Arial" w:cs="Arial"/>
        </w:rPr>
        <w:t xml:space="preserve">The Trust has a policy covering training and development of all staff. Medical and HCPC registered members of staff are expected to maintain their own individual record of CPD </w:t>
      </w:r>
      <w:r w:rsidR="00F936F8" w:rsidRPr="00871A9B">
        <w:rPr>
          <w:rFonts w:ascii="Arial" w:hAnsi="Arial" w:cs="Arial"/>
        </w:rPr>
        <w:t>to</w:t>
      </w:r>
      <w:r w:rsidRPr="00871A9B">
        <w:rPr>
          <w:rFonts w:ascii="Arial" w:hAnsi="Arial" w:cs="Arial"/>
        </w:rPr>
        <w:t xml:space="preserve"> comply with regulatory requirements. </w:t>
      </w:r>
    </w:p>
    <w:p w14:paraId="6D55C6A7" w14:textId="77777777" w:rsidR="008F0B28" w:rsidRPr="00871A9B" w:rsidRDefault="004D5018" w:rsidP="005C491E">
      <w:pPr>
        <w:jc w:val="both"/>
        <w:rPr>
          <w:rFonts w:ascii="Arial" w:hAnsi="Arial" w:cs="Arial"/>
        </w:rPr>
      </w:pPr>
      <w:r w:rsidRPr="00871A9B">
        <w:rPr>
          <w:rFonts w:ascii="Arial" w:hAnsi="Arial" w:cs="Arial"/>
        </w:rPr>
        <w:t xml:space="preserve">The department </w:t>
      </w:r>
      <w:r w:rsidR="00F936F8" w:rsidRPr="00871A9B">
        <w:rPr>
          <w:rFonts w:ascii="Arial" w:hAnsi="Arial" w:cs="Arial"/>
        </w:rPr>
        <w:t>endeavours to provide</w:t>
      </w:r>
      <w:r w:rsidRPr="00871A9B">
        <w:rPr>
          <w:rFonts w:ascii="Arial" w:hAnsi="Arial" w:cs="Arial"/>
        </w:rPr>
        <w:t xml:space="preserve"> a regular programme of </w:t>
      </w:r>
      <w:r w:rsidR="008F0B28" w:rsidRPr="00871A9B">
        <w:rPr>
          <w:rFonts w:ascii="Arial" w:hAnsi="Arial" w:cs="Arial"/>
        </w:rPr>
        <w:t>relevant</w:t>
      </w:r>
      <w:r w:rsidRPr="00871A9B">
        <w:rPr>
          <w:rFonts w:ascii="Arial" w:hAnsi="Arial" w:cs="Arial"/>
        </w:rPr>
        <w:t xml:space="preserve"> educational meetings for all staff. Laboratory staff are also encouraged to attend other meetings, courses and conferences whether held in-house or offered by external agencies such as professional bodies, manufacturers of equipment or higher educational institutions (HEIs). </w:t>
      </w:r>
    </w:p>
    <w:p w14:paraId="2C04217D" w14:textId="75AB7CB1" w:rsidR="00497B6F" w:rsidRPr="00871A9B" w:rsidRDefault="004D5018" w:rsidP="005C491E">
      <w:pPr>
        <w:jc w:val="both"/>
        <w:rPr>
          <w:rFonts w:ascii="Arial" w:hAnsi="Arial" w:cs="Arial"/>
        </w:rPr>
      </w:pPr>
      <w:r w:rsidRPr="00871A9B">
        <w:rPr>
          <w:rFonts w:ascii="Arial" w:hAnsi="Arial" w:cs="Arial"/>
        </w:rPr>
        <w:t>Information pertaining to applications, funding and the roles and responsibilities of staff delivering training can be found in</w:t>
      </w:r>
      <w:r w:rsidR="00A6721C" w:rsidRPr="00871A9B">
        <w:rPr>
          <w:rFonts w:ascii="Arial" w:hAnsi="Arial" w:cs="Arial"/>
        </w:rPr>
        <w:t xml:space="preserve"> the </w:t>
      </w:r>
      <w:r w:rsidRPr="00871A9B">
        <w:rPr>
          <w:rFonts w:ascii="Arial" w:hAnsi="Arial" w:cs="Arial"/>
        </w:rPr>
        <w:t>Pathology Training Policy</w:t>
      </w:r>
      <w:r w:rsidR="00A6721C" w:rsidRPr="00871A9B">
        <w:rPr>
          <w:rFonts w:ascii="Arial" w:hAnsi="Arial" w:cs="Arial"/>
        </w:rPr>
        <w:t>.</w:t>
      </w:r>
    </w:p>
    <w:p w14:paraId="0A39B939" w14:textId="77777777" w:rsidR="00FD0813" w:rsidRPr="00871A9B" w:rsidRDefault="008F0B28" w:rsidP="005C491E">
      <w:pPr>
        <w:jc w:val="both"/>
        <w:rPr>
          <w:rFonts w:ascii="Arial" w:hAnsi="Arial" w:cs="Arial"/>
        </w:rPr>
      </w:pPr>
      <w:r w:rsidRPr="00871A9B">
        <w:rPr>
          <w:rFonts w:ascii="Arial" w:hAnsi="Arial" w:cs="Arial"/>
        </w:rPr>
        <w:t>CPD and educational events within the department are recorded on the Q Pulse system where applicable and are reviewed for suitability as part of the regular departmental Quality meetings.</w:t>
      </w:r>
    </w:p>
    <w:p w14:paraId="5EE92335" w14:textId="094A7A31" w:rsidR="001A5EB3" w:rsidRPr="00871A9B" w:rsidRDefault="008F0B28" w:rsidP="005C491E">
      <w:pPr>
        <w:jc w:val="both"/>
        <w:rPr>
          <w:rFonts w:ascii="Arial" w:hAnsi="Arial" w:cs="Arial"/>
        </w:rPr>
      </w:pPr>
      <w:r w:rsidRPr="00871A9B">
        <w:rPr>
          <w:rFonts w:ascii="Arial" w:hAnsi="Arial" w:cs="Arial"/>
        </w:rPr>
        <w:t xml:space="preserve"> </w:t>
      </w:r>
      <w:r w:rsidR="00FD0813" w:rsidRPr="00871A9B">
        <w:rPr>
          <w:rFonts w:ascii="Arial" w:hAnsi="Arial" w:cs="Arial"/>
        </w:rPr>
        <w:t>PATHPOL005 Pathology Training Policy</w:t>
      </w:r>
    </w:p>
    <w:p w14:paraId="5E5A092A" w14:textId="0094D955" w:rsidR="00497B6F" w:rsidRPr="00871A9B" w:rsidRDefault="00497B6F" w:rsidP="00FE1E28">
      <w:pPr>
        <w:pStyle w:val="Heading3"/>
        <w:rPr>
          <w:rFonts w:ascii="Arial" w:hAnsi="Arial" w:cs="Arial"/>
          <w:sz w:val="24"/>
          <w:szCs w:val="24"/>
        </w:rPr>
      </w:pPr>
      <w:bookmarkStart w:id="28" w:name="_Toc193795318"/>
      <w:r w:rsidRPr="00871A9B">
        <w:rPr>
          <w:rFonts w:ascii="Arial" w:hAnsi="Arial" w:cs="Arial"/>
          <w:sz w:val="24"/>
          <w:szCs w:val="24"/>
        </w:rPr>
        <w:t>6.2.5</w:t>
      </w:r>
      <w:r w:rsidR="004D5018" w:rsidRPr="00871A9B">
        <w:rPr>
          <w:rFonts w:ascii="Arial" w:hAnsi="Arial" w:cs="Arial"/>
          <w:sz w:val="24"/>
          <w:szCs w:val="24"/>
        </w:rPr>
        <w:t xml:space="preserve"> </w:t>
      </w:r>
      <w:r w:rsidRPr="00871A9B">
        <w:rPr>
          <w:rFonts w:ascii="Arial" w:hAnsi="Arial" w:cs="Arial"/>
          <w:sz w:val="24"/>
          <w:szCs w:val="24"/>
        </w:rPr>
        <w:t>Personnel records</w:t>
      </w:r>
      <w:bookmarkEnd w:id="28"/>
    </w:p>
    <w:p w14:paraId="5A754B10" w14:textId="77777777" w:rsidR="008F0B28" w:rsidRPr="001D3E97" w:rsidRDefault="004D5018" w:rsidP="005C491E">
      <w:pPr>
        <w:jc w:val="both"/>
        <w:rPr>
          <w:rFonts w:ascii="Arial" w:hAnsi="Arial" w:cs="Arial"/>
        </w:rPr>
      </w:pPr>
      <w:r w:rsidRPr="001D3E97">
        <w:rPr>
          <w:rFonts w:ascii="Arial" w:hAnsi="Arial" w:cs="Arial"/>
        </w:rPr>
        <w:t>The laboratory manager</w:t>
      </w:r>
      <w:r w:rsidR="008F0B28" w:rsidRPr="001D3E97">
        <w:rPr>
          <w:rFonts w:ascii="Arial" w:hAnsi="Arial" w:cs="Arial"/>
        </w:rPr>
        <w:t>s</w:t>
      </w:r>
      <w:r w:rsidRPr="001D3E97">
        <w:rPr>
          <w:rFonts w:ascii="Arial" w:hAnsi="Arial" w:cs="Arial"/>
        </w:rPr>
        <w:t xml:space="preserve"> </w:t>
      </w:r>
      <w:r w:rsidR="008F0B28" w:rsidRPr="001D3E97">
        <w:rPr>
          <w:rFonts w:ascii="Arial" w:hAnsi="Arial" w:cs="Arial"/>
        </w:rPr>
        <w:t>are</w:t>
      </w:r>
      <w:r w:rsidRPr="001D3E97">
        <w:rPr>
          <w:rFonts w:ascii="Arial" w:hAnsi="Arial" w:cs="Arial"/>
        </w:rPr>
        <w:t xml:space="preserve"> responsible for maintaining </w:t>
      </w:r>
      <w:r w:rsidR="008F0B28" w:rsidRPr="001D3E97">
        <w:rPr>
          <w:rFonts w:ascii="Arial" w:hAnsi="Arial" w:cs="Arial"/>
        </w:rPr>
        <w:t>appropriate</w:t>
      </w:r>
      <w:r w:rsidRPr="001D3E97">
        <w:rPr>
          <w:rFonts w:ascii="Arial" w:hAnsi="Arial" w:cs="Arial"/>
        </w:rPr>
        <w:t xml:space="preserve"> records for each member of staff. </w:t>
      </w:r>
    </w:p>
    <w:p w14:paraId="5FD555A6" w14:textId="7A22C310" w:rsidR="008F0B28" w:rsidRPr="001D3E97" w:rsidRDefault="008F0B28" w:rsidP="005C491E">
      <w:pPr>
        <w:jc w:val="both"/>
        <w:rPr>
          <w:rFonts w:ascii="Arial" w:hAnsi="Arial" w:cs="Arial"/>
        </w:rPr>
      </w:pPr>
      <w:r w:rsidRPr="001D3E97">
        <w:rPr>
          <w:rFonts w:ascii="Arial" w:hAnsi="Arial" w:cs="Arial"/>
        </w:rPr>
        <w:t>I</w:t>
      </w:r>
      <w:r w:rsidR="004D5018" w:rsidRPr="001D3E97">
        <w:rPr>
          <w:rFonts w:ascii="Arial" w:hAnsi="Arial" w:cs="Arial"/>
        </w:rPr>
        <w:t>nformation</w:t>
      </w:r>
      <w:r w:rsidRPr="001D3E97">
        <w:rPr>
          <w:rFonts w:ascii="Arial" w:hAnsi="Arial" w:cs="Arial"/>
        </w:rPr>
        <w:t xml:space="preserve"> on competency assessment and monitoring, training and authorisation is held by each Pathology discipline. A job description for each role is held on Q Pulse and is reviewed every 2 years.</w:t>
      </w:r>
    </w:p>
    <w:p w14:paraId="57B5BA70" w14:textId="30F89A4C" w:rsidR="00FD0813" w:rsidRPr="001D3E97" w:rsidRDefault="004D5018" w:rsidP="005C491E">
      <w:pPr>
        <w:jc w:val="both"/>
        <w:rPr>
          <w:rFonts w:ascii="Arial" w:hAnsi="Arial" w:cs="Arial"/>
        </w:rPr>
      </w:pPr>
      <w:r w:rsidRPr="001D3E97">
        <w:rPr>
          <w:rFonts w:ascii="Arial" w:hAnsi="Arial" w:cs="Arial"/>
        </w:rPr>
        <w:t>The Trust holds e</w:t>
      </w:r>
      <w:r w:rsidR="008F0B28" w:rsidRPr="001D3E97">
        <w:rPr>
          <w:rFonts w:ascii="Arial" w:hAnsi="Arial" w:cs="Arial"/>
        </w:rPr>
        <w:t>mployment records and other HR information</w:t>
      </w:r>
      <w:r w:rsidRPr="001D3E97">
        <w:rPr>
          <w:rFonts w:ascii="Arial" w:hAnsi="Arial" w:cs="Arial"/>
        </w:rPr>
        <w:t xml:space="preserve"> on the ESR system. The occupational health department maintains records on immunisation and health screening.</w:t>
      </w:r>
    </w:p>
    <w:p w14:paraId="1A022B45" w14:textId="582F5F7F" w:rsidR="00F1740A" w:rsidRPr="00871A9B" w:rsidRDefault="00F1740A" w:rsidP="00FE1E28">
      <w:pPr>
        <w:pStyle w:val="Heading2"/>
        <w:rPr>
          <w:rFonts w:ascii="Arial" w:hAnsi="Arial" w:cs="Arial"/>
          <w:sz w:val="28"/>
          <w:szCs w:val="28"/>
        </w:rPr>
      </w:pPr>
      <w:bookmarkStart w:id="29" w:name="_Toc193795319"/>
      <w:r w:rsidRPr="00871A9B">
        <w:rPr>
          <w:rFonts w:ascii="Arial" w:hAnsi="Arial" w:cs="Arial"/>
          <w:sz w:val="28"/>
          <w:szCs w:val="28"/>
        </w:rPr>
        <w:t>6.3 Facilities and environmental conditions</w:t>
      </w:r>
      <w:bookmarkEnd w:id="29"/>
    </w:p>
    <w:p w14:paraId="4C2212B8" w14:textId="40A09231" w:rsidR="00F1740A" w:rsidRPr="00871A9B" w:rsidRDefault="00F1740A" w:rsidP="00FE1E28">
      <w:pPr>
        <w:pStyle w:val="Heading3"/>
        <w:rPr>
          <w:rFonts w:ascii="Arial" w:hAnsi="Arial" w:cs="Arial"/>
          <w:sz w:val="24"/>
          <w:szCs w:val="24"/>
        </w:rPr>
      </w:pPr>
      <w:bookmarkStart w:id="30" w:name="_Toc193795320"/>
      <w:r w:rsidRPr="00871A9B">
        <w:rPr>
          <w:rFonts w:ascii="Arial" w:hAnsi="Arial" w:cs="Arial"/>
          <w:sz w:val="24"/>
          <w:szCs w:val="24"/>
        </w:rPr>
        <w:t>6.3.1 General</w:t>
      </w:r>
      <w:bookmarkEnd w:id="30"/>
    </w:p>
    <w:p w14:paraId="2AC5BB6C" w14:textId="7B255E14" w:rsidR="00F1740A" w:rsidRPr="001D3E97" w:rsidRDefault="00F1740A" w:rsidP="005C491E">
      <w:pPr>
        <w:jc w:val="both"/>
        <w:rPr>
          <w:rFonts w:ascii="Arial" w:hAnsi="Arial" w:cs="Arial"/>
        </w:rPr>
      </w:pPr>
      <w:r w:rsidRPr="001D3E97">
        <w:rPr>
          <w:rFonts w:ascii="Arial" w:hAnsi="Arial" w:cs="Arial"/>
        </w:rPr>
        <w:t xml:space="preserve">The Pathology departments are housed in a </w:t>
      </w:r>
      <w:r w:rsidR="008F0B28" w:rsidRPr="001D3E97">
        <w:rPr>
          <w:rFonts w:ascii="Arial" w:hAnsi="Arial" w:cs="Arial"/>
        </w:rPr>
        <w:t>purpose-built</w:t>
      </w:r>
      <w:r w:rsidRPr="001D3E97">
        <w:rPr>
          <w:rFonts w:ascii="Arial" w:hAnsi="Arial" w:cs="Arial"/>
        </w:rPr>
        <w:t xml:space="preserve"> unit at the rear of the general wing.</w:t>
      </w:r>
    </w:p>
    <w:p w14:paraId="7C53C309" w14:textId="6DD5C038" w:rsidR="0068058B" w:rsidRDefault="00F1740A" w:rsidP="0068058B">
      <w:pPr>
        <w:jc w:val="both"/>
        <w:rPr>
          <w:rFonts w:ascii="Arial" w:hAnsi="Arial" w:cs="Arial"/>
        </w:rPr>
      </w:pPr>
      <w:r w:rsidRPr="001D3E97">
        <w:rPr>
          <w:rFonts w:ascii="Arial" w:hAnsi="Arial" w:cs="Arial"/>
        </w:rPr>
        <w:t xml:space="preserve">Blood Sciences has separate </w:t>
      </w:r>
      <w:r w:rsidRPr="00BC392C">
        <w:rPr>
          <w:rFonts w:ascii="Arial" w:hAnsi="Arial" w:cs="Arial"/>
        </w:rPr>
        <w:t xml:space="preserve">areas for </w:t>
      </w:r>
      <w:r w:rsidR="00BA2981" w:rsidRPr="00BC392C">
        <w:rPr>
          <w:rFonts w:ascii="Arial" w:hAnsi="Arial" w:cs="Arial"/>
        </w:rPr>
        <w:t>Specimen Reception, non-automated testing</w:t>
      </w:r>
      <w:r w:rsidRPr="00BC392C">
        <w:rPr>
          <w:rFonts w:ascii="Arial" w:hAnsi="Arial" w:cs="Arial"/>
        </w:rPr>
        <w:t xml:space="preserve"> and </w:t>
      </w:r>
      <w:r w:rsidR="00BC392C" w:rsidRPr="00BC392C">
        <w:rPr>
          <w:rFonts w:ascii="Arial" w:hAnsi="Arial" w:cs="Arial"/>
        </w:rPr>
        <w:t>I</w:t>
      </w:r>
      <w:r w:rsidRPr="00BC392C">
        <w:rPr>
          <w:rFonts w:ascii="Arial" w:hAnsi="Arial" w:cs="Arial"/>
        </w:rPr>
        <w:t>mmunology. The Blood Transfusion laboratory is on the ground floor</w:t>
      </w:r>
      <w:r w:rsidR="0068058B">
        <w:rPr>
          <w:rFonts w:ascii="Arial" w:hAnsi="Arial" w:cs="Arial"/>
        </w:rPr>
        <w:t xml:space="preserve"> where samples are received via the air tube system or direct from the wards and t</w:t>
      </w:r>
      <w:r w:rsidR="0068058B" w:rsidRPr="0068058B">
        <w:rPr>
          <w:rFonts w:ascii="Arial" w:hAnsi="Arial" w:cs="Arial"/>
        </w:rPr>
        <w:t>here is appropriate space available for specimen reception, handling, despatch and disposal.</w:t>
      </w:r>
      <w:r w:rsidR="0068058B">
        <w:rPr>
          <w:rFonts w:ascii="Arial" w:hAnsi="Arial" w:cs="Arial"/>
        </w:rPr>
        <w:t xml:space="preserve"> </w:t>
      </w:r>
      <w:r w:rsidR="0068058B" w:rsidRPr="0068058B">
        <w:rPr>
          <w:rFonts w:ascii="Arial" w:hAnsi="Arial" w:cs="Arial"/>
        </w:rPr>
        <w:t>The Transfusion Laboratory utilises two Ortho Vision analysers in addition to using manual techniques.</w:t>
      </w:r>
    </w:p>
    <w:p w14:paraId="00D86960" w14:textId="53693A00" w:rsidR="0068058B" w:rsidRPr="0068058B" w:rsidRDefault="0068058B" w:rsidP="0068058B">
      <w:pPr>
        <w:jc w:val="both"/>
        <w:rPr>
          <w:rFonts w:ascii="Arial" w:hAnsi="Arial" w:cs="Arial"/>
        </w:rPr>
      </w:pPr>
      <w:r w:rsidRPr="0068058B">
        <w:rPr>
          <w:rFonts w:ascii="Arial" w:hAnsi="Arial" w:cs="Arial"/>
        </w:rPr>
        <w:t>Blood Bank facilities comply with the current BCSH guidelines and other relevant standards (e.g. BS 4376). Where relevant, they also comply with the requirements of Good Manufacturing Practice as laid out in Eudralex Volume 4 contained in the current version of “Rules and Guidance for Pharmaceutical Manufacturers”, the Stationery Office.</w:t>
      </w:r>
    </w:p>
    <w:p w14:paraId="427B04D7" w14:textId="46414C5D" w:rsidR="00F1740A" w:rsidRPr="001D3E97" w:rsidRDefault="00F1740A" w:rsidP="0068058B">
      <w:pPr>
        <w:jc w:val="both"/>
        <w:rPr>
          <w:rFonts w:ascii="Arial" w:hAnsi="Arial" w:cs="Arial"/>
        </w:rPr>
      </w:pPr>
      <w:r w:rsidRPr="00BC392C">
        <w:rPr>
          <w:rFonts w:ascii="Arial" w:hAnsi="Arial" w:cs="Arial"/>
        </w:rPr>
        <w:t xml:space="preserve">The DAWN service </w:t>
      </w:r>
      <w:r w:rsidRPr="001D3E97">
        <w:rPr>
          <w:rFonts w:ascii="Arial" w:hAnsi="Arial" w:cs="Arial"/>
        </w:rPr>
        <w:t>is also housed on the ground floor.</w:t>
      </w:r>
    </w:p>
    <w:p w14:paraId="2B138CED" w14:textId="537AFA88" w:rsidR="00F1740A" w:rsidRPr="001D3E97" w:rsidRDefault="00F1740A" w:rsidP="005C491E">
      <w:pPr>
        <w:jc w:val="both"/>
        <w:rPr>
          <w:rFonts w:ascii="Arial" w:hAnsi="Arial" w:cs="Arial"/>
        </w:rPr>
      </w:pPr>
      <w:r w:rsidRPr="001D3E97">
        <w:rPr>
          <w:rFonts w:ascii="Arial" w:hAnsi="Arial" w:cs="Arial"/>
        </w:rPr>
        <w:t xml:space="preserve">Cellular Pathology has separate areas for specimen </w:t>
      </w:r>
      <w:r w:rsidR="001D3E97" w:rsidRPr="001D3E97">
        <w:rPr>
          <w:rFonts w:ascii="Arial" w:hAnsi="Arial" w:cs="Arial"/>
        </w:rPr>
        <w:t>dissection</w:t>
      </w:r>
      <w:r w:rsidRPr="001D3E97">
        <w:rPr>
          <w:rFonts w:ascii="Arial" w:hAnsi="Arial" w:cs="Arial"/>
        </w:rPr>
        <w:t xml:space="preserve">, tissue processing/embedding, section cutting/staining, immunohistochemistry/special stains and non-gynaecological </w:t>
      </w:r>
      <w:r w:rsidRPr="001D3E97">
        <w:rPr>
          <w:rFonts w:ascii="Arial" w:hAnsi="Arial" w:cs="Arial"/>
        </w:rPr>
        <w:lastRenderedPageBreak/>
        <w:t xml:space="preserve">cytology preparation. The mortuary is situated close to the Pathology department on the ground floor. There </w:t>
      </w:r>
      <w:r w:rsidR="001D3E97" w:rsidRPr="001D3E97">
        <w:rPr>
          <w:rFonts w:ascii="Arial" w:hAnsi="Arial" w:cs="Arial"/>
        </w:rPr>
        <w:t>are</w:t>
      </w:r>
      <w:r w:rsidRPr="001D3E97">
        <w:rPr>
          <w:rFonts w:ascii="Arial" w:hAnsi="Arial" w:cs="Arial"/>
        </w:rPr>
        <w:t xml:space="preserve"> dedicated waiting </w:t>
      </w:r>
      <w:r w:rsidR="001D3E97" w:rsidRPr="001D3E97">
        <w:rPr>
          <w:rFonts w:ascii="Arial" w:hAnsi="Arial" w:cs="Arial"/>
        </w:rPr>
        <w:t xml:space="preserve">and viewing </w:t>
      </w:r>
      <w:r w:rsidRPr="001D3E97">
        <w:rPr>
          <w:rFonts w:ascii="Arial" w:hAnsi="Arial" w:cs="Arial"/>
        </w:rPr>
        <w:t>room</w:t>
      </w:r>
      <w:r w:rsidR="001D3E97" w:rsidRPr="001D3E97">
        <w:rPr>
          <w:rFonts w:ascii="Arial" w:hAnsi="Arial" w:cs="Arial"/>
        </w:rPr>
        <w:t>s</w:t>
      </w:r>
      <w:r w:rsidRPr="001D3E97">
        <w:rPr>
          <w:rFonts w:ascii="Arial" w:hAnsi="Arial" w:cs="Arial"/>
        </w:rPr>
        <w:t xml:space="preserve"> adjacent to the mortuary for relatives of the deceased.</w:t>
      </w:r>
    </w:p>
    <w:p w14:paraId="54F0B716" w14:textId="77777777" w:rsidR="00FE1E28" w:rsidRDefault="00F1740A" w:rsidP="005C491E">
      <w:pPr>
        <w:jc w:val="both"/>
        <w:rPr>
          <w:rFonts w:ascii="Arial" w:hAnsi="Arial" w:cs="Arial"/>
        </w:rPr>
      </w:pPr>
      <w:r w:rsidRPr="001D3E97">
        <w:rPr>
          <w:rFonts w:ascii="Arial" w:hAnsi="Arial" w:cs="Arial"/>
        </w:rPr>
        <w:t xml:space="preserve">Consultant and SpR offices are on both the ground and first floor. The departmental secretaries are housed in an office on the ground floor. </w:t>
      </w:r>
    </w:p>
    <w:p w14:paraId="0C4B240C" w14:textId="5F582E2F" w:rsidR="00F1740A" w:rsidRDefault="00F1740A" w:rsidP="005C491E">
      <w:pPr>
        <w:jc w:val="both"/>
        <w:rPr>
          <w:rFonts w:ascii="Arial" w:hAnsi="Arial" w:cs="Arial"/>
        </w:rPr>
      </w:pPr>
      <w:r w:rsidRPr="001D3E97">
        <w:rPr>
          <w:rFonts w:ascii="Arial" w:hAnsi="Arial" w:cs="Arial"/>
        </w:rPr>
        <w:t xml:space="preserve">The main pathology reception is on the first floor within the </w:t>
      </w:r>
      <w:r w:rsidR="001D3E97" w:rsidRPr="001D3E97">
        <w:rPr>
          <w:rFonts w:ascii="Arial" w:hAnsi="Arial" w:cs="Arial"/>
        </w:rPr>
        <w:t>B</w:t>
      </w:r>
      <w:r w:rsidRPr="001D3E97">
        <w:rPr>
          <w:rFonts w:ascii="Arial" w:hAnsi="Arial" w:cs="Arial"/>
        </w:rPr>
        <w:t xml:space="preserve">lood </w:t>
      </w:r>
      <w:r w:rsidR="001D3E97" w:rsidRPr="001D3E97">
        <w:rPr>
          <w:rFonts w:ascii="Arial" w:hAnsi="Arial" w:cs="Arial"/>
        </w:rPr>
        <w:t>S</w:t>
      </w:r>
      <w:r w:rsidRPr="001D3E97">
        <w:rPr>
          <w:rFonts w:ascii="Arial" w:hAnsi="Arial" w:cs="Arial"/>
        </w:rPr>
        <w:t xml:space="preserve">ciences laboratory. This provides a reception for samples and receiving visitors to the laboratory. Most patient data input is performed in this reception area or the </w:t>
      </w:r>
      <w:r w:rsidR="001D3E97" w:rsidRPr="001D3E97">
        <w:rPr>
          <w:rFonts w:ascii="Arial" w:hAnsi="Arial" w:cs="Arial"/>
        </w:rPr>
        <w:t>Cellular Pathology</w:t>
      </w:r>
      <w:r w:rsidRPr="001D3E97">
        <w:rPr>
          <w:rFonts w:ascii="Arial" w:hAnsi="Arial" w:cs="Arial"/>
        </w:rPr>
        <w:t xml:space="preserve"> cut-up room. </w:t>
      </w:r>
    </w:p>
    <w:p w14:paraId="7C87A2E1" w14:textId="34955169" w:rsidR="0068058B" w:rsidRPr="001D3E97" w:rsidRDefault="0068058B" w:rsidP="005C491E">
      <w:pPr>
        <w:jc w:val="both"/>
        <w:rPr>
          <w:rFonts w:ascii="Arial" w:hAnsi="Arial" w:cs="Arial"/>
        </w:rPr>
      </w:pPr>
      <w:r w:rsidRPr="0068058B">
        <w:rPr>
          <w:rFonts w:ascii="Arial" w:hAnsi="Arial" w:cs="Arial"/>
        </w:rPr>
        <w:t xml:space="preserve">Haematology and Anticoagulant Clinics are held in the Haematology Oncology Suite, which is on the ground floor adjacent to the laboratory areas. Here patients have a waiting area, and adjoining this, a phlebotomy room and toilet facilities.  </w:t>
      </w:r>
    </w:p>
    <w:p w14:paraId="5642ABAC" w14:textId="77777777" w:rsidR="008922AD" w:rsidRDefault="008922AD" w:rsidP="005C491E">
      <w:pPr>
        <w:jc w:val="both"/>
        <w:rPr>
          <w:rFonts w:ascii="Arial" w:hAnsi="Arial" w:cs="Arial"/>
        </w:rPr>
      </w:pPr>
      <w:r w:rsidRPr="001D3E97">
        <w:rPr>
          <w:rFonts w:ascii="Arial" w:hAnsi="Arial" w:cs="Arial"/>
        </w:rPr>
        <w:t>The Pathology laboratory’s infrastructure is maintained by the Trust’s estates department. The IMT department are responsible for the maintenance of the communications and IT network.</w:t>
      </w:r>
    </w:p>
    <w:p w14:paraId="67A77B8F" w14:textId="2900FD94" w:rsidR="00526006" w:rsidRPr="001D3E97" w:rsidRDefault="00526006" w:rsidP="005C491E">
      <w:pPr>
        <w:jc w:val="both"/>
        <w:rPr>
          <w:rFonts w:ascii="Arial" w:hAnsi="Arial" w:cs="Arial"/>
        </w:rPr>
      </w:pPr>
      <w:r>
        <w:rPr>
          <w:rFonts w:ascii="Arial" w:hAnsi="Arial" w:cs="Arial"/>
        </w:rPr>
        <w:t xml:space="preserve">Adequate space, lighting, temperature control and equipment is provided for all laboratory activities as required. </w:t>
      </w:r>
      <w:r w:rsidRPr="001D3E97">
        <w:rPr>
          <w:rFonts w:ascii="Arial" w:hAnsi="Arial" w:cs="Arial"/>
        </w:rPr>
        <w:t>Cleaning and waste disposal is carried out by staff from the Facilities department.</w:t>
      </w:r>
    </w:p>
    <w:p w14:paraId="3DF1085F" w14:textId="67985D7D" w:rsidR="008922AD" w:rsidRDefault="008922AD" w:rsidP="005C491E">
      <w:pPr>
        <w:jc w:val="both"/>
        <w:rPr>
          <w:rFonts w:ascii="Arial" w:hAnsi="Arial" w:cs="Arial"/>
        </w:rPr>
      </w:pPr>
      <w:r w:rsidRPr="001D3E97">
        <w:rPr>
          <w:rFonts w:ascii="Arial" w:hAnsi="Arial" w:cs="Arial"/>
        </w:rPr>
        <w:t>The Pathology directorate uses Connected Automated Monitoring</w:t>
      </w:r>
      <w:r w:rsidR="001D3E97" w:rsidRPr="001D3E97">
        <w:rPr>
          <w:rFonts w:ascii="Arial" w:hAnsi="Arial" w:cs="Arial"/>
        </w:rPr>
        <w:t xml:space="preserve"> (</w:t>
      </w:r>
      <w:r w:rsidRPr="001D3E97">
        <w:rPr>
          <w:rFonts w:ascii="Arial" w:hAnsi="Arial" w:cs="Arial"/>
        </w:rPr>
        <w:t>Checkit</w:t>
      </w:r>
      <w:r w:rsidR="001D3E97" w:rsidRPr="001D3E97">
        <w:rPr>
          <w:rFonts w:ascii="Arial" w:hAnsi="Arial" w:cs="Arial"/>
        </w:rPr>
        <w:t>)</w:t>
      </w:r>
      <w:r w:rsidRPr="001D3E97">
        <w:rPr>
          <w:rFonts w:ascii="Arial" w:hAnsi="Arial" w:cs="Arial"/>
        </w:rPr>
        <w:t xml:space="preserve"> to monitor the temperature of blood fridges, laboratory fridges and freezers, body stores, incubators and ambient stores. Blood fridges located in Central Labour Suite, Main Theatres, Ellesmere Port Hospital and the Hospice of the Good Shepherd are also monitored</w:t>
      </w:r>
      <w:r w:rsidR="001D3E97" w:rsidRPr="001D3E97">
        <w:rPr>
          <w:rFonts w:ascii="Arial" w:hAnsi="Arial" w:cs="Arial"/>
        </w:rPr>
        <w:t>.</w:t>
      </w:r>
    </w:p>
    <w:p w14:paraId="5F61996D" w14:textId="15C0AF8F" w:rsidR="009125F7" w:rsidRPr="001D3E97" w:rsidRDefault="009125F7" w:rsidP="005C491E">
      <w:pPr>
        <w:jc w:val="both"/>
        <w:rPr>
          <w:rFonts w:ascii="Arial" w:hAnsi="Arial" w:cs="Arial"/>
        </w:rPr>
      </w:pPr>
      <w:r>
        <w:rPr>
          <w:rFonts w:ascii="Arial" w:hAnsi="Arial" w:cs="Arial"/>
        </w:rPr>
        <w:t>PATH028 Temperature monitoring system</w:t>
      </w:r>
    </w:p>
    <w:p w14:paraId="559D6C7A" w14:textId="1BFF6550" w:rsidR="00F1740A" w:rsidRPr="00871A9B" w:rsidRDefault="00F1740A" w:rsidP="00FE1E28">
      <w:pPr>
        <w:pStyle w:val="Heading3"/>
        <w:rPr>
          <w:rFonts w:ascii="Arial" w:hAnsi="Arial" w:cs="Arial"/>
          <w:sz w:val="24"/>
          <w:szCs w:val="24"/>
        </w:rPr>
      </w:pPr>
      <w:bookmarkStart w:id="31" w:name="_Toc193795321"/>
      <w:r w:rsidRPr="00871A9B">
        <w:rPr>
          <w:rFonts w:ascii="Arial" w:hAnsi="Arial" w:cs="Arial"/>
          <w:sz w:val="24"/>
          <w:szCs w:val="24"/>
        </w:rPr>
        <w:t>6.3.2 Facility controls</w:t>
      </w:r>
      <w:bookmarkEnd w:id="31"/>
    </w:p>
    <w:p w14:paraId="1E47FDFD" w14:textId="10746B2B" w:rsidR="00526006" w:rsidRDefault="001D3E97" w:rsidP="005C491E">
      <w:pPr>
        <w:jc w:val="both"/>
        <w:rPr>
          <w:rFonts w:ascii="Arial" w:hAnsi="Arial" w:cs="Arial"/>
        </w:rPr>
      </w:pPr>
      <w:r w:rsidRPr="001D3E97">
        <w:rPr>
          <w:rFonts w:ascii="Arial" w:hAnsi="Arial" w:cs="Arial"/>
        </w:rPr>
        <w:t>Entry to the public is via the main Pathology entrance on the first floor, off the main hospital corridor. This allows access to the pre-reception area only for enquiries and sample drop-off. Access to all laboratory areas is barred by secured doors</w:t>
      </w:r>
      <w:r w:rsidR="00C779B6">
        <w:rPr>
          <w:rFonts w:ascii="Arial" w:hAnsi="Arial" w:cs="Arial"/>
        </w:rPr>
        <w:t xml:space="preserve"> preventing unauthorised access to any patient samples, patient information, equipment or reagents and consumables</w:t>
      </w:r>
      <w:r w:rsidRPr="001D3E97">
        <w:rPr>
          <w:rFonts w:ascii="Arial" w:hAnsi="Arial" w:cs="Arial"/>
        </w:rPr>
        <w:t xml:space="preserve">. </w:t>
      </w:r>
      <w:r w:rsidR="00526006">
        <w:rPr>
          <w:rFonts w:ascii="Arial" w:hAnsi="Arial" w:cs="Arial"/>
        </w:rPr>
        <w:t xml:space="preserve">Any visitors to the department are required to sign in </w:t>
      </w:r>
      <w:r w:rsidR="00FD0813">
        <w:rPr>
          <w:rFonts w:ascii="Arial" w:hAnsi="Arial" w:cs="Arial"/>
        </w:rPr>
        <w:t>the Pathology visitor log</w:t>
      </w:r>
      <w:r w:rsidR="00526006">
        <w:rPr>
          <w:rFonts w:ascii="Arial" w:hAnsi="Arial" w:cs="Arial"/>
        </w:rPr>
        <w:t xml:space="preserve"> which contains a statement </w:t>
      </w:r>
      <w:r w:rsidR="00A6721C" w:rsidRPr="00A6721C">
        <w:rPr>
          <w:rFonts w:ascii="Arial" w:hAnsi="Arial" w:cs="Arial"/>
        </w:rPr>
        <w:t xml:space="preserve">concerning patient confidentiality </w:t>
      </w:r>
      <w:r w:rsidR="00526006">
        <w:rPr>
          <w:rFonts w:ascii="Arial" w:hAnsi="Arial" w:cs="Arial"/>
        </w:rPr>
        <w:t xml:space="preserve">to be read and acknowledged. </w:t>
      </w:r>
    </w:p>
    <w:p w14:paraId="0100406E" w14:textId="40F943D6" w:rsidR="00F1740A" w:rsidRDefault="001D3E97" w:rsidP="005C491E">
      <w:pPr>
        <w:jc w:val="both"/>
        <w:rPr>
          <w:rFonts w:ascii="Arial" w:hAnsi="Arial" w:cs="Arial"/>
        </w:rPr>
      </w:pPr>
      <w:r w:rsidRPr="001D3E97">
        <w:rPr>
          <w:rFonts w:ascii="Arial" w:hAnsi="Arial" w:cs="Arial"/>
        </w:rPr>
        <w:t xml:space="preserve">Staff gain access to the laboratory areas using security cards. The security system is administered and maintained by the Facilities department, with the </w:t>
      </w:r>
      <w:r w:rsidR="00A6721C">
        <w:rPr>
          <w:rFonts w:ascii="Arial" w:hAnsi="Arial" w:cs="Arial"/>
        </w:rPr>
        <w:t>Pathology Services</w:t>
      </w:r>
      <w:r w:rsidRPr="001D3E97">
        <w:rPr>
          <w:rFonts w:ascii="Arial" w:hAnsi="Arial" w:cs="Arial"/>
        </w:rPr>
        <w:t xml:space="preserve"> Manager </w:t>
      </w:r>
      <w:r w:rsidR="00A6721C">
        <w:rPr>
          <w:rFonts w:ascii="Arial" w:hAnsi="Arial" w:cs="Arial"/>
        </w:rPr>
        <w:t xml:space="preserve">and Mortuary Manager </w:t>
      </w:r>
      <w:r w:rsidRPr="001D3E97">
        <w:rPr>
          <w:rFonts w:ascii="Arial" w:hAnsi="Arial" w:cs="Arial"/>
        </w:rPr>
        <w:t>having oversight of access to the Mortuary.</w:t>
      </w:r>
    </w:p>
    <w:p w14:paraId="41C24906" w14:textId="5649C159" w:rsidR="00526006" w:rsidRDefault="0076568E" w:rsidP="005C491E">
      <w:pPr>
        <w:jc w:val="both"/>
        <w:rPr>
          <w:rFonts w:ascii="Arial" w:hAnsi="Arial" w:cs="Arial"/>
          <w:color w:val="FF0000"/>
        </w:rPr>
      </w:pPr>
      <w:r>
        <w:rPr>
          <w:rFonts w:ascii="Arial" w:hAnsi="Arial" w:cs="Arial"/>
        </w:rPr>
        <w:t>Facility controls within</w:t>
      </w:r>
      <w:r w:rsidR="00526006">
        <w:rPr>
          <w:rFonts w:ascii="Arial" w:hAnsi="Arial" w:cs="Arial"/>
        </w:rPr>
        <w:t xml:space="preserve"> the Pathology department </w:t>
      </w:r>
      <w:r>
        <w:rPr>
          <w:rFonts w:ascii="Arial" w:hAnsi="Arial" w:cs="Arial"/>
        </w:rPr>
        <w:t>are</w:t>
      </w:r>
      <w:r w:rsidR="00526006">
        <w:rPr>
          <w:rFonts w:ascii="Arial" w:hAnsi="Arial" w:cs="Arial"/>
        </w:rPr>
        <w:t xml:space="preserve"> regularly reviewed by way of </w:t>
      </w:r>
      <w:r>
        <w:rPr>
          <w:rFonts w:ascii="Arial" w:hAnsi="Arial" w:cs="Arial"/>
        </w:rPr>
        <w:t xml:space="preserve">accommodation and environment audits for each area, and any non-conformances arising from these audits will be raised and actioned via Q Pulse. </w:t>
      </w:r>
    </w:p>
    <w:p w14:paraId="7B2F2CC7" w14:textId="27672B41" w:rsidR="00FD0813" w:rsidRPr="00FD0813" w:rsidRDefault="00FD0813" w:rsidP="005C491E">
      <w:pPr>
        <w:jc w:val="both"/>
        <w:rPr>
          <w:rFonts w:ascii="Arial" w:hAnsi="Arial" w:cs="Arial"/>
        </w:rPr>
      </w:pPr>
      <w:r w:rsidRPr="00FD0813">
        <w:rPr>
          <w:rFonts w:ascii="Arial" w:hAnsi="Arial" w:cs="Arial"/>
        </w:rPr>
        <w:t>DOC6278 Pathology Visitor Log</w:t>
      </w:r>
    </w:p>
    <w:p w14:paraId="021E2DA0" w14:textId="61486FE0" w:rsidR="00F1740A" w:rsidRPr="00871A9B" w:rsidRDefault="00F1740A" w:rsidP="00FE1E28">
      <w:pPr>
        <w:pStyle w:val="Heading3"/>
        <w:rPr>
          <w:rFonts w:ascii="Arial" w:hAnsi="Arial" w:cs="Arial"/>
          <w:sz w:val="24"/>
          <w:szCs w:val="24"/>
        </w:rPr>
      </w:pPr>
      <w:bookmarkStart w:id="32" w:name="_Toc193795322"/>
      <w:r w:rsidRPr="00871A9B">
        <w:rPr>
          <w:rFonts w:ascii="Arial" w:hAnsi="Arial" w:cs="Arial"/>
          <w:sz w:val="24"/>
          <w:szCs w:val="24"/>
        </w:rPr>
        <w:lastRenderedPageBreak/>
        <w:t>6.3.3 Storage facilities</w:t>
      </w:r>
      <w:bookmarkEnd w:id="32"/>
    </w:p>
    <w:p w14:paraId="57FB18C4" w14:textId="4242C9B5" w:rsidR="00216B18" w:rsidRPr="00216B18" w:rsidRDefault="008922AD" w:rsidP="005C491E">
      <w:pPr>
        <w:jc w:val="both"/>
        <w:rPr>
          <w:rFonts w:ascii="Arial" w:hAnsi="Arial" w:cs="Arial"/>
        </w:rPr>
      </w:pPr>
      <w:r w:rsidRPr="00216B18">
        <w:rPr>
          <w:rFonts w:ascii="Arial" w:hAnsi="Arial" w:cs="Arial"/>
        </w:rPr>
        <w:t xml:space="preserve">The laboratory has designated </w:t>
      </w:r>
      <w:r w:rsidR="00216B18" w:rsidRPr="00216B18">
        <w:rPr>
          <w:rFonts w:ascii="Arial" w:hAnsi="Arial" w:cs="Arial"/>
        </w:rPr>
        <w:t xml:space="preserve">and secure </w:t>
      </w:r>
      <w:r w:rsidRPr="00216B18">
        <w:rPr>
          <w:rFonts w:ascii="Arial" w:hAnsi="Arial" w:cs="Arial"/>
        </w:rPr>
        <w:t>storage areas within the confines of the department</w:t>
      </w:r>
      <w:r w:rsidR="00216B18" w:rsidRPr="00216B18">
        <w:rPr>
          <w:rFonts w:ascii="Arial" w:hAnsi="Arial" w:cs="Arial"/>
        </w:rPr>
        <w:t xml:space="preserve"> designed for the appropriate storage of patient samples, reagents and consumables, equipment, documents, records, hazardous material and biological waste</w:t>
      </w:r>
      <w:r w:rsidRPr="00216B18">
        <w:rPr>
          <w:rFonts w:ascii="Arial" w:hAnsi="Arial" w:cs="Arial"/>
        </w:rPr>
        <w:t xml:space="preserve">. </w:t>
      </w:r>
      <w:r w:rsidR="00216B18" w:rsidRPr="00216B18">
        <w:rPr>
          <w:rFonts w:ascii="Arial" w:hAnsi="Arial" w:cs="Arial"/>
        </w:rPr>
        <w:t xml:space="preserve">Some of these areas are temperature monitored as required. </w:t>
      </w:r>
      <w:r w:rsidRPr="00216B18">
        <w:rPr>
          <w:rFonts w:ascii="Arial" w:hAnsi="Arial" w:cs="Arial"/>
        </w:rPr>
        <w:t xml:space="preserve">There is an external </w:t>
      </w:r>
      <w:r w:rsidR="00216B18" w:rsidRPr="00216B18">
        <w:rPr>
          <w:rFonts w:ascii="Arial" w:hAnsi="Arial" w:cs="Arial"/>
        </w:rPr>
        <w:t>purpose-built</w:t>
      </w:r>
      <w:r w:rsidRPr="00216B18">
        <w:rPr>
          <w:rFonts w:ascii="Arial" w:hAnsi="Arial" w:cs="Arial"/>
        </w:rPr>
        <w:t xml:space="preserve"> storage facility for flammable materials located next to the laboratory in the rear courtyard. </w:t>
      </w:r>
    </w:p>
    <w:p w14:paraId="0E71D574" w14:textId="00B706B1" w:rsidR="00F1740A" w:rsidRPr="00216B18" w:rsidRDefault="008922AD" w:rsidP="005C491E">
      <w:pPr>
        <w:jc w:val="both"/>
        <w:rPr>
          <w:rFonts w:ascii="Arial" w:hAnsi="Arial" w:cs="Arial"/>
        </w:rPr>
      </w:pPr>
      <w:r w:rsidRPr="00216B18">
        <w:rPr>
          <w:rFonts w:ascii="Arial" w:hAnsi="Arial" w:cs="Arial"/>
        </w:rPr>
        <w:t xml:space="preserve">The laboratory also uses </w:t>
      </w:r>
      <w:r w:rsidR="00216B18" w:rsidRPr="00216B18">
        <w:rPr>
          <w:rFonts w:ascii="Arial" w:hAnsi="Arial" w:cs="Arial"/>
        </w:rPr>
        <w:t>an external company, Oasis,</w:t>
      </w:r>
      <w:r w:rsidRPr="00216B18">
        <w:rPr>
          <w:rFonts w:ascii="Arial" w:hAnsi="Arial" w:cs="Arial"/>
        </w:rPr>
        <w:t xml:space="preserve"> in Northwich to store archived paraffin blocks and documentation which must be retained for lengthy periods (such as </w:t>
      </w:r>
      <w:r w:rsidR="00216B18" w:rsidRPr="00216B18">
        <w:rPr>
          <w:rFonts w:ascii="Arial" w:hAnsi="Arial" w:cs="Arial"/>
        </w:rPr>
        <w:t>T</w:t>
      </w:r>
      <w:r w:rsidRPr="00216B18">
        <w:rPr>
          <w:rFonts w:ascii="Arial" w:hAnsi="Arial" w:cs="Arial"/>
        </w:rPr>
        <w:t>ransfusion records).</w:t>
      </w:r>
    </w:p>
    <w:p w14:paraId="3A32ED2A" w14:textId="2B69AE20" w:rsidR="00F1740A" w:rsidRPr="00871A9B" w:rsidRDefault="00F1740A" w:rsidP="00FE1E28">
      <w:pPr>
        <w:pStyle w:val="Heading3"/>
        <w:rPr>
          <w:rFonts w:ascii="Arial" w:hAnsi="Arial" w:cs="Arial"/>
          <w:sz w:val="24"/>
          <w:szCs w:val="24"/>
        </w:rPr>
      </w:pPr>
      <w:bookmarkStart w:id="33" w:name="_Toc193795323"/>
      <w:r w:rsidRPr="00871A9B">
        <w:rPr>
          <w:rFonts w:ascii="Arial" w:hAnsi="Arial" w:cs="Arial"/>
          <w:sz w:val="24"/>
          <w:szCs w:val="24"/>
        </w:rPr>
        <w:t>6.3.4 Personnel facilities</w:t>
      </w:r>
      <w:bookmarkEnd w:id="33"/>
    </w:p>
    <w:p w14:paraId="21283B6A" w14:textId="726B5E02" w:rsidR="008922AD" w:rsidRPr="0006487B" w:rsidRDefault="008922AD" w:rsidP="005C491E">
      <w:pPr>
        <w:jc w:val="both"/>
        <w:rPr>
          <w:rFonts w:ascii="Arial" w:hAnsi="Arial" w:cs="Arial"/>
        </w:rPr>
      </w:pPr>
      <w:r w:rsidRPr="0006487B">
        <w:rPr>
          <w:rFonts w:ascii="Arial" w:hAnsi="Arial" w:cs="Arial"/>
        </w:rPr>
        <w:t xml:space="preserve">The Trust provides a restaurant, which is open during normal mealtimes. There are also vending machines for drinks, snacks and confectionery for out of hour’s staff. </w:t>
      </w:r>
      <w:r w:rsidR="0006487B" w:rsidRPr="0006487B">
        <w:rPr>
          <w:rFonts w:ascii="Arial" w:hAnsi="Arial" w:cs="Arial"/>
        </w:rPr>
        <w:t>Facilities available at</w:t>
      </w:r>
      <w:r w:rsidRPr="0006487B">
        <w:rPr>
          <w:rFonts w:ascii="Arial" w:hAnsi="Arial" w:cs="Arial"/>
        </w:rPr>
        <w:t xml:space="preserve"> the main hospital entrance </w:t>
      </w:r>
      <w:r w:rsidR="0006487B" w:rsidRPr="0006487B">
        <w:rPr>
          <w:rFonts w:ascii="Arial" w:hAnsi="Arial" w:cs="Arial"/>
        </w:rPr>
        <w:t xml:space="preserve">consist of a small shop, coffee shop and small supermarket. </w:t>
      </w:r>
    </w:p>
    <w:p w14:paraId="1F7C1FF6" w14:textId="77777777" w:rsidR="008922AD" w:rsidRPr="0006487B" w:rsidRDefault="008922AD" w:rsidP="005C491E">
      <w:pPr>
        <w:jc w:val="both"/>
        <w:rPr>
          <w:rFonts w:ascii="Arial" w:hAnsi="Arial" w:cs="Arial"/>
        </w:rPr>
      </w:pPr>
      <w:r w:rsidRPr="0006487B">
        <w:rPr>
          <w:rFonts w:ascii="Arial" w:hAnsi="Arial" w:cs="Arial"/>
        </w:rPr>
        <w:t>In the Pathology laboratory, off the main laboratory corridor, there is a staff rest room which provides facilities for drinks and storing food. Staff toilets and lockers are found in rooms off the main pathology laboratory corridor.</w:t>
      </w:r>
    </w:p>
    <w:p w14:paraId="778FEE49" w14:textId="52B88D41" w:rsidR="00F1740A" w:rsidRPr="0006487B" w:rsidRDefault="008922AD" w:rsidP="005C491E">
      <w:pPr>
        <w:jc w:val="both"/>
        <w:rPr>
          <w:rFonts w:ascii="Arial" w:hAnsi="Arial" w:cs="Arial"/>
        </w:rPr>
      </w:pPr>
      <w:r w:rsidRPr="0006487B">
        <w:rPr>
          <w:rFonts w:ascii="Arial" w:hAnsi="Arial" w:cs="Arial"/>
        </w:rPr>
        <w:t>The pathology seminar room is used for Pathology business and educational meetings. This room may also be used for individual study</w:t>
      </w:r>
      <w:r w:rsidR="0006487B" w:rsidRPr="0006487B">
        <w:rPr>
          <w:rFonts w:ascii="Arial" w:hAnsi="Arial" w:cs="Arial"/>
        </w:rPr>
        <w:t>.</w:t>
      </w:r>
      <w:r w:rsidRPr="0006487B">
        <w:rPr>
          <w:rFonts w:ascii="Arial" w:hAnsi="Arial" w:cs="Arial"/>
        </w:rPr>
        <w:t xml:space="preserve"> </w:t>
      </w:r>
    </w:p>
    <w:p w14:paraId="342FE498" w14:textId="5F606C65" w:rsidR="00F1740A" w:rsidRPr="00871A9B" w:rsidRDefault="00F1740A" w:rsidP="00FE1E28">
      <w:pPr>
        <w:pStyle w:val="Heading3"/>
        <w:rPr>
          <w:rFonts w:ascii="Arial" w:hAnsi="Arial" w:cs="Arial"/>
          <w:sz w:val="24"/>
          <w:szCs w:val="24"/>
        </w:rPr>
      </w:pPr>
      <w:bookmarkStart w:id="34" w:name="_Toc193795324"/>
      <w:r w:rsidRPr="00871A9B">
        <w:rPr>
          <w:rFonts w:ascii="Arial" w:hAnsi="Arial" w:cs="Arial"/>
          <w:sz w:val="24"/>
          <w:szCs w:val="24"/>
        </w:rPr>
        <w:t>6.3.5 Sample collection facilities</w:t>
      </w:r>
      <w:bookmarkEnd w:id="34"/>
    </w:p>
    <w:p w14:paraId="53395BD7" w14:textId="5E1D7BB0" w:rsidR="00BC392C" w:rsidRPr="00871A9B" w:rsidRDefault="0006487B" w:rsidP="005C491E">
      <w:pPr>
        <w:jc w:val="both"/>
        <w:rPr>
          <w:rFonts w:ascii="Arial" w:hAnsi="Arial" w:cs="Arial"/>
        </w:rPr>
      </w:pPr>
      <w:r w:rsidRPr="00871A9B">
        <w:rPr>
          <w:rFonts w:ascii="Arial" w:hAnsi="Arial" w:cs="Arial"/>
        </w:rPr>
        <w:t xml:space="preserve">The </w:t>
      </w:r>
      <w:r w:rsidR="008922AD" w:rsidRPr="00871A9B">
        <w:rPr>
          <w:rFonts w:ascii="Arial" w:hAnsi="Arial" w:cs="Arial"/>
        </w:rPr>
        <w:t xml:space="preserve">Phlebotomy </w:t>
      </w:r>
      <w:r w:rsidRPr="00871A9B">
        <w:rPr>
          <w:rFonts w:ascii="Arial" w:hAnsi="Arial" w:cs="Arial"/>
        </w:rPr>
        <w:t>service is provided in several areas around the hospital and on wards/clinics. Each area has a designated waiting area and collection area and has access to toilet facilities nearby.</w:t>
      </w:r>
    </w:p>
    <w:p w14:paraId="121CA2EE" w14:textId="10D19477" w:rsidR="00F1740A" w:rsidRPr="00871A9B" w:rsidRDefault="00F1740A" w:rsidP="00FE1E28">
      <w:pPr>
        <w:pStyle w:val="Heading2"/>
        <w:rPr>
          <w:rFonts w:ascii="Arial" w:hAnsi="Arial" w:cs="Arial"/>
          <w:sz w:val="28"/>
          <w:szCs w:val="28"/>
        </w:rPr>
      </w:pPr>
      <w:bookmarkStart w:id="35" w:name="_Toc193795325"/>
      <w:r w:rsidRPr="00871A9B">
        <w:rPr>
          <w:rFonts w:ascii="Arial" w:hAnsi="Arial" w:cs="Arial"/>
          <w:sz w:val="28"/>
          <w:szCs w:val="28"/>
        </w:rPr>
        <w:t>6.4 Equipment</w:t>
      </w:r>
      <w:bookmarkEnd w:id="35"/>
    </w:p>
    <w:p w14:paraId="678E16DA" w14:textId="1E0258A0" w:rsidR="00F1740A" w:rsidRPr="00871A9B" w:rsidRDefault="00F1740A" w:rsidP="00937DDE">
      <w:pPr>
        <w:pStyle w:val="Heading3"/>
        <w:rPr>
          <w:rFonts w:ascii="Arial" w:hAnsi="Arial" w:cs="Arial"/>
          <w:sz w:val="24"/>
          <w:szCs w:val="24"/>
        </w:rPr>
      </w:pPr>
      <w:bookmarkStart w:id="36" w:name="_Toc193795326"/>
      <w:r w:rsidRPr="00871A9B">
        <w:rPr>
          <w:rFonts w:ascii="Arial" w:hAnsi="Arial" w:cs="Arial"/>
          <w:sz w:val="24"/>
          <w:szCs w:val="24"/>
        </w:rPr>
        <w:t>6.4.1 General</w:t>
      </w:r>
      <w:bookmarkEnd w:id="36"/>
    </w:p>
    <w:p w14:paraId="4B2DD303" w14:textId="7DEF17F9" w:rsidR="00A7415A" w:rsidRPr="006065A3" w:rsidRDefault="00A7415A" w:rsidP="005C491E">
      <w:pPr>
        <w:jc w:val="both"/>
        <w:rPr>
          <w:rFonts w:ascii="Arial" w:hAnsi="Arial" w:cs="Arial"/>
        </w:rPr>
      </w:pPr>
      <w:r w:rsidRPr="006065A3">
        <w:rPr>
          <w:rFonts w:ascii="Arial" w:hAnsi="Arial" w:cs="Arial"/>
        </w:rPr>
        <w:t xml:space="preserve">The department has a local policy </w:t>
      </w:r>
      <w:r w:rsidR="00FE01F9">
        <w:rPr>
          <w:rFonts w:ascii="Arial" w:hAnsi="Arial" w:cs="Arial"/>
        </w:rPr>
        <w:t xml:space="preserve">for the procurement and management of equipment </w:t>
      </w:r>
      <w:r w:rsidR="006065A3" w:rsidRPr="006065A3">
        <w:rPr>
          <w:rFonts w:ascii="Arial" w:hAnsi="Arial" w:cs="Arial"/>
        </w:rPr>
        <w:t>and</w:t>
      </w:r>
      <w:r w:rsidRPr="006065A3">
        <w:rPr>
          <w:rFonts w:ascii="Arial" w:hAnsi="Arial" w:cs="Arial"/>
        </w:rPr>
        <w:t xml:space="preserve"> follows the Trust wide policies on the selection, procurement and purchase of equipment. </w:t>
      </w:r>
    </w:p>
    <w:p w14:paraId="31621F62" w14:textId="24324C42" w:rsidR="00A7415A" w:rsidRPr="006065A3" w:rsidRDefault="00A7415A" w:rsidP="005C491E">
      <w:pPr>
        <w:jc w:val="both"/>
        <w:rPr>
          <w:rFonts w:ascii="Arial" w:hAnsi="Arial" w:cs="Arial"/>
        </w:rPr>
      </w:pPr>
      <w:r w:rsidRPr="006065A3">
        <w:rPr>
          <w:rFonts w:ascii="Arial" w:hAnsi="Arial" w:cs="Arial"/>
        </w:rPr>
        <w:t xml:space="preserve">The Blood Sciences department has a managed service contract with Beckman Coulter UK </w:t>
      </w:r>
      <w:r w:rsidR="00371C52" w:rsidRPr="00BC392C">
        <w:rPr>
          <w:rFonts w:ascii="Arial" w:hAnsi="Arial" w:cs="Arial"/>
        </w:rPr>
        <w:t>for Haematology and Clinical Biochemistry</w:t>
      </w:r>
      <w:r w:rsidR="00200423">
        <w:rPr>
          <w:rFonts w:ascii="Arial" w:hAnsi="Arial" w:cs="Arial"/>
        </w:rPr>
        <w:t>, Transfusion have a contract with QuidelOrtho</w:t>
      </w:r>
      <w:r w:rsidR="00371C52" w:rsidRPr="00BC392C">
        <w:rPr>
          <w:rFonts w:ascii="Arial" w:hAnsi="Arial" w:cs="Arial"/>
        </w:rPr>
        <w:t>, and</w:t>
      </w:r>
      <w:r w:rsidR="00200423">
        <w:rPr>
          <w:rFonts w:ascii="Arial" w:hAnsi="Arial" w:cs="Arial"/>
        </w:rPr>
        <w:t xml:space="preserve"> there is a</w:t>
      </w:r>
      <w:r w:rsidR="00371C52" w:rsidRPr="00BC392C">
        <w:rPr>
          <w:rFonts w:ascii="Arial" w:hAnsi="Arial" w:cs="Arial"/>
        </w:rPr>
        <w:t xml:space="preserve"> Genmed</w:t>
      </w:r>
      <w:r w:rsidR="00200423">
        <w:rPr>
          <w:rFonts w:ascii="Arial" w:hAnsi="Arial" w:cs="Arial"/>
        </w:rPr>
        <w:t xml:space="preserve"> contract</w:t>
      </w:r>
      <w:r w:rsidR="00371C52" w:rsidRPr="00BC392C">
        <w:rPr>
          <w:rFonts w:ascii="Arial" w:hAnsi="Arial" w:cs="Arial"/>
        </w:rPr>
        <w:t xml:space="preserve"> for Immunology </w:t>
      </w:r>
      <w:r w:rsidRPr="00BC392C">
        <w:rPr>
          <w:rFonts w:ascii="Arial" w:hAnsi="Arial" w:cs="Arial"/>
        </w:rPr>
        <w:t xml:space="preserve">which allows </w:t>
      </w:r>
      <w:r w:rsidRPr="006065A3">
        <w:rPr>
          <w:rFonts w:ascii="Arial" w:hAnsi="Arial" w:cs="Arial"/>
        </w:rPr>
        <w:t>for regular upgrade and/or replacement of laboratory analysers and equipment. Th</w:t>
      </w:r>
      <w:r w:rsidR="006065A3" w:rsidRPr="006065A3">
        <w:rPr>
          <w:rFonts w:ascii="Arial" w:hAnsi="Arial" w:cs="Arial"/>
        </w:rPr>
        <w:t xml:space="preserve">ere </w:t>
      </w:r>
      <w:r w:rsidR="001A5EB3">
        <w:rPr>
          <w:rFonts w:ascii="Arial" w:hAnsi="Arial" w:cs="Arial"/>
        </w:rPr>
        <w:t xml:space="preserve">are </w:t>
      </w:r>
      <w:r w:rsidR="006065A3" w:rsidRPr="006065A3">
        <w:rPr>
          <w:rFonts w:ascii="Arial" w:hAnsi="Arial" w:cs="Arial"/>
        </w:rPr>
        <w:t>also other</w:t>
      </w:r>
      <w:r w:rsidRPr="006065A3">
        <w:rPr>
          <w:rFonts w:ascii="Arial" w:hAnsi="Arial" w:cs="Arial"/>
        </w:rPr>
        <w:t xml:space="preserve"> managed service contracts </w:t>
      </w:r>
      <w:r w:rsidR="006065A3" w:rsidRPr="006065A3">
        <w:rPr>
          <w:rFonts w:ascii="Arial" w:hAnsi="Arial" w:cs="Arial"/>
        </w:rPr>
        <w:t>held within Pathology with main suppliers</w:t>
      </w:r>
      <w:r w:rsidRPr="006065A3">
        <w:rPr>
          <w:rFonts w:ascii="Arial" w:hAnsi="Arial" w:cs="Arial"/>
        </w:rPr>
        <w:t>.</w:t>
      </w:r>
    </w:p>
    <w:p w14:paraId="5E581B12" w14:textId="2BDBB30E" w:rsidR="00F1740A" w:rsidRDefault="00A7415A" w:rsidP="005C491E">
      <w:pPr>
        <w:jc w:val="both"/>
        <w:rPr>
          <w:rFonts w:ascii="Arial" w:hAnsi="Arial" w:cs="Arial"/>
        </w:rPr>
      </w:pPr>
      <w:r w:rsidRPr="006065A3">
        <w:rPr>
          <w:rFonts w:ascii="Arial" w:hAnsi="Arial" w:cs="Arial"/>
        </w:rPr>
        <w:t>Where equipment is interfaced to the computer system, this has been performed either by or with the agreement of the computer company and the equipment manufacturer/supplier. Full approval for this procedure is obtained from the Trust’s IM&amp;T department.</w:t>
      </w:r>
    </w:p>
    <w:p w14:paraId="6CCA4B8A" w14:textId="09FB62C0" w:rsidR="00FD0813" w:rsidRPr="00BC392C" w:rsidRDefault="00371C52" w:rsidP="00904150">
      <w:pPr>
        <w:spacing w:after="0"/>
        <w:jc w:val="both"/>
        <w:rPr>
          <w:rFonts w:ascii="Arial" w:hAnsi="Arial" w:cs="Arial"/>
        </w:rPr>
      </w:pPr>
      <w:r w:rsidRPr="00BC392C">
        <w:rPr>
          <w:rFonts w:ascii="Arial" w:hAnsi="Arial" w:cs="Arial"/>
        </w:rPr>
        <w:t>PATH2021</w:t>
      </w:r>
      <w:r w:rsidR="00BC392C" w:rsidRPr="00BC392C">
        <w:t xml:space="preserve"> </w:t>
      </w:r>
      <w:r w:rsidR="00BC392C" w:rsidRPr="00BC392C">
        <w:rPr>
          <w:rFonts w:ascii="Arial" w:hAnsi="Arial" w:cs="Arial"/>
        </w:rPr>
        <w:t>Selection and Monitoring of Suppliers</w:t>
      </w:r>
    </w:p>
    <w:p w14:paraId="12C2695F" w14:textId="3E28E9B7" w:rsidR="00FD0813" w:rsidRDefault="00FD0813" w:rsidP="00904150">
      <w:pPr>
        <w:spacing w:after="0"/>
        <w:jc w:val="both"/>
        <w:rPr>
          <w:rFonts w:ascii="Arial" w:hAnsi="Arial" w:cs="Arial"/>
        </w:rPr>
      </w:pPr>
      <w:r w:rsidRPr="00904150">
        <w:rPr>
          <w:rFonts w:ascii="Arial" w:hAnsi="Arial" w:cs="Arial"/>
        </w:rPr>
        <w:t>QMS</w:t>
      </w:r>
      <w:r w:rsidR="00904150" w:rsidRPr="00904150">
        <w:rPr>
          <w:rFonts w:ascii="Arial" w:hAnsi="Arial" w:cs="Arial"/>
        </w:rPr>
        <w:t>020 Use of Q</w:t>
      </w:r>
      <w:r w:rsidR="00904150">
        <w:rPr>
          <w:rFonts w:ascii="Arial" w:hAnsi="Arial" w:cs="Arial"/>
        </w:rPr>
        <w:t xml:space="preserve"> </w:t>
      </w:r>
      <w:r w:rsidR="00904150" w:rsidRPr="00904150">
        <w:rPr>
          <w:rFonts w:ascii="Arial" w:hAnsi="Arial" w:cs="Arial"/>
        </w:rPr>
        <w:t>pulse Equipment module</w:t>
      </w:r>
    </w:p>
    <w:p w14:paraId="49543C37" w14:textId="26BD6623" w:rsidR="00904150" w:rsidRDefault="00904150" w:rsidP="00904150">
      <w:pPr>
        <w:spacing w:after="0"/>
        <w:jc w:val="both"/>
        <w:rPr>
          <w:rFonts w:ascii="Arial" w:hAnsi="Arial" w:cs="Arial"/>
        </w:rPr>
      </w:pPr>
      <w:r>
        <w:rPr>
          <w:rFonts w:ascii="Arial" w:hAnsi="Arial" w:cs="Arial"/>
        </w:rPr>
        <w:t xml:space="preserve">QMS018 </w:t>
      </w:r>
      <w:r w:rsidRPr="00904150">
        <w:rPr>
          <w:rFonts w:ascii="Arial" w:hAnsi="Arial" w:cs="Arial"/>
        </w:rPr>
        <w:t>Equipment Calibration and Maintenance</w:t>
      </w:r>
    </w:p>
    <w:p w14:paraId="7792FAEA" w14:textId="5D4785FB" w:rsidR="00904150" w:rsidRDefault="00904150" w:rsidP="00904150">
      <w:pPr>
        <w:spacing w:after="0"/>
        <w:jc w:val="both"/>
        <w:rPr>
          <w:rFonts w:ascii="Arial" w:hAnsi="Arial" w:cs="Arial"/>
        </w:rPr>
      </w:pPr>
      <w:r>
        <w:rPr>
          <w:rFonts w:ascii="Arial" w:hAnsi="Arial" w:cs="Arial"/>
        </w:rPr>
        <w:lastRenderedPageBreak/>
        <w:t xml:space="preserve">CPPOL034 </w:t>
      </w:r>
      <w:r w:rsidRPr="00904150">
        <w:rPr>
          <w:rFonts w:ascii="Arial" w:hAnsi="Arial" w:cs="Arial"/>
        </w:rPr>
        <w:t>Cellular Pathology Equipment</w:t>
      </w:r>
    </w:p>
    <w:p w14:paraId="43EEAB9B" w14:textId="446F6CCC" w:rsidR="00904150" w:rsidRDefault="00904150" w:rsidP="00904150">
      <w:pPr>
        <w:spacing w:after="0"/>
        <w:jc w:val="both"/>
        <w:rPr>
          <w:rFonts w:ascii="Arial" w:hAnsi="Arial" w:cs="Arial"/>
        </w:rPr>
      </w:pPr>
      <w:r>
        <w:rPr>
          <w:rFonts w:ascii="Arial" w:hAnsi="Arial" w:cs="Arial"/>
        </w:rPr>
        <w:t xml:space="preserve">DOC158 </w:t>
      </w:r>
      <w:r w:rsidRPr="00904150">
        <w:rPr>
          <w:rFonts w:ascii="Arial" w:hAnsi="Arial" w:cs="Arial"/>
        </w:rPr>
        <w:t>Blood Sciences Equipment Inventory</w:t>
      </w:r>
    </w:p>
    <w:p w14:paraId="0A424C92" w14:textId="77777777" w:rsidR="00455D28" w:rsidRPr="00455D28" w:rsidRDefault="00455D28" w:rsidP="00455D28">
      <w:pPr>
        <w:spacing w:after="0"/>
        <w:jc w:val="both"/>
        <w:rPr>
          <w:rFonts w:ascii="Arial" w:hAnsi="Arial" w:cs="Arial"/>
        </w:rPr>
      </w:pPr>
      <w:r w:rsidRPr="00455D28">
        <w:rPr>
          <w:rFonts w:ascii="Arial" w:hAnsi="Arial" w:cs="Arial"/>
        </w:rPr>
        <w:t>CPFORM017 Cellular Pathology Equipment List</w:t>
      </w:r>
    </w:p>
    <w:p w14:paraId="629C11DC" w14:textId="3B70F33F" w:rsidR="00937DDE" w:rsidRDefault="00455D28" w:rsidP="00871A9B">
      <w:pPr>
        <w:spacing w:after="0"/>
        <w:jc w:val="both"/>
        <w:rPr>
          <w:rFonts w:ascii="Arial" w:hAnsi="Arial" w:cs="Arial"/>
        </w:rPr>
      </w:pPr>
      <w:r w:rsidRPr="00455D28">
        <w:rPr>
          <w:rFonts w:ascii="Arial" w:hAnsi="Arial" w:cs="Arial"/>
        </w:rPr>
        <w:t>DOC5581 Blood Sciences Equipment</w:t>
      </w:r>
    </w:p>
    <w:p w14:paraId="19C9E6FC" w14:textId="77777777" w:rsidR="00871A9B" w:rsidRPr="00871A9B" w:rsidRDefault="00871A9B" w:rsidP="00871A9B">
      <w:pPr>
        <w:spacing w:after="0"/>
        <w:jc w:val="both"/>
        <w:rPr>
          <w:rFonts w:ascii="Arial" w:hAnsi="Arial" w:cs="Arial"/>
        </w:rPr>
      </w:pPr>
    </w:p>
    <w:p w14:paraId="034382CD" w14:textId="181B1908" w:rsidR="00F1740A" w:rsidRPr="00871A9B" w:rsidRDefault="00F1740A" w:rsidP="00937DDE">
      <w:pPr>
        <w:pStyle w:val="Heading3"/>
        <w:rPr>
          <w:rFonts w:ascii="Arial" w:hAnsi="Arial" w:cs="Arial"/>
          <w:sz w:val="24"/>
          <w:szCs w:val="24"/>
        </w:rPr>
      </w:pPr>
      <w:bookmarkStart w:id="37" w:name="_Toc193795327"/>
      <w:r w:rsidRPr="00871A9B">
        <w:rPr>
          <w:rFonts w:ascii="Arial" w:hAnsi="Arial" w:cs="Arial"/>
          <w:sz w:val="24"/>
          <w:szCs w:val="24"/>
        </w:rPr>
        <w:t>6.4.2 Equipment requirements</w:t>
      </w:r>
      <w:bookmarkEnd w:id="37"/>
    </w:p>
    <w:p w14:paraId="78E8F317" w14:textId="0A175FE8" w:rsidR="006065A3" w:rsidRPr="006065A3" w:rsidRDefault="006065A3" w:rsidP="006065A3">
      <w:pPr>
        <w:jc w:val="both"/>
        <w:rPr>
          <w:rFonts w:ascii="Arial" w:hAnsi="Arial" w:cs="Arial"/>
        </w:rPr>
      </w:pPr>
      <w:r w:rsidRPr="006065A3">
        <w:rPr>
          <w:rFonts w:ascii="Arial" w:hAnsi="Arial" w:cs="Arial"/>
        </w:rPr>
        <w:t>Appropriate equipment is available for the correct performance of the laboratory.</w:t>
      </w:r>
    </w:p>
    <w:p w14:paraId="5CC27DB6" w14:textId="6A8DD419" w:rsidR="006065A3" w:rsidRPr="006065A3" w:rsidRDefault="006065A3" w:rsidP="006065A3">
      <w:pPr>
        <w:jc w:val="both"/>
        <w:rPr>
          <w:rFonts w:ascii="Arial" w:hAnsi="Arial" w:cs="Arial"/>
        </w:rPr>
      </w:pPr>
      <w:r w:rsidRPr="006065A3">
        <w:rPr>
          <w:rFonts w:ascii="Arial" w:hAnsi="Arial" w:cs="Arial"/>
        </w:rPr>
        <w:t>Manufacturer operating and maintenance manuals are held in the relevant section of each laboratory area, or as electronic versions on Q Pulse</w:t>
      </w:r>
      <w:r>
        <w:rPr>
          <w:rFonts w:ascii="Arial" w:hAnsi="Arial" w:cs="Arial"/>
        </w:rPr>
        <w:t xml:space="preserve"> including </w:t>
      </w:r>
      <w:r w:rsidRPr="006065A3">
        <w:rPr>
          <w:rFonts w:ascii="Arial" w:hAnsi="Arial" w:cs="Arial"/>
        </w:rPr>
        <w:t>specific equipment guides, methodologies, kit inserts and analyser reference manuals for information on the calibration of methods and equipment for use in the laboratory</w:t>
      </w:r>
      <w:r>
        <w:rPr>
          <w:rFonts w:ascii="Arial" w:hAnsi="Arial" w:cs="Arial"/>
        </w:rPr>
        <w:t>.</w:t>
      </w:r>
    </w:p>
    <w:p w14:paraId="3F08242A" w14:textId="1110809C" w:rsidR="006065A3" w:rsidRPr="006065A3" w:rsidRDefault="006065A3" w:rsidP="005C491E">
      <w:pPr>
        <w:jc w:val="both"/>
        <w:rPr>
          <w:rFonts w:ascii="Arial" w:hAnsi="Arial" w:cs="Arial"/>
        </w:rPr>
      </w:pPr>
      <w:r w:rsidRPr="006065A3">
        <w:rPr>
          <w:rFonts w:ascii="Arial" w:hAnsi="Arial" w:cs="Arial"/>
        </w:rPr>
        <w:t xml:space="preserve">Where necessary, the manufacturers’ manuals are supplemented by documented in-house methods, with information pertaining to the operation, maintenance, and calibration of such equipment.  </w:t>
      </w:r>
    </w:p>
    <w:p w14:paraId="3175DE70" w14:textId="4FAC28C7" w:rsidR="00904150" w:rsidRPr="006065A3" w:rsidRDefault="006065A3" w:rsidP="00455D28">
      <w:pPr>
        <w:jc w:val="both"/>
        <w:rPr>
          <w:rFonts w:ascii="Arial" w:hAnsi="Arial" w:cs="Arial"/>
        </w:rPr>
      </w:pPr>
      <w:bookmarkStart w:id="38" w:name="_Hlk181350867"/>
      <w:r w:rsidRPr="006065A3">
        <w:rPr>
          <w:rFonts w:ascii="Arial" w:hAnsi="Arial" w:cs="Arial"/>
        </w:rPr>
        <w:t>All equipment used within the laboratory is registered on the equipment module of the Q Pulse system using the equipment name, serial number, location, manufacturer details</w:t>
      </w:r>
      <w:r w:rsidR="00712EB1">
        <w:rPr>
          <w:rFonts w:ascii="Arial" w:hAnsi="Arial" w:cs="Arial"/>
        </w:rPr>
        <w:t xml:space="preserve"> and other relevant information</w:t>
      </w:r>
      <w:r w:rsidR="006C14CF">
        <w:rPr>
          <w:rFonts w:ascii="Arial" w:hAnsi="Arial" w:cs="Arial"/>
        </w:rPr>
        <w:t>.</w:t>
      </w:r>
    </w:p>
    <w:p w14:paraId="134F71C2" w14:textId="11DC96D0" w:rsidR="00F1740A" w:rsidRPr="00871A9B" w:rsidRDefault="00F1740A" w:rsidP="00937DDE">
      <w:pPr>
        <w:pStyle w:val="Heading3"/>
        <w:rPr>
          <w:rFonts w:ascii="Arial" w:hAnsi="Arial" w:cs="Arial"/>
          <w:sz w:val="24"/>
          <w:szCs w:val="24"/>
        </w:rPr>
      </w:pPr>
      <w:bookmarkStart w:id="39" w:name="_Toc193795328"/>
      <w:bookmarkEnd w:id="38"/>
      <w:r w:rsidRPr="00871A9B">
        <w:rPr>
          <w:rFonts w:ascii="Arial" w:hAnsi="Arial" w:cs="Arial"/>
          <w:sz w:val="24"/>
          <w:szCs w:val="24"/>
        </w:rPr>
        <w:t>6.4.3 Equipment acceptance procedure</w:t>
      </w:r>
      <w:bookmarkEnd w:id="39"/>
    </w:p>
    <w:p w14:paraId="4A8D1029" w14:textId="4C96CE52" w:rsidR="004F22D1" w:rsidRPr="00871A9B" w:rsidRDefault="00A7415A" w:rsidP="005C491E">
      <w:pPr>
        <w:jc w:val="both"/>
        <w:rPr>
          <w:rFonts w:ascii="Arial" w:hAnsi="Arial" w:cs="Arial"/>
        </w:rPr>
      </w:pPr>
      <w:r w:rsidRPr="00871A9B">
        <w:rPr>
          <w:rFonts w:ascii="Arial" w:hAnsi="Arial" w:cs="Arial"/>
        </w:rPr>
        <w:t>The laboratory undertakes a period of testing on new equipment before it is placed in general use to ensure results are reproducible and acceptable. This testing forms part of the validation planning process</w:t>
      </w:r>
      <w:r w:rsidR="00EF7813" w:rsidRPr="00871A9B">
        <w:rPr>
          <w:rFonts w:ascii="Arial" w:hAnsi="Arial" w:cs="Arial"/>
        </w:rPr>
        <w:t xml:space="preserve"> and includes confirmation to specified acceptance criteria before the equipment is put into service. </w:t>
      </w:r>
    </w:p>
    <w:p w14:paraId="2EEDAC5F" w14:textId="3CDE1C4F" w:rsidR="00455D28" w:rsidRPr="00871A9B" w:rsidRDefault="00EF7813" w:rsidP="005C491E">
      <w:pPr>
        <w:jc w:val="both"/>
        <w:rPr>
          <w:rFonts w:ascii="Arial" w:hAnsi="Arial" w:cs="Arial"/>
        </w:rPr>
      </w:pPr>
      <w:r w:rsidRPr="00871A9B">
        <w:rPr>
          <w:rFonts w:ascii="Arial" w:hAnsi="Arial" w:cs="Arial"/>
        </w:rPr>
        <w:t>This acceptance procedure is also used for equipment following periods of downtime and following repair</w:t>
      </w:r>
      <w:r w:rsidR="00455D28" w:rsidRPr="00871A9B">
        <w:rPr>
          <w:rFonts w:ascii="Arial" w:hAnsi="Arial" w:cs="Arial"/>
        </w:rPr>
        <w:t>.</w:t>
      </w:r>
    </w:p>
    <w:p w14:paraId="19A8A817" w14:textId="148809AC" w:rsidR="00455D28" w:rsidRPr="00871A9B" w:rsidRDefault="00455D28" w:rsidP="00455D28">
      <w:pPr>
        <w:spacing w:after="0"/>
        <w:jc w:val="both"/>
        <w:rPr>
          <w:rFonts w:ascii="Arial" w:hAnsi="Arial" w:cs="Arial"/>
        </w:rPr>
      </w:pPr>
      <w:r w:rsidRPr="00871A9B">
        <w:rPr>
          <w:rFonts w:ascii="Arial" w:hAnsi="Arial" w:cs="Arial"/>
        </w:rPr>
        <w:t>QMS002 QMS Validation and Calibration</w:t>
      </w:r>
    </w:p>
    <w:p w14:paraId="6FF5ABA2" w14:textId="47E7592E" w:rsidR="00EF7813" w:rsidRPr="00871A9B" w:rsidRDefault="006C14CF" w:rsidP="00455D28">
      <w:pPr>
        <w:spacing w:after="0"/>
        <w:jc w:val="both"/>
        <w:rPr>
          <w:rFonts w:ascii="Arial" w:hAnsi="Arial" w:cs="Arial"/>
        </w:rPr>
      </w:pPr>
      <w:r w:rsidRPr="00871A9B">
        <w:rPr>
          <w:rFonts w:ascii="Arial" w:hAnsi="Arial" w:cs="Arial"/>
        </w:rPr>
        <w:t>QMS019 Re-validation process for Equipment and Methods</w:t>
      </w:r>
    </w:p>
    <w:p w14:paraId="5C29A24D" w14:textId="77777777" w:rsidR="00455D28" w:rsidRPr="00871A9B" w:rsidRDefault="00455D28" w:rsidP="00455D28">
      <w:pPr>
        <w:spacing w:after="0"/>
        <w:jc w:val="both"/>
        <w:rPr>
          <w:rFonts w:ascii="Arial" w:hAnsi="Arial" w:cs="Arial"/>
        </w:rPr>
      </w:pPr>
    </w:p>
    <w:p w14:paraId="2B13165D" w14:textId="2FA50D1B" w:rsidR="00F1740A" w:rsidRPr="00871A9B" w:rsidRDefault="00F1740A" w:rsidP="00937DDE">
      <w:pPr>
        <w:pStyle w:val="Heading3"/>
        <w:rPr>
          <w:rFonts w:ascii="Arial" w:hAnsi="Arial" w:cs="Arial"/>
          <w:sz w:val="24"/>
          <w:szCs w:val="24"/>
        </w:rPr>
      </w:pPr>
      <w:bookmarkStart w:id="40" w:name="_Toc193795329"/>
      <w:r w:rsidRPr="00871A9B">
        <w:rPr>
          <w:rFonts w:ascii="Arial" w:hAnsi="Arial" w:cs="Arial"/>
          <w:sz w:val="24"/>
          <w:szCs w:val="24"/>
        </w:rPr>
        <w:t>6.4.4 Equipment instructions for use</w:t>
      </w:r>
      <w:bookmarkEnd w:id="40"/>
    </w:p>
    <w:p w14:paraId="63DC8D00" w14:textId="1954186A" w:rsidR="00F1740A" w:rsidRPr="00EF7813" w:rsidRDefault="00EF7813" w:rsidP="005C491E">
      <w:pPr>
        <w:jc w:val="both"/>
        <w:rPr>
          <w:rFonts w:ascii="Arial" w:hAnsi="Arial" w:cs="Arial"/>
        </w:rPr>
      </w:pPr>
      <w:r w:rsidRPr="00EF7813">
        <w:rPr>
          <w:rFonts w:ascii="Arial" w:hAnsi="Arial" w:cs="Arial"/>
        </w:rPr>
        <w:t>All equipment will be operated by staff who have been fully trained, competency assessed and have been authorised to do so.</w:t>
      </w:r>
    </w:p>
    <w:p w14:paraId="2E006FFD" w14:textId="6E089DB7" w:rsidR="00EF7813" w:rsidRPr="00EF7813" w:rsidRDefault="00EF7813" w:rsidP="005C491E">
      <w:pPr>
        <w:jc w:val="both"/>
        <w:rPr>
          <w:rFonts w:ascii="Arial" w:hAnsi="Arial" w:cs="Arial"/>
        </w:rPr>
      </w:pPr>
      <w:r w:rsidRPr="00EF7813">
        <w:rPr>
          <w:rFonts w:ascii="Arial" w:hAnsi="Arial" w:cs="Arial"/>
        </w:rPr>
        <w:t xml:space="preserve">Where applicable, equipment has safeguards to ensure proper use and to prevent unintended adjustments i.e. individual staff passwords limiting access for specific roles. </w:t>
      </w:r>
    </w:p>
    <w:p w14:paraId="76FAA72C" w14:textId="77777777" w:rsidR="00EF7813" w:rsidRPr="006065A3" w:rsidRDefault="00EF7813" w:rsidP="00EF7813">
      <w:pPr>
        <w:jc w:val="both"/>
        <w:rPr>
          <w:rFonts w:ascii="Arial" w:hAnsi="Arial" w:cs="Arial"/>
        </w:rPr>
      </w:pPr>
      <w:r w:rsidRPr="006065A3">
        <w:rPr>
          <w:rFonts w:ascii="Arial" w:hAnsi="Arial" w:cs="Arial"/>
        </w:rPr>
        <w:t>Manufacturers operating and maintenance manuals are held in the relevant section of each laboratory area, or as electronic versions on Q Pulse</w:t>
      </w:r>
      <w:r>
        <w:rPr>
          <w:rFonts w:ascii="Arial" w:hAnsi="Arial" w:cs="Arial"/>
        </w:rPr>
        <w:t xml:space="preserve"> including </w:t>
      </w:r>
      <w:r w:rsidRPr="006065A3">
        <w:rPr>
          <w:rFonts w:ascii="Arial" w:hAnsi="Arial" w:cs="Arial"/>
        </w:rPr>
        <w:t>specific equipment guides, methodologies, kit inserts and analyser reference manuals for information on the calibration of methods and equipment for use in the laboratory</w:t>
      </w:r>
      <w:r>
        <w:rPr>
          <w:rFonts w:ascii="Arial" w:hAnsi="Arial" w:cs="Arial"/>
        </w:rPr>
        <w:t>.</w:t>
      </w:r>
    </w:p>
    <w:p w14:paraId="6084AB9E" w14:textId="2D2CF90E" w:rsidR="00937DDE" w:rsidRPr="00871A9B" w:rsidRDefault="00EF7813" w:rsidP="005C491E">
      <w:pPr>
        <w:jc w:val="both"/>
        <w:rPr>
          <w:rFonts w:ascii="Arial" w:hAnsi="Arial" w:cs="Arial"/>
        </w:rPr>
      </w:pPr>
      <w:r w:rsidRPr="006065A3">
        <w:rPr>
          <w:rFonts w:ascii="Arial" w:hAnsi="Arial" w:cs="Arial"/>
        </w:rPr>
        <w:lastRenderedPageBreak/>
        <w:t xml:space="preserve">Where necessary, the manufacturers’ manuals are supplemented by documented in-house methods, with information pertaining to the operation, maintenance, and calibration of such equipment.  </w:t>
      </w:r>
    </w:p>
    <w:p w14:paraId="467F91B5" w14:textId="6261E46A" w:rsidR="00F1740A" w:rsidRPr="00871A9B" w:rsidRDefault="00F1740A" w:rsidP="00937DDE">
      <w:pPr>
        <w:pStyle w:val="Heading3"/>
        <w:rPr>
          <w:rFonts w:ascii="Arial" w:hAnsi="Arial" w:cs="Arial"/>
          <w:sz w:val="24"/>
          <w:szCs w:val="24"/>
        </w:rPr>
      </w:pPr>
      <w:bookmarkStart w:id="41" w:name="_Toc193795330"/>
      <w:r w:rsidRPr="00871A9B">
        <w:rPr>
          <w:rFonts w:ascii="Arial" w:hAnsi="Arial" w:cs="Arial"/>
          <w:sz w:val="24"/>
          <w:szCs w:val="24"/>
        </w:rPr>
        <w:t>6.4.5 Equipment maintenance and repair</w:t>
      </w:r>
      <w:bookmarkEnd w:id="41"/>
    </w:p>
    <w:p w14:paraId="30AE1AFB" w14:textId="26DC885F" w:rsidR="00616450" w:rsidRPr="00616450" w:rsidRDefault="00616450" w:rsidP="005C491E">
      <w:pPr>
        <w:jc w:val="both"/>
        <w:rPr>
          <w:rFonts w:ascii="Arial" w:hAnsi="Arial" w:cs="Arial"/>
        </w:rPr>
      </w:pPr>
      <w:r w:rsidRPr="00616450">
        <w:rPr>
          <w:rFonts w:ascii="Arial" w:hAnsi="Arial" w:cs="Arial"/>
        </w:rPr>
        <w:t>Much of</w:t>
      </w:r>
      <w:r w:rsidR="005977CB" w:rsidRPr="00616450">
        <w:rPr>
          <w:rFonts w:ascii="Arial" w:hAnsi="Arial" w:cs="Arial"/>
        </w:rPr>
        <w:t xml:space="preserve"> the Blood Sciences laboratory equipment is on service contract with the supplier, Beckman</w:t>
      </w:r>
      <w:r w:rsidR="00371C52">
        <w:rPr>
          <w:rFonts w:ascii="Arial" w:hAnsi="Arial" w:cs="Arial"/>
        </w:rPr>
        <w:t xml:space="preserve"> </w:t>
      </w:r>
      <w:r w:rsidR="005977CB" w:rsidRPr="00616450">
        <w:rPr>
          <w:rFonts w:ascii="Arial" w:hAnsi="Arial" w:cs="Arial"/>
        </w:rPr>
        <w:t xml:space="preserve">Coulter, </w:t>
      </w:r>
      <w:r w:rsidR="00371C52" w:rsidRPr="00BC392C">
        <w:rPr>
          <w:rFonts w:ascii="Arial" w:hAnsi="Arial" w:cs="Arial"/>
        </w:rPr>
        <w:t xml:space="preserve">or in the case of Immunology, Genmed, </w:t>
      </w:r>
      <w:r w:rsidR="005977CB" w:rsidRPr="00BC392C">
        <w:rPr>
          <w:rFonts w:ascii="Arial" w:hAnsi="Arial" w:cs="Arial"/>
        </w:rPr>
        <w:t xml:space="preserve">their </w:t>
      </w:r>
      <w:r w:rsidR="005977CB" w:rsidRPr="00616450">
        <w:rPr>
          <w:rFonts w:ascii="Arial" w:hAnsi="Arial" w:cs="Arial"/>
        </w:rPr>
        <w:t xml:space="preserve">agent or company contracted to perform such work. Other equipment e.g. Cellular Pathology equipment, pipettes, </w:t>
      </w:r>
      <w:r w:rsidRPr="00616450">
        <w:rPr>
          <w:rFonts w:ascii="Arial" w:hAnsi="Arial" w:cs="Arial"/>
        </w:rPr>
        <w:t xml:space="preserve">centrifuges </w:t>
      </w:r>
      <w:r w:rsidR="005977CB" w:rsidRPr="00616450">
        <w:rPr>
          <w:rFonts w:ascii="Arial" w:hAnsi="Arial" w:cs="Arial"/>
        </w:rPr>
        <w:t>etc. all have service/maintenance contracts. Service contract details are held by the Laboratory Managers.</w:t>
      </w:r>
      <w:r>
        <w:rPr>
          <w:rFonts w:ascii="Arial" w:hAnsi="Arial" w:cs="Arial"/>
        </w:rPr>
        <w:t xml:space="preserve"> </w:t>
      </w:r>
      <w:r w:rsidR="005977CB" w:rsidRPr="00616450">
        <w:rPr>
          <w:rFonts w:ascii="Arial" w:hAnsi="Arial" w:cs="Arial"/>
        </w:rPr>
        <w:t xml:space="preserve">Equipment not on a service contract </w:t>
      </w:r>
      <w:r w:rsidRPr="00616450">
        <w:rPr>
          <w:rFonts w:ascii="Arial" w:hAnsi="Arial" w:cs="Arial"/>
        </w:rPr>
        <w:t>may be</w:t>
      </w:r>
      <w:r w:rsidR="005977CB" w:rsidRPr="00616450">
        <w:rPr>
          <w:rFonts w:ascii="Arial" w:hAnsi="Arial" w:cs="Arial"/>
        </w:rPr>
        <w:t xml:space="preserve"> maintained by hospital engineers. </w:t>
      </w:r>
    </w:p>
    <w:p w14:paraId="43E43E42" w14:textId="6B0616EE" w:rsidR="005977CB" w:rsidRPr="00616450" w:rsidRDefault="005977CB" w:rsidP="005C491E">
      <w:pPr>
        <w:jc w:val="both"/>
        <w:rPr>
          <w:rFonts w:ascii="Arial" w:hAnsi="Arial" w:cs="Arial"/>
        </w:rPr>
      </w:pPr>
      <w:r w:rsidRPr="00616450">
        <w:rPr>
          <w:rFonts w:ascii="Arial" w:hAnsi="Arial" w:cs="Arial"/>
        </w:rPr>
        <w:t xml:space="preserve">Records are kept of all maintenance work performed </w:t>
      </w:r>
      <w:r w:rsidR="00616450" w:rsidRPr="00616450">
        <w:rPr>
          <w:rFonts w:ascii="Arial" w:hAnsi="Arial" w:cs="Arial"/>
        </w:rPr>
        <w:t>by either a supplier or by laboratory staff is recorded</w:t>
      </w:r>
      <w:r w:rsidR="00616450">
        <w:rPr>
          <w:rFonts w:ascii="Arial" w:hAnsi="Arial" w:cs="Arial"/>
        </w:rPr>
        <w:t xml:space="preserve"> via either the Equipment module on Q Pulse or via specific log sheets.</w:t>
      </w:r>
    </w:p>
    <w:p w14:paraId="4DBBE670" w14:textId="2BB11B1E" w:rsidR="00F1740A" w:rsidRPr="00616450" w:rsidRDefault="005977CB" w:rsidP="005C491E">
      <w:pPr>
        <w:jc w:val="both"/>
        <w:rPr>
          <w:rFonts w:ascii="Arial" w:hAnsi="Arial" w:cs="Arial"/>
        </w:rPr>
      </w:pPr>
      <w:r w:rsidRPr="00616450">
        <w:rPr>
          <w:rFonts w:ascii="Arial" w:hAnsi="Arial" w:cs="Arial"/>
        </w:rPr>
        <w:t xml:space="preserve">Any item of equipment which suffers damage, shows sign of malfunction, or is shown by quality control/calibration or otherwise to be defective and unfit for use, </w:t>
      </w:r>
      <w:r w:rsidR="00EF7813" w:rsidRPr="00616450">
        <w:rPr>
          <w:rFonts w:ascii="Arial" w:hAnsi="Arial" w:cs="Arial"/>
        </w:rPr>
        <w:t>will</w:t>
      </w:r>
      <w:r w:rsidRPr="00616450">
        <w:rPr>
          <w:rFonts w:ascii="Arial" w:hAnsi="Arial" w:cs="Arial"/>
        </w:rPr>
        <w:t xml:space="preserve"> be immediately withdrawn from service and labelled accordingly. Alternative arrangements shall be made until the item has been repaired and recalibrated as appropriate.</w:t>
      </w:r>
    </w:p>
    <w:p w14:paraId="3B0CBE68" w14:textId="5F4FB28B" w:rsidR="005977CB" w:rsidRDefault="005977CB" w:rsidP="005C491E">
      <w:pPr>
        <w:jc w:val="both"/>
        <w:rPr>
          <w:rFonts w:ascii="Arial" w:hAnsi="Arial" w:cs="Arial"/>
        </w:rPr>
      </w:pPr>
      <w:r w:rsidRPr="00616450">
        <w:rPr>
          <w:rFonts w:ascii="Arial" w:hAnsi="Arial" w:cs="Arial"/>
        </w:rPr>
        <w:t xml:space="preserve">All </w:t>
      </w:r>
      <w:r w:rsidR="00616450" w:rsidRPr="00616450">
        <w:rPr>
          <w:rFonts w:ascii="Arial" w:hAnsi="Arial" w:cs="Arial"/>
        </w:rPr>
        <w:t xml:space="preserve">in-house maintenance and </w:t>
      </w:r>
      <w:r w:rsidRPr="00616450">
        <w:rPr>
          <w:rFonts w:ascii="Arial" w:hAnsi="Arial" w:cs="Arial"/>
        </w:rPr>
        <w:t xml:space="preserve">calibrations should be carried out following the recommendations of the manufacturer. Where relevant, equipment is subject to appropriate in-house checks between calibrations to ensure proper functioning. Details of this can be found within in-house documented procedures pertaining to the use of </w:t>
      </w:r>
      <w:r w:rsidR="00616450" w:rsidRPr="00616450">
        <w:rPr>
          <w:rFonts w:ascii="Arial" w:hAnsi="Arial" w:cs="Arial"/>
        </w:rPr>
        <w:t>individual items</w:t>
      </w:r>
      <w:r w:rsidRPr="00616450">
        <w:rPr>
          <w:rFonts w:ascii="Arial" w:hAnsi="Arial" w:cs="Arial"/>
        </w:rPr>
        <w:t xml:space="preserve"> of equipment.</w:t>
      </w:r>
    </w:p>
    <w:p w14:paraId="0B292D89" w14:textId="4711E017" w:rsidR="00455D28" w:rsidRDefault="00455D28" w:rsidP="00455D28">
      <w:pPr>
        <w:spacing w:after="0"/>
        <w:jc w:val="both"/>
        <w:rPr>
          <w:rFonts w:ascii="Arial" w:hAnsi="Arial" w:cs="Arial"/>
        </w:rPr>
      </w:pPr>
      <w:r>
        <w:rPr>
          <w:rFonts w:ascii="Arial" w:hAnsi="Arial" w:cs="Arial"/>
        </w:rPr>
        <w:t xml:space="preserve">CPPOL016 </w:t>
      </w:r>
      <w:r w:rsidRPr="00455D28">
        <w:rPr>
          <w:rFonts w:ascii="Arial" w:hAnsi="Arial" w:cs="Arial"/>
        </w:rPr>
        <w:t>Decontamination of equipment prior to service/maintenance (Cell Path)</w:t>
      </w:r>
    </w:p>
    <w:p w14:paraId="7D6E2C47" w14:textId="18BB9930" w:rsidR="00455D28" w:rsidRDefault="00455D28" w:rsidP="00455D28">
      <w:pPr>
        <w:spacing w:after="0"/>
        <w:jc w:val="both"/>
        <w:rPr>
          <w:rFonts w:ascii="Arial" w:hAnsi="Arial" w:cs="Arial"/>
        </w:rPr>
      </w:pPr>
      <w:r>
        <w:rPr>
          <w:rFonts w:ascii="Arial" w:hAnsi="Arial" w:cs="Arial"/>
        </w:rPr>
        <w:t xml:space="preserve">CPFORM154 </w:t>
      </w:r>
      <w:r w:rsidRPr="00455D28">
        <w:rPr>
          <w:rFonts w:ascii="Arial" w:hAnsi="Arial" w:cs="Arial"/>
        </w:rPr>
        <w:t>Cellular Pathology - Equipment Error Log</w:t>
      </w:r>
    </w:p>
    <w:p w14:paraId="1BA1F26A" w14:textId="487203C1" w:rsidR="00455D28" w:rsidRDefault="00455D28" w:rsidP="00455D28">
      <w:pPr>
        <w:spacing w:after="0"/>
        <w:jc w:val="both"/>
        <w:rPr>
          <w:rFonts w:ascii="Arial" w:hAnsi="Arial" w:cs="Arial"/>
        </w:rPr>
      </w:pPr>
      <w:r>
        <w:rPr>
          <w:rFonts w:ascii="Arial" w:hAnsi="Arial" w:cs="Arial"/>
        </w:rPr>
        <w:t xml:space="preserve">CPFORM398 </w:t>
      </w:r>
      <w:r w:rsidRPr="00455D28">
        <w:rPr>
          <w:rFonts w:ascii="Arial" w:hAnsi="Arial" w:cs="Arial"/>
        </w:rPr>
        <w:t>Equipment Acceptance Log</w:t>
      </w:r>
    </w:p>
    <w:p w14:paraId="768B377E" w14:textId="488112D5" w:rsidR="00455D28" w:rsidRDefault="00455D28" w:rsidP="00455D28">
      <w:pPr>
        <w:spacing w:after="0"/>
        <w:jc w:val="both"/>
        <w:rPr>
          <w:rFonts w:ascii="Arial" w:hAnsi="Arial" w:cs="Arial"/>
        </w:rPr>
      </w:pPr>
      <w:r>
        <w:rPr>
          <w:rFonts w:ascii="Arial" w:hAnsi="Arial" w:cs="Arial"/>
        </w:rPr>
        <w:t xml:space="preserve">BSFORM110 </w:t>
      </w:r>
      <w:r w:rsidRPr="00455D28">
        <w:rPr>
          <w:rFonts w:ascii="Arial" w:hAnsi="Arial" w:cs="Arial"/>
        </w:rPr>
        <w:t>Service Logs for Biochemistry Equipment/Analysers</w:t>
      </w:r>
    </w:p>
    <w:p w14:paraId="42DC442D" w14:textId="591A3351" w:rsidR="00455D28" w:rsidRDefault="00455D28" w:rsidP="00455D28">
      <w:pPr>
        <w:spacing w:after="0"/>
        <w:jc w:val="both"/>
        <w:rPr>
          <w:rFonts w:ascii="Arial" w:hAnsi="Arial" w:cs="Arial"/>
        </w:rPr>
      </w:pPr>
      <w:r>
        <w:rPr>
          <w:rFonts w:ascii="Arial" w:hAnsi="Arial" w:cs="Arial"/>
        </w:rPr>
        <w:t xml:space="preserve">TRANFORM089 </w:t>
      </w:r>
      <w:r w:rsidRPr="00455D28">
        <w:rPr>
          <w:rFonts w:ascii="Arial" w:hAnsi="Arial" w:cs="Arial"/>
        </w:rPr>
        <w:t>Equipment return to service post maintenance/service</w:t>
      </w:r>
    </w:p>
    <w:p w14:paraId="7BA6959C" w14:textId="59E1A5E7" w:rsidR="00455D28" w:rsidRPr="00616450" w:rsidRDefault="00455D28" w:rsidP="00455D28">
      <w:pPr>
        <w:spacing w:after="0"/>
        <w:jc w:val="both"/>
        <w:rPr>
          <w:rFonts w:ascii="Arial" w:hAnsi="Arial" w:cs="Arial"/>
        </w:rPr>
      </w:pPr>
      <w:r>
        <w:rPr>
          <w:rFonts w:ascii="Arial" w:hAnsi="Arial" w:cs="Arial"/>
        </w:rPr>
        <w:t xml:space="preserve">PATHFORM008 </w:t>
      </w:r>
      <w:r w:rsidRPr="00455D28">
        <w:rPr>
          <w:rFonts w:ascii="Arial" w:hAnsi="Arial" w:cs="Arial"/>
        </w:rPr>
        <w:t>Equipment Breakdown and Service Log</w:t>
      </w:r>
    </w:p>
    <w:p w14:paraId="359CE459" w14:textId="69450841" w:rsidR="00F1740A" w:rsidRPr="00871A9B" w:rsidRDefault="00F1740A" w:rsidP="00937DDE">
      <w:pPr>
        <w:pStyle w:val="Heading3"/>
        <w:rPr>
          <w:rFonts w:ascii="Arial" w:hAnsi="Arial" w:cs="Arial"/>
          <w:sz w:val="24"/>
          <w:szCs w:val="24"/>
        </w:rPr>
      </w:pPr>
      <w:bookmarkStart w:id="42" w:name="_Toc193795331"/>
      <w:r w:rsidRPr="00871A9B">
        <w:rPr>
          <w:rFonts w:ascii="Arial" w:hAnsi="Arial" w:cs="Arial"/>
          <w:sz w:val="24"/>
          <w:szCs w:val="24"/>
        </w:rPr>
        <w:t>6.4.6 Equipment adverse incident reporting</w:t>
      </w:r>
      <w:bookmarkEnd w:id="42"/>
    </w:p>
    <w:p w14:paraId="64428684" w14:textId="72A3ECD0" w:rsidR="00F1740A" w:rsidRPr="00A42A8F" w:rsidRDefault="00A7415A" w:rsidP="005C491E">
      <w:pPr>
        <w:jc w:val="both"/>
        <w:rPr>
          <w:rFonts w:ascii="Arial" w:hAnsi="Arial" w:cs="Arial"/>
        </w:rPr>
      </w:pPr>
      <w:r w:rsidRPr="00871A9B">
        <w:rPr>
          <w:rFonts w:ascii="Arial" w:hAnsi="Arial" w:cs="Arial"/>
        </w:rPr>
        <w:t>The manufacturer or service companies must</w:t>
      </w:r>
      <w:r w:rsidRPr="00A42A8F">
        <w:rPr>
          <w:rFonts w:ascii="Arial" w:hAnsi="Arial" w:cs="Arial"/>
        </w:rPr>
        <w:t xml:space="preserve"> be informed of equipment failures/malfunctions that have contributed to adverse incidents or accidents. These instances are logged on Q Pulse and the Trust Datix incident reporting system</w:t>
      </w:r>
      <w:r w:rsidR="00B13010" w:rsidRPr="00A42A8F">
        <w:rPr>
          <w:rFonts w:ascii="Arial" w:hAnsi="Arial" w:cs="Arial"/>
        </w:rPr>
        <w:t xml:space="preserve"> (when applicable).</w:t>
      </w:r>
    </w:p>
    <w:p w14:paraId="47D33C15" w14:textId="70E29607" w:rsidR="00A42A8F" w:rsidRPr="00FE01F9" w:rsidRDefault="00B13010" w:rsidP="005C491E">
      <w:pPr>
        <w:jc w:val="both"/>
        <w:rPr>
          <w:rFonts w:ascii="Arial" w:hAnsi="Arial" w:cs="Arial"/>
        </w:rPr>
      </w:pPr>
      <w:r w:rsidRPr="00A42A8F">
        <w:rPr>
          <w:rFonts w:ascii="Arial" w:hAnsi="Arial" w:cs="Arial"/>
        </w:rPr>
        <w:t xml:space="preserve">Any manufacturer recommendations or field safety notices (FSN) received by the Pathology department will be highlighted to the relevant staff and recorded on the Q Pulse system for investigation and </w:t>
      </w:r>
      <w:r w:rsidR="00A42A8F" w:rsidRPr="00A42A8F">
        <w:rPr>
          <w:rFonts w:ascii="Arial" w:hAnsi="Arial" w:cs="Arial"/>
        </w:rPr>
        <w:t xml:space="preserve">appropriate </w:t>
      </w:r>
      <w:r w:rsidRPr="00A42A8F">
        <w:rPr>
          <w:rFonts w:ascii="Arial" w:hAnsi="Arial" w:cs="Arial"/>
        </w:rPr>
        <w:t>action.</w:t>
      </w:r>
      <w:r w:rsidR="0041289B">
        <w:rPr>
          <w:rFonts w:ascii="Arial" w:hAnsi="Arial" w:cs="Arial"/>
        </w:rPr>
        <w:t xml:space="preserve"> The FSN are sent directly from the supplier to the Operational Managers as well as via the trust Medical Devices Safety Officer.</w:t>
      </w:r>
      <w:r w:rsidRPr="00A42A8F">
        <w:rPr>
          <w:rFonts w:ascii="Arial" w:hAnsi="Arial" w:cs="Arial"/>
        </w:rPr>
        <w:t xml:space="preserve"> A regular weekly review of the FSN issued by Gov.uk is carried out by the Quality Manager</w:t>
      </w:r>
      <w:r w:rsidR="00A42A8F" w:rsidRPr="00A42A8F">
        <w:rPr>
          <w:rFonts w:ascii="Arial" w:hAnsi="Arial" w:cs="Arial"/>
        </w:rPr>
        <w:t xml:space="preserve"> for any relevant alerts. </w:t>
      </w:r>
    </w:p>
    <w:p w14:paraId="3E408C01" w14:textId="59D47D2E" w:rsidR="00A42A8F" w:rsidRPr="00871A9B" w:rsidRDefault="00F1740A" w:rsidP="00937DDE">
      <w:pPr>
        <w:pStyle w:val="Heading3"/>
        <w:rPr>
          <w:rFonts w:ascii="Arial" w:hAnsi="Arial" w:cs="Arial"/>
          <w:sz w:val="24"/>
          <w:szCs w:val="24"/>
        </w:rPr>
      </w:pPr>
      <w:bookmarkStart w:id="43" w:name="_Toc193795332"/>
      <w:r w:rsidRPr="00871A9B">
        <w:rPr>
          <w:rFonts w:ascii="Arial" w:hAnsi="Arial" w:cs="Arial"/>
          <w:sz w:val="24"/>
          <w:szCs w:val="24"/>
        </w:rPr>
        <w:t>6.4.7 Equipment records</w:t>
      </w:r>
      <w:bookmarkEnd w:id="43"/>
    </w:p>
    <w:p w14:paraId="7BDC6C41" w14:textId="7E5AA531" w:rsidR="00A42A8F" w:rsidRPr="00871A9B" w:rsidRDefault="00A42A8F" w:rsidP="005C491E">
      <w:pPr>
        <w:jc w:val="both"/>
        <w:rPr>
          <w:rFonts w:ascii="Arial" w:hAnsi="Arial" w:cs="Arial"/>
        </w:rPr>
      </w:pPr>
      <w:r w:rsidRPr="00871A9B">
        <w:rPr>
          <w:rFonts w:ascii="Arial" w:hAnsi="Arial" w:cs="Arial"/>
        </w:rPr>
        <w:t>All equipment used within the laboratory is registered on the equipment module of the Q Pulse system and on individual discipline lists (</w:t>
      </w:r>
      <w:r w:rsidR="003E5461" w:rsidRPr="00871A9B">
        <w:rPr>
          <w:rFonts w:ascii="Arial" w:hAnsi="Arial" w:cs="Arial"/>
        </w:rPr>
        <w:t>see documentation listed in 6.4.1</w:t>
      </w:r>
      <w:r w:rsidRPr="00871A9B">
        <w:rPr>
          <w:rFonts w:ascii="Arial" w:hAnsi="Arial" w:cs="Arial"/>
        </w:rPr>
        <w:t>).</w:t>
      </w:r>
    </w:p>
    <w:p w14:paraId="3735BC51" w14:textId="76804C26" w:rsidR="00FE01F9" w:rsidRPr="00871A9B" w:rsidRDefault="00A42A8F" w:rsidP="005C491E">
      <w:pPr>
        <w:jc w:val="both"/>
        <w:rPr>
          <w:rFonts w:ascii="Arial" w:hAnsi="Arial" w:cs="Arial"/>
        </w:rPr>
      </w:pPr>
      <w:r w:rsidRPr="00871A9B">
        <w:rPr>
          <w:rFonts w:ascii="Arial" w:hAnsi="Arial" w:cs="Arial"/>
        </w:rPr>
        <w:lastRenderedPageBreak/>
        <w:t>Records on Q Pulse include (where relevant) manufacturer details, serial number, location, details of acceptance testing, condition upon receipt, maintenance and calibration information, any non-conformances related to the equipment and the current status of the equipment.</w:t>
      </w:r>
    </w:p>
    <w:p w14:paraId="19DBDD80" w14:textId="0B657789" w:rsidR="00016EFD" w:rsidRPr="00871A9B" w:rsidRDefault="00016EFD" w:rsidP="00937DDE">
      <w:pPr>
        <w:pStyle w:val="Heading2"/>
        <w:rPr>
          <w:rFonts w:ascii="Arial" w:hAnsi="Arial" w:cs="Arial"/>
          <w:sz w:val="28"/>
          <w:szCs w:val="28"/>
        </w:rPr>
      </w:pPr>
      <w:bookmarkStart w:id="44" w:name="_Toc193795333"/>
      <w:r w:rsidRPr="00871A9B">
        <w:rPr>
          <w:rFonts w:ascii="Arial" w:hAnsi="Arial" w:cs="Arial"/>
          <w:sz w:val="28"/>
          <w:szCs w:val="28"/>
        </w:rPr>
        <w:t>6.5 Equipment calibration and metrological traceability</w:t>
      </w:r>
      <w:bookmarkEnd w:id="44"/>
    </w:p>
    <w:p w14:paraId="5FB255B0" w14:textId="73F97BB2" w:rsidR="00016EFD" w:rsidRPr="00871A9B" w:rsidRDefault="00C34043" w:rsidP="005C491E">
      <w:pPr>
        <w:jc w:val="both"/>
        <w:rPr>
          <w:rFonts w:ascii="Arial" w:hAnsi="Arial" w:cs="Arial"/>
        </w:rPr>
      </w:pPr>
      <w:r w:rsidRPr="00871A9B">
        <w:rPr>
          <w:rFonts w:ascii="Arial" w:hAnsi="Arial" w:cs="Arial"/>
        </w:rPr>
        <w:t xml:space="preserve">Calibration and metrological traceability </w:t>
      </w:r>
      <w:r w:rsidR="00BF565E" w:rsidRPr="00871A9B">
        <w:rPr>
          <w:rFonts w:ascii="Arial" w:hAnsi="Arial" w:cs="Arial"/>
        </w:rPr>
        <w:t xml:space="preserve">records for equipment performing quantitative methods are available where applicable. </w:t>
      </w:r>
    </w:p>
    <w:p w14:paraId="2C6BBA44" w14:textId="62BA8BA2" w:rsidR="00016EFD" w:rsidRPr="00871A9B" w:rsidRDefault="00BF565E" w:rsidP="005C491E">
      <w:pPr>
        <w:jc w:val="both"/>
        <w:rPr>
          <w:rFonts w:ascii="Arial" w:hAnsi="Arial" w:cs="Arial"/>
        </w:rPr>
      </w:pPr>
      <w:r w:rsidRPr="00871A9B">
        <w:rPr>
          <w:rFonts w:ascii="Arial" w:hAnsi="Arial" w:cs="Arial"/>
        </w:rPr>
        <w:t>Records of manufacturers and in-house calibrations, metrological traceability, verification of the required measurement accuracy, correction factors and episodes of non-conformance are recorded (with consideration of risk to the service provided)</w:t>
      </w:r>
      <w:r w:rsidR="003E5461" w:rsidRPr="00871A9B">
        <w:rPr>
          <w:rFonts w:ascii="Arial" w:hAnsi="Arial" w:cs="Arial"/>
        </w:rPr>
        <w:t xml:space="preserve"> on the Q Pulse </w:t>
      </w:r>
      <w:r w:rsidR="001459B5" w:rsidRPr="00871A9B">
        <w:rPr>
          <w:rFonts w:ascii="Arial" w:hAnsi="Arial" w:cs="Arial"/>
        </w:rPr>
        <w:t>record for each particular pieces of equipment</w:t>
      </w:r>
      <w:r w:rsidRPr="00871A9B">
        <w:rPr>
          <w:rFonts w:ascii="Arial" w:hAnsi="Arial" w:cs="Arial"/>
        </w:rPr>
        <w:t>.</w:t>
      </w:r>
    </w:p>
    <w:p w14:paraId="0B7082DB" w14:textId="4B854AA6" w:rsidR="00016EFD" w:rsidRPr="00871A9B" w:rsidRDefault="001459B5" w:rsidP="001459B5">
      <w:pPr>
        <w:spacing w:after="0"/>
        <w:jc w:val="both"/>
        <w:rPr>
          <w:rFonts w:ascii="Arial" w:hAnsi="Arial" w:cs="Arial"/>
        </w:rPr>
      </w:pPr>
      <w:r w:rsidRPr="00871A9B">
        <w:rPr>
          <w:rFonts w:ascii="Arial" w:hAnsi="Arial" w:cs="Arial"/>
        </w:rPr>
        <w:t>QMS002 QMS Validation and Calibration</w:t>
      </w:r>
    </w:p>
    <w:p w14:paraId="4F89E350" w14:textId="57F9185F" w:rsidR="001459B5" w:rsidRPr="00871A9B" w:rsidRDefault="001459B5" w:rsidP="001459B5">
      <w:pPr>
        <w:spacing w:after="0"/>
        <w:jc w:val="both"/>
        <w:rPr>
          <w:rFonts w:ascii="Arial" w:hAnsi="Arial" w:cs="Arial"/>
        </w:rPr>
      </w:pPr>
      <w:r w:rsidRPr="00871A9B">
        <w:rPr>
          <w:rFonts w:ascii="Arial" w:hAnsi="Arial" w:cs="Arial"/>
        </w:rPr>
        <w:t>QMS018 Equipment Calibration and Maintenance</w:t>
      </w:r>
    </w:p>
    <w:p w14:paraId="585FA90B" w14:textId="285F8FF9" w:rsidR="00016EFD" w:rsidRPr="00871A9B" w:rsidRDefault="00016EFD" w:rsidP="00937DDE">
      <w:pPr>
        <w:pStyle w:val="Heading2"/>
        <w:rPr>
          <w:rFonts w:ascii="Arial" w:hAnsi="Arial" w:cs="Arial"/>
          <w:sz w:val="28"/>
          <w:szCs w:val="28"/>
        </w:rPr>
      </w:pPr>
      <w:bookmarkStart w:id="45" w:name="_Toc193795334"/>
      <w:r w:rsidRPr="00871A9B">
        <w:rPr>
          <w:rFonts w:ascii="Arial" w:hAnsi="Arial" w:cs="Arial"/>
          <w:sz w:val="28"/>
          <w:szCs w:val="28"/>
        </w:rPr>
        <w:t>6.6 Reagents and consumables</w:t>
      </w:r>
      <w:bookmarkEnd w:id="45"/>
    </w:p>
    <w:p w14:paraId="59CC9BF8" w14:textId="5ACE7499" w:rsidR="00016EFD" w:rsidRPr="00871A9B" w:rsidRDefault="00016EFD" w:rsidP="00937DDE">
      <w:pPr>
        <w:pStyle w:val="Heading3"/>
        <w:rPr>
          <w:rFonts w:ascii="Arial" w:hAnsi="Arial" w:cs="Arial"/>
          <w:color w:val="7030A0"/>
          <w:sz w:val="24"/>
          <w:szCs w:val="24"/>
        </w:rPr>
      </w:pPr>
      <w:bookmarkStart w:id="46" w:name="_Toc193795335"/>
      <w:r w:rsidRPr="00871A9B">
        <w:rPr>
          <w:rFonts w:ascii="Arial" w:hAnsi="Arial" w:cs="Arial"/>
          <w:sz w:val="24"/>
          <w:szCs w:val="24"/>
        </w:rPr>
        <w:t>6.6.1 General</w:t>
      </w:r>
      <w:bookmarkEnd w:id="46"/>
    </w:p>
    <w:p w14:paraId="3ECF483C" w14:textId="5E4BE725" w:rsidR="00016EFD" w:rsidRPr="00325C8C" w:rsidRDefault="00016EFD" w:rsidP="005C491E">
      <w:pPr>
        <w:jc w:val="both"/>
        <w:rPr>
          <w:rFonts w:ascii="Arial" w:hAnsi="Arial" w:cs="Arial"/>
        </w:rPr>
      </w:pPr>
      <w:r w:rsidRPr="00325C8C">
        <w:rPr>
          <w:rFonts w:ascii="Arial" w:hAnsi="Arial" w:cs="Arial"/>
        </w:rPr>
        <w:t>The Laboratory uses outside services and supplies of adequate quality to sustain confidence in the test results produced.</w:t>
      </w:r>
      <w:r w:rsidR="00325C8C" w:rsidRPr="00325C8C">
        <w:rPr>
          <w:rFonts w:ascii="Arial" w:hAnsi="Arial" w:cs="Arial"/>
        </w:rPr>
        <w:t xml:space="preserve"> </w:t>
      </w:r>
    </w:p>
    <w:p w14:paraId="6BFFA87E" w14:textId="0F25BCB2" w:rsidR="00016EFD" w:rsidRPr="00D22464" w:rsidRDefault="00016EFD" w:rsidP="005C491E">
      <w:pPr>
        <w:jc w:val="both"/>
        <w:rPr>
          <w:rFonts w:ascii="Arial" w:hAnsi="Arial" w:cs="Arial"/>
        </w:rPr>
      </w:pPr>
      <w:r w:rsidRPr="00D22464">
        <w:rPr>
          <w:rFonts w:ascii="Arial" w:hAnsi="Arial" w:cs="Arial"/>
        </w:rPr>
        <w:t>The Trust Procurement Department and Finance Directorate determine the business status of companies and advise if they are thought to be inappropriate. Where no independent assurance of the quality of support services or supplies is available, necessary checks, calibrations or other actions are carried out as appropriate, to ensure that purchased goods comply with specific requirements.</w:t>
      </w:r>
    </w:p>
    <w:p w14:paraId="10359882" w14:textId="6588B1C3" w:rsidR="00016EFD" w:rsidRPr="00BC392C" w:rsidRDefault="00016EFD" w:rsidP="005C491E">
      <w:pPr>
        <w:jc w:val="both"/>
        <w:rPr>
          <w:rFonts w:ascii="Arial" w:hAnsi="Arial" w:cs="Arial"/>
        </w:rPr>
      </w:pPr>
      <w:r w:rsidRPr="00BC392C">
        <w:rPr>
          <w:rFonts w:ascii="Arial" w:hAnsi="Arial" w:cs="Arial"/>
        </w:rPr>
        <w:t>The Blood Sciences Department has a Managed Service Contract with Beckman</w:t>
      </w:r>
      <w:r w:rsidR="00371C52" w:rsidRPr="00BC392C">
        <w:rPr>
          <w:rFonts w:ascii="Arial" w:hAnsi="Arial" w:cs="Arial"/>
        </w:rPr>
        <w:t xml:space="preserve"> </w:t>
      </w:r>
      <w:r w:rsidRPr="00BC392C">
        <w:rPr>
          <w:rFonts w:ascii="Arial" w:hAnsi="Arial" w:cs="Arial"/>
        </w:rPr>
        <w:t xml:space="preserve">Coulter UK Ltd. The Cellular Pathology </w:t>
      </w:r>
      <w:r w:rsidR="00371C52" w:rsidRPr="00BC392C">
        <w:rPr>
          <w:rFonts w:ascii="Arial" w:hAnsi="Arial" w:cs="Arial"/>
        </w:rPr>
        <w:t xml:space="preserve">and Immunology </w:t>
      </w:r>
      <w:r w:rsidRPr="00BC392C">
        <w:rPr>
          <w:rFonts w:ascii="Arial" w:hAnsi="Arial" w:cs="Arial"/>
        </w:rPr>
        <w:t>Department</w:t>
      </w:r>
      <w:r w:rsidR="00371C52" w:rsidRPr="00BC392C">
        <w:rPr>
          <w:rFonts w:ascii="Arial" w:hAnsi="Arial" w:cs="Arial"/>
        </w:rPr>
        <w:t>s</w:t>
      </w:r>
      <w:r w:rsidRPr="00BC392C">
        <w:rPr>
          <w:rFonts w:ascii="Arial" w:hAnsi="Arial" w:cs="Arial"/>
        </w:rPr>
        <w:t xml:space="preserve"> ha</w:t>
      </w:r>
      <w:r w:rsidR="00371C52" w:rsidRPr="00BC392C">
        <w:rPr>
          <w:rFonts w:ascii="Arial" w:hAnsi="Arial" w:cs="Arial"/>
        </w:rPr>
        <w:t>ve</w:t>
      </w:r>
      <w:r w:rsidRPr="00BC392C">
        <w:rPr>
          <w:rFonts w:ascii="Arial" w:hAnsi="Arial" w:cs="Arial"/>
        </w:rPr>
        <w:t xml:space="preserve"> a Managed Service Contract with GenMed.</w:t>
      </w:r>
      <w:r w:rsidR="00200423">
        <w:rPr>
          <w:rFonts w:ascii="Arial" w:hAnsi="Arial" w:cs="Arial"/>
        </w:rPr>
        <w:t xml:space="preserve"> Transfusion has a contract with QuidelOrtho and NHS Blood and Transplant service (NHSBT) for reagent supplies. </w:t>
      </w:r>
    </w:p>
    <w:p w14:paraId="38A0E092" w14:textId="77777777" w:rsidR="0016308C" w:rsidRDefault="0016308C" w:rsidP="0016308C">
      <w:pPr>
        <w:spacing w:after="0"/>
        <w:jc w:val="both"/>
        <w:rPr>
          <w:rFonts w:ascii="Arial" w:hAnsi="Arial" w:cs="Arial"/>
        </w:rPr>
      </w:pPr>
      <w:r w:rsidRPr="00325C8C">
        <w:rPr>
          <w:rFonts w:ascii="Arial" w:hAnsi="Arial" w:cs="Arial"/>
        </w:rPr>
        <w:t>PATH025 Management of Reagents, Calibration and Control Materials</w:t>
      </w:r>
    </w:p>
    <w:p w14:paraId="10289AFA" w14:textId="77777777" w:rsidR="0016308C" w:rsidRDefault="0016308C" w:rsidP="0016308C">
      <w:pPr>
        <w:spacing w:after="0"/>
        <w:jc w:val="both"/>
        <w:rPr>
          <w:rFonts w:ascii="Arial" w:hAnsi="Arial" w:cs="Arial"/>
        </w:rPr>
      </w:pPr>
      <w:r>
        <w:rPr>
          <w:rFonts w:ascii="Arial" w:hAnsi="Arial" w:cs="Arial"/>
        </w:rPr>
        <w:t>DOC31 Reagent/stock Management</w:t>
      </w:r>
    </w:p>
    <w:p w14:paraId="22C3832B" w14:textId="77777777" w:rsidR="0016308C" w:rsidRDefault="0016308C" w:rsidP="0016308C">
      <w:pPr>
        <w:spacing w:after="0"/>
        <w:jc w:val="both"/>
        <w:rPr>
          <w:rFonts w:ascii="Arial" w:hAnsi="Arial" w:cs="Arial"/>
        </w:rPr>
      </w:pPr>
      <w:r>
        <w:rPr>
          <w:rFonts w:ascii="Arial" w:hAnsi="Arial" w:cs="Arial"/>
        </w:rPr>
        <w:t>HIST029 Sock Control and Ordering of Laboratory Consumables</w:t>
      </w:r>
    </w:p>
    <w:p w14:paraId="5A7EB227" w14:textId="77777777" w:rsidR="0016308C" w:rsidRDefault="0016308C" w:rsidP="0016308C">
      <w:pPr>
        <w:spacing w:after="0"/>
        <w:jc w:val="both"/>
        <w:rPr>
          <w:rFonts w:ascii="Arial" w:hAnsi="Arial" w:cs="Arial"/>
        </w:rPr>
      </w:pPr>
      <w:r>
        <w:rPr>
          <w:rFonts w:ascii="Arial" w:hAnsi="Arial" w:cs="Arial"/>
        </w:rPr>
        <w:t>IMSOP020 Reagent Management/Stock Control</w:t>
      </w:r>
    </w:p>
    <w:p w14:paraId="19F7307E" w14:textId="08B44F84" w:rsidR="0016308C" w:rsidRPr="0016308C" w:rsidRDefault="0016308C" w:rsidP="0016308C">
      <w:pPr>
        <w:spacing w:after="0"/>
        <w:jc w:val="both"/>
        <w:rPr>
          <w:rFonts w:ascii="Arial" w:hAnsi="Arial" w:cs="Arial"/>
        </w:rPr>
      </w:pPr>
      <w:r>
        <w:rPr>
          <w:rFonts w:ascii="Arial" w:hAnsi="Arial" w:cs="Arial"/>
        </w:rPr>
        <w:t>TR073 Stock Management for Blood Transfusion (Reagents and Consumables).</w:t>
      </w:r>
    </w:p>
    <w:p w14:paraId="27AE37F5" w14:textId="575F7EB0" w:rsidR="00016EFD" w:rsidRPr="00981F25" w:rsidRDefault="00016EFD" w:rsidP="00937DDE">
      <w:pPr>
        <w:pStyle w:val="Heading3"/>
        <w:rPr>
          <w:rFonts w:ascii="Arial" w:hAnsi="Arial" w:cs="Arial"/>
          <w:sz w:val="24"/>
          <w:szCs w:val="24"/>
        </w:rPr>
      </w:pPr>
      <w:bookmarkStart w:id="47" w:name="_Toc193795336"/>
      <w:r w:rsidRPr="00981F25">
        <w:rPr>
          <w:rFonts w:ascii="Arial" w:hAnsi="Arial" w:cs="Arial"/>
          <w:sz w:val="24"/>
          <w:szCs w:val="24"/>
        </w:rPr>
        <w:t>6.6.2 Reagents and consumables – receipt and storage</w:t>
      </w:r>
      <w:bookmarkEnd w:id="47"/>
    </w:p>
    <w:p w14:paraId="0F1E36A6" w14:textId="77777777" w:rsidR="001459B5" w:rsidRDefault="003777CE" w:rsidP="005C491E">
      <w:pPr>
        <w:jc w:val="both"/>
        <w:rPr>
          <w:rFonts w:ascii="Arial" w:hAnsi="Arial" w:cs="Arial"/>
        </w:rPr>
      </w:pPr>
      <w:r w:rsidRPr="003777CE">
        <w:rPr>
          <w:rFonts w:ascii="Arial" w:hAnsi="Arial" w:cs="Arial"/>
        </w:rPr>
        <w:t xml:space="preserve">All reagents and consumables received into the Pathology department are checked for accuracy and </w:t>
      </w:r>
      <w:r w:rsidR="0087064E">
        <w:rPr>
          <w:rFonts w:ascii="Arial" w:hAnsi="Arial" w:cs="Arial"/>
        </w:rPr>
        <w:t xml:space="preserve">suitable </w:t>
      </w:r>
      <w:r w:rsidRPr="003777CE">
        <w:rPr>
          <w:rFonts w:ascii="Arial" w:hAnsi="Arial" w:cs="Arial"/>
        </w:rPr>
        <w:t>condition upon receipt</w:t>
      </w:r>
      <w:r w:rsidR="0087064E">
        <w:rPr>
          <w:rFonts w:ascii="Arial" w:hAnsi="Arial" w:cs="Arial"/>
        </w:rPr>
        <w:t>,</w:t>
      </w:r>
      <w:r w:rsidRPr="003777CE">
        <w:rPr>
          <w:rFonts w:ascii="Arial" w:hAnsi="Arial" w:cs="Arial"/>
        </w:rPr>
        <w:t xml:space="preserve"> before being logged for stock control purposes.</w:t>
      </w:r>
    </w:p>
    <w:p w14:paraId="3320E3FD" w14:textId="15ECC01D" w:rsidR="0016308C" w:rsidRDefault="001459B5" w:rsidP="0068058B">
      <w:pPr>
        <w:jc w:val="both"/>
        <w:rPr>
          <w:rFonts w:ascii="Arial" w:hAnsi="Arial" w:cs="Arial"/>
        </w:rPr>
      </w:pPr>
      <w:r w:rsidRPr="001459B5">
        <w:rPr>
          <w:rFonts w:ascii="Arial" w:hAnsi="Arial" w:cs="Arial"/>
        </w:rPr>
        <w:t>All reagents and consumables requiring specific environmental conditions are stored according to these requirements. Fridges, freezers and some ambient temperature monitoring is in place to ensure conditions are maintained for optimal storage of items.</w:t>
      </w:r>
    </w:p>
    <w:p w14:paraId="66566E71" w14:textId="4B5E0D7B" w:rsidR="0068058B" w:rsidRDefault="0068058B" w:rsidP="005C491E">
      <w:pPr>
        <w:jc w:val="both"/>
        <w:rPr>
          <w:rFonts w:ascii="Arial" w:hAnsi="Arial" w:cs="Arial"/>
        </w:rPr>
      </w:pPr>
      <w:r>
        <w:rPr>
          <w:rFonts w:ascii="Arial" w:hAnsi="Arial" w:cs="Arial"/>
        </w:rPr>
        <w:lastRenderedPageBreak/>
        <w:t>For the Blood transfusion department, g</w:t>
      </w:r>
      <w:r w:rsidRPr="0068058B">
        <w:rPr>
          <w:rFonts w:ascii="Arial" w:hAnsi="Arial" w:cs="Arial"/>
        </w:rPr>
        <w:t>eneral consumables are kept in the</w:t>
      </w:r>
      <w:r w:rsidR="00200423">
        <w:rPr>
          <w:rFonts w:ascii="Arial" w:hAnsi="Arial" w:cs="Arial"/>
        </w:rPr>
        <w:t xml:space="preserve"> laboratory or the main storeroom in Pathology</w:t>
      </w:r>
      <w:r w:rsidRPr="0068058B">
        <w:rPr>
          <w:rFonts w:ascii="Arial" w:hAnsi="Arial" w:cs="Arial"/>
        </w:rPr>
        <w:t>. A stock control system is in place. Staff are instructed to ensure only in-date reagents and kits are used and good stock rotation is maintained.</w:t>
      </w:r>
    </w:p>
    <w:p w14:paraId="38BA1269" w14:textId="77777777" w:rsidR="0016308C" w:rsidRDefault="00FD2188" w:rsidP="0016308C">
      <w:pPr>
        <w:spacing w:after="0"/>
        <w:jc w:val="both"/>
        <w:rPr>
          <w:rFonts w:ascii="Arial" w:hAnsi="Arial" w:cs="Arial"/>
        </w:rPr>
      </w:pPr>
      <w:r>
        <w:rPr>
          <w:rFonts w:ascii="Arial" w:hAnsi="Arial" w:cs="Arial"/>
        </w:rPr>
        <w:t>DOC1483 Receipt of Reagents and Consumables</w:t>
      </w:r>
    </w:p>
    <w:p w14:paraId="36577DF5" w14:textId="77777777" w:rsidR="0016308C" w:rsidRDefault="00FD2188" w:rsidP="0016308C">
      <w:pPr>
        <w:spacing w:after="0"/>
        <w:jc w:val="both"/>
        <w:rPr>
          <w:rFonts w:ascii="Arial" w:hAnsi="Arial" w:cs="Arial"/>
        </w:rPr>
      </w:pPr>
      <w:r>
        <w:rPr>
          <w:rFonts w:ascii="Arial" w:hAnsi="Arial" w:cs="Arial"/>
        </w:rPr>
        <w:t>DOC588 Receipt and Logging of Antibodies and Reagents</w:t>
      </w:r>
    </w:p>
    <w:p w14:paraId="0ADDC946" w14:textId="77777777" w:rsidR="0016308C" w:rsidRDefault="00FD2188" w:rsidP="0016308C">
      <w:pPr>
        <w:spacing w:after="0"/>
        <w:jc w:val="both"/>
        <w:rPr>
          <w:rFonts w:ascii="Arial" w:hAnsi="Arial" w:cs="Arial"/>
        </w:rPr>
      </w:pPr>
      <w:r>
        <w:rPr>
          <w:rFonts w:ascii="Arial" w:hAnsi="Arial" w:cs="Arial"/>
        </w:rPr>
        <w:t>CPFORM043 Reagent Record Sheet</w:t>
      </w:r>
    </w:p>
    <w:p w14:paraId="6941AB8C" w14:textId="30AA286E" w:rsidR="00016EFD" w:rsidRDefault="00FD2188" w:rsidP="0016308C">
      <w:pPr>
        <w:spacing w:after="0"/>
        <w:jc w:val="both"/>
        <w:rPr>
          <w:rFonts w:ascii="Arial" w:hAnsi="Arial" w:cs="Arial"/>
        </w:rPr>
      </w:pPr>
      <w:r>
        <w:rPr>
          <w:rFonts w:ascii="Arial" w:hAnsi="Arial" w:cs="Arial"/>
        </w:rPr>
        <w:t>CPFORM259 Genta Reagent Delivery Log.</w:t>
      </w:r>
    </w:p>
    <w:p w14:paraId="205DB5CB" w14:textId="0EBC9DB1" w:rsidR="0016308C" w:rsidRDefault="0016308C" w:rsidP="0016308C">
      <w:pPr>
        <w:spacing w:after="0"/>
        <w:jc w:val="both"/>
        <w:rPr>
          <w:rFonts w:ascii="Arial" w:hAnsi="Arial" w:cs="Arial"/>
        </w:rPr>
      </w:pPr>
      <w:r>
        <w:rPr>
          <w:rFonts w:ascii="Arial" w:hAnsi="Arial" w:cs="Arial"/>
        </w:rPr>
        <w:t>CPFORM150 Special stains reagent log</w:t>
      </w:r>
    </w:p>
    <w:p w14:paraId="6131052B" w14:textId="1618200F" w:rsidR="00200423" w:rsidRDefault="00200423" w:rsidP="0016308C">
      <w:pPr>
        <w:spacing w:after="0"/>
        <w:jc w:val="both"/>
        <w:rPr>
          <w:rFonts w:ascii="Arial" w:hAnsi="Arial" w:cs="Arial"/>
        </w:rPr>
      </w:pPr>
      <w:r>
        <w:rPr>
          <w:rFonts w:ascii="Arial" w:hAnsi="Arial" w:cs="Arial"/>
        </w:rPr>
        <w:t>TR073 Stock management for Blood Transfusion</w:t>
      </w:r>
    </w:p>
    <w:p w14:paraId="3196CEB3" w14:textId="78DA36A3" w:rsidR="00200423" w:rsidRPr="003777CE" w:rsidRDefault="00200423" w:rsidP="0016308C">
      <w:pPr>
        <w:spacing w:after="0"/>
        <w:jc w:val="both"/>
        <w:rPr>
          <w:rFonts w:ascii="Arial" w:hAnsi="Arial" w:cs="Arial"/>
        </w:rPr>
      </w:pPr>
      <w:r>
        <w:rPr>
          <w:rFonts w:ascii="Arial" w:hAnsi="Arial" w:cs="Arial"/>
        </w:rPr>
        <w:t>TRANFORM014 Transfusion stock take list</w:t>
      </w:r>
    </w:p>
    <w:p w14:paraId="4C7C61F1" w14:textId="77777777" w:rsidR="00016EFD" w:rsidRPr="00981F25" w:rsidRDefault="00016EFD" w:rsidP="00937DDE">
      <w:pPr>
        <w:pStyle w:val="Heading3"/>
        <w:rPr>
          <w:rFonts w:ascii="Arial" w:hAnsi="Arial" w:cs="Arial"/>
          <w:sz w:val="24"/>
          <w:szCs w:val="24"/>
        </w:rPr>
      </w:pPr>
      <w:bookmarkStart w:id="48" w:name="_Toc193795337"/>
      <w:r w:rsidRPr="00981F25">
        <w:rPr>
          <w:rFonts w:ascii="Arial" w:hAnsi="Arial" w:cs="Arial"/>
          <w:sz w:val="24"/>
          <w:szCs w:val="24"/>
        </w:rPr>
        <w:t>6.6.3 Reagents and consumables – Acceptance testing</w:t>
      </w:r>
      <w:bookmarkEnd w:id="48"/>
    </w:p>
    <w:p w14:paraId="030818A8" w14:textId="420FF9B5" w:rsidR="00016EFD" w:rsidRPr="00981F25" w:rsidRDefault="0087064E" w:rsidP="005C491E">
      <w:pPr>
        <w:jc w:val="both"/>
        <w:rPr>
          <w:rFonts w:ascii="Arial" w:hAnsi="Arial" w:cs="Arial"/>
        </w:rPr>
      </w:pPr>
      <w:r w:rsidRPr="00981F25">
        <w:rPr>
          <w:rFonts w:ascii="Arial" w:hAnsi="Arial" w:cs="Arial"/>
        </w:rPr>
        <w:t>Assessment of reagents and consumables is a continuous process. Any new reagents and each new batch or kit are assessed for quality and suitability by relevant staff in the department before they are put into routine use. This assessment is recorded appropriately.</w:t>
      </w:r>
    </w:p>
    <w:p w14:paraId="1E016707" w14:textId="78273C49" w:rsidR="0016308C" w:rsidRPr="00981F25" w:rsidRDefault="0016308C" w:rsidP="0016308C">
      <w:pPr>
        <w:spacing w:after="0"/>
        <w:jc w:val="both"/>
        <w:rPr>
          <w:rFonts w:ascii="Arial" w:hAnsi="Arial" w:cs="Arial"/>
        </w:rPr>
      </w:pPr>
      <w:r w:rsidRPr="00981F25">
        <w:rPr>
          <w:rFonts w:ascii="Arial" w:hAnsi="Arial" w:cs="Arial"/>
        </w:rPr>
        <w:t>DOC2523 Pre-acceptance testing for reagents and IQC materials – Haematology</w:t>
      </w:r>
    </w:p>
    <w:p w14:paraId="0AC7A18E" w14:textId="2F29FE42" w:rsidR="0016308C" w:rsidRPr="00981F25" w:rsidRDefault="0016308C" w:rsidP="0016308C">
      <w:pPr>
        <w:spacing w:after="0"/>
        <w:jc w:val="both"/>
        <w:rPr>
          <w:rFonts w:ascii="Arial" w:hAnsi="Arial" w:cs="Arial"/>
        </w:rPr>
      </w:pPr>
      <w:r w:rsidRPr="00981F25">
        <w:rPr>
          <w:rFonts w:ascii="Arial" w:hAnsi="Arial" w:cs="Arial"/>
        </w:rPr>
        <w:t>DOC2530 Biochemistry pre-acceptance testing</w:t>
      </w:r>
    </w:p>
    <w:p w14:paraId="5B3ACEC5" w14:textId="385496DD" w:rsidR="0016308C" w:rsidRPr="00981F25" w:rsidRDefault="0016308C" w:rsidP="0016308C">
      <w:pPr>
        <w:spacing w:after="0"/>
        <w:jc w:val="both"/>
        <w:rPr>
          <w:rFonts w:ascii="Arial" w:hAnsi="Arial" w:cs="Arial"/>
        </w:rPr>
      </w:pPr>
      <w:r w:rsidRPr="00981F25">
        <w:rPr>
          <w:rFonts w:ascii="Arial" w:hAnsi="Arial" w:cs="Arial"/>
        </w:rPr>
        <w:t>CPFORM351 Special stains reagent validation record</w:t>
      </w:r>
    </w:p>
    <w:p w14:paraId="7830D0B9" w14:textId="65F4EA18" w:rsidR="0016308C" w:rsidRPr="00981F25" w:rsidRDefault="0016308C" w:rsidP="0016308C">
      <w:pPr>
        <w:spacing w:after="0"/>
        <w:jc w:val="both"/>
        <w:rPr>
          <w:rFonts w:ascii="Arial" w:hAnsi="Arial" w:cs="Arial"/>
        </w:rPr>
      </w:pPr>
      <w:r w:rsidRPr="00981F25">
        <w:rPr>
          <w:rFonts w:ascii="Arial" w:hAnsi="Arial" w:cs="Arial"/>
        </w:rPr>
        <w:t>DOC480 Antibody record sheet</w:t>
      </w:r>
    </w:p>
    <w:p w14:paraId="578247B0" w14:textId="1994D1CA" w:rsidR="0016308C" w:rsidRPr="00981F25" w:rsidRDefault="0016308C" w:rsidP="0016308C">
      <w:pPr>
        <w:spacing w:after="0"/>
        <w:jc w:val="both"/>
        <w:rPr>
          <w:rFonts w:ascii="Arial" w:hAnsi="Arial" w:cs="Arial"/>
        </w:rPr>
      </w:pPr>
      <w:r w:rsidRPr="00981F25">
        <w:rPr>
          <w:rFonts w:ascii="Arial" w:hAnsi="Arial" w:cs="Arial"/>
        </w:rPr>
        <w:t>BSFORM144 Reagent preparation log</w:t>
      </w:r>
    </w:p>
    <w:p w14:paraId="103DF25E" w14:textId="2A23DCD5" w:rsidR="0016308C" w:rsidRPr="00981F25" w:rsidRDefault="0016308C" w:rsidP="0016308C">
      <w:pPr>
        <w:spacing w:after="0"/>
        <w:jc w:val="both"/>
        <w:rPr>
          <w:rFonts w:ascii="Arial" w:hAnsi="Arial" w:cs="Arial"/>
        </w:rPr>
      </w:pPr>
      <w:r w:rsidRPr="00981F25">
        <w:rPr>
          <w:rFonts w:ascii="Arial" w:hAnsi="Arial" w:cs="Arial"/>
        </w:rPr>
        <w:t>BSFORM097 Reagent preparation log</w:t>
      </w:r>
    </w:p>
    <w:p w14:paraId="1A3842D9" w14:textId="4AFFFEFC" w:rsidR="00016EFD" w:rsidRPr="00981F25" w:rsidRDefault="00016EFD" w:rsidP="00937DDE">
      <w:pPr>
        <w:pStyle w:val="Heading3"/>
        <w:rPr>
          <w:rFonts w:ascii="Arial" w:hAnsi="Arial" w:cs="Arial"/>
          <w:sz w:val="24"/>
          <w:szCs w:val="24"/>
        </w:rPr>
      </w:pPr>
      <w:bookmarkStart w:id="49" w:name="_Toc193795338"/>
      <w:r w:rsidRPr="00981F25">
        <w:rPr>
          <w:rFonts w:ascii="Arial" w:hAnsi="Arial" w:cs="Arial"/>
          <w:sz w:val="24"/>
          <w:szCs w:val="24"/>
        </w:rPr>
        <w:t>6.6.4 Reagents and consumables – Inventory Management</w:t>
      </w:r>
      <w:bookmarkEnd w:id="49"/>
    </w:p>
    <w:p w14:paraId="0FFE9104" w14:textId="3D110C7A" w:rsidR="0087064E" w:rsidRPr="00BC392C" w:rsidRDefault="0087064E" w:rsidP="0087064E">
      <w:pPr>
        <w:jc w:val="both"/>
        <w:rPr>
          <w:rFonts w:ascii="Arial" w:hAnsi="Arial" w:cs="Arial"/>
        </w:rPr>
      </w:pPr>
      <w:r w:rsidRPr="00BC392C">
        <w:rPr>
          <w:rFonts w:ascii="Arial" w:hAnsi="Arial" w:cs="Arial"/>
        </w:rPr>
        <w:t xml:space="preserve">An electronic stock management system is in use in </w:t>
      </w:r>
      <w:r w:rsidR="00371C52" w:rsidRPr="00BC392C">
        <w:rPr>
          <w:rFonts w:ascii="Arial" w:hAnsi="Arial" w:cs="Arial"/>
        </w:rPr>
        <w:t>Haematology and Clinical Biochemistry</w:t>
      </w:r>
      <w:r w:rsidRPr="00BC392C">
        <w:rPr>
          <w:rFonts w:ascii="Arial" w:hAnsi="Arial" w:cs="Arial"/>
        </w:rPr>
        <w:t>, known as ‘</w:t>
      </w:r>
      <w:r w:rsidR="00371C52" w:rsidRPr="00BC392C">
        <w:rPr>
          <w:rFonts w:ascii="Arial" w:hAnsi="Arial" w:cs="Arial"/>
        </w:rPr>
        <w:t>DxOne</w:t>
      </w:r>
      <w:r w:rsidRPr="00BC392C">
        <w:rPr>
          <w:rFonts w:ascii="Arial" w:hAnsi="Arial" w:cs="Arial"/>
        </w:rPr>
        <w:t xml:space="preserve"> </w:t>
      </w:r>
      <w:r w:rsidR="00371C52" w:rsidRPr="00BC392C">
        <w:rPr>
          <w:rFonts w:ascii="Arial" w:hAnsi="Arial" w:cs="Arial"/>
        </w:rPr>
        <w:t>Inventory</w:t>
      </w:r>
      <w:r w:rsidRPr="00BC392C">
        <w:rPr>
          <w:rFonts w:ascii="Arial" w:hAnsi="Arial" w:cs="Arial"/>
        </w:rPr>
        <w:t xml:space="preserve"> </w:t>
      </w:r>
      <w:r w:rsidR="00371C52" w:rsidRPr="00BC392C">
        <w:rPr>
          <w:rFonts w:ascii="Arial" w:hAnsi="Arial" w:cs="Arial"/>
        </w:rPr>
        <w:t>Manager’</w:t>
      </w:r>
      <w:r w:rsidRPr="00BC392C">
        <w:rPr>
          <w:rFonts w:ascii="Arial" w:hAnsi="Arial" w:cs="Arial"/>
        </w:rPr>
        <w:t>, which tracks all stock under the managed service contract. This fulfils the requirement for identification of date of receipt, lot numbers, first use and expiry. Stock is scanned in to be received and when placed into use. The system is detailed in the procedure.</w:t>
      </w:r>
    </w:p>
    <w:p w14:paraId="31762CFF" w14:textId="77777777" w:rsidR="001459B5" w:rsidRDefault="0087064E" w:rsidP="005C491E">
      <w:pPr>
        <w:jc w:val="both"/>
        <w:rPr>
          <w:rFonts w:ascii="Arial" w:hAnsi="Arial" w:cs="Arial"/>
        </w:rPr>
      </w:pPr>
      <w:r w:rsidRPr="0087064E">
        <w:rPr>
          <w:rFonts w:ascii="Arial" w:hAnsi="Arial" w:cs="Arial"/>
        </w:rPr>
        <w:t xml:space="preserve">The Cellular Pathology Department has a paper-based system of stock management. </w:t>
      </w:r>
    </w:p>
    <w:p w14:paraId="610998E3" w14:textId="758201D5" w:rsidR="00016EFD" w:rsidRDefault="0087064E" w:rsidP="00BC392C">
      <w:pPr>
        <w:spacing w:after="0"/>
        <w:jc w:val="both"/>
        <w:rPr>
          <w:rFonts w:ascii="Arial" w:hAnsi="Arial" w:cs="Arial"/>
        </w:rPr>
      </w:pPr>
      <w:r w:rsidRPr="0087064E">
        <w:rPr>
          <w:rFonts w:ascii="Arial" w:hAnsi="Arial" w:cs="Arial"/>
        </w:rPr>
        <w:t>CPPOL020 Stock control of reagents and laboratory consumables</w:t>
      </w:r>
    </w:p>
    <w:p w14:paraId="2F9DCA97" w14:textId="461646E7" w:rsidR="00BC392C" w:rsidRPr="0087064E" w:rsidRDefault="00BC392C" w:rsidP="00BC392C">
      <w:pPr>
        <w:spacing w:after="0"/>
        <w:jc w:val="both"/>
        <w:rPr>
          <w:rFonts w:ascii="Arial" w:hAnsi="Arial" w:cs="Arial"/>
        </w:rPr>
      </w:pPr>
      <w:r w:rsidRPr="00BC392C">
        <w:rPr>
          <w:rFonts w:ascii="Arial" w:hAnsi="Arial" w:cs="Arial"/>
        </w:rPr>
        <w:t>DOC31 - Reagent Management</w:t>
      </w:r>
    </w:p>
    <w:p w14:paraId="22656B60" w14:textId="37FDAB89" w:rsidR="00016EFD" w:rsidRPr="00981F25" w:rsidRDefault="00016EFD" w:rsidP="00937DDE">
      <w:pPr>
        <w:pStyle w:val="Heading3"/>
        <w:rPr>
          <w:rFonts w:ascii="Arial" w:hAnsi="Arial" w:cs="Arial"/>
          <w:sz w:val="24"/>
          <w:szCs w:val="24"/>
        </w:rPr>
      </w:pPr>
      <w:bookmarkStart w:id="50" w:name="_Toc193795339"/>
      <w:r w:rsidRPr="00981F25">
        <w:rPr>
          <w:rFonts w:ascii="Arial" w:hAnsi="Arial" w:cs="Arial"/>
          <w:sz w:val="24"/>
          <w:szCs w:val="24"/>
        </w:rPr>
        <w:t>6.6.5 Reagents and consumables – Instructions for use</w:t>
      </w:r>
      <w:bookmarkEnd w:id="50"/>
    </w:p>
    <w:p w14:paraId="39D037FA" w14:textId="62278B38" w:rsidR="00016EFD" w:rsidRPr="005B730B" w:rsidRDefault="0087064E" w:rsidP="005C491E">
      <w:pPr>
        <w:jc w:val="both"/>
        <w:rPr>
          <w:rFonts w:ascii="Arial" w:hAnsi="Arial" w:cs="Arial"/>
        </w:rPr>
      </w:pPr>
      <w:r w:rsidRPr="005B730B">
        <w:rPr>
          <w:rFonts w:ascii="Arial" w:hAnsi="Arial" w:cs="Arial"/>
        </w:rPr>
        <w:t xml:space="preserve">All instructions for the use of reagents and consumables provided by manufacturers are reviewed and stored within the department, </w:t>
      </w:r>
      <w:r w:rsidR="00831836" w:rsidRPr="005B730B">
        <w:rPr>
          <w:rFonts w:ascii="Arial" w:hAnsi="Arial" w:cs="Arial"/>
        </w:rPr>
        <w:t>t</w:t>
      </w:r>
      <w:r w:rsidRPr="005B730B">
        <w:rPr>
          <w:rFonts w:ascii="Arial" w:hAnsi="Arial" w:cs="Arial"/>
        </w:rPr>
        <w:t>o be readily available. This</w:t>
      </w:r>
      <w:r w:rsidR="00831836" w:rsidRPr="005B730B">
        <w:rPr>
          <w:rFonts w:ascii="Arial" w:hAnsi="Arial" w:cs="Arial"/>
        </w:rPr>
        <w:t xml:space="preserve"> information may often have been incorporated into laboratory </w:t>
      </w:r>
      <w:r w:rsidR="001459B5">
        <w:rPr>
          <w:rFonts w:ascii="Arial" w:hAnsi="Arial" w:cs="Arial"/>
        </w:rPr>
        <w:t>s</w:t>
      </w:r>
      <w:r w:rsidR="00831836" w:rsidRPr="005B730B">
        <w:rPr>
          <w:rFonts w:ascii="Arial" w:hAnsi="Arial" w:cs="Arial"/>
        </w:rPr>
        <w:t xml:space="preserve">tandard </w:t>
      </w:r>
      <w:r w:rsidR="001459B5">
        <w:rPr>
          <w:rFonts w:ascii="Arial" w:hAnsi="Arial" w:cs="Arial"/>
        </w:rPr>
        <w:t>o</w:t>
      </w:r>
      <w:r w:rsidR="00831836" w:rsidRPr="005B730B">
        <w:rPr>
          <w:rFonts w:ascii="Arial" w:hAnsi="Arial" w:cs="Arial"/>
        </w:rPr>
        <w:t xml:space="preserve">perating </w:t>
      </w:r>
      <w:r w:rsidR="001459B5">
        <w:rPr>
          <w:rFonts w:ascii="Arial" w:hAnsi="Arial" w:cs="Arial"/>
        </w:rPr>
        <w:t>p</w:t>
      </w:r>
      <w:r w:rsidR="00831836" w:rsidRPr="005B730B">
        <w:rPr>
          <w:rFonts w:ascii="Arial" w:hAnsi="Arial" w:cs="Arial"/>
        </w:rPr>
        <w:t>rocedures (SOP).</w:t>
      </w:r>
    </w:p>
    <w:p w14:paraId="6478B2D7" w14:textId="04441DDF" w:rsidR="00831836" w:rsidRPr="005B730B" w:rsidRDefault="00831836" w:rsidP="005C491E">
      <w:pPr>
        <w:jc w:val="both"/>
        <w:rPr>
          <w:rFonts w:ascii="Arial" w:hAnsi="Arial" w:cs="Arial"/>
        </w:rPr>
      </w:pPr>
      <w:r w:rsidRPr="005B730B">
        <w:rPr>
          <w:rFonts w:ascii="Arial" w:hAnsi="Arial" w:cs="Arial"/>
        </w:rPr>
        <w:t xml:space="preserve">Where a method has been altered from the original manufacturer’s instructions, this method will be fully </w:t>
      </w:r>
      <w:r w:rsidR="005B730B" w:rsidRPr="005B730B">
        <w:rPr>
          <w:rFonts w:ascii="Arial" w:hAnsi="Arial" w:cs="Arial"/>
        </w:rPr>
        <w:t>validated,</w:t>
      </w:r>
      <w:r w:rsidRPr="005B730B">
        <w:rPr>
          <w:rFonts w:ascii="Arial" w:hAnsi="Arial" w:cs="Arial"/>
        </w:rPr>
        <w:t xml:space="preserve"> and this validation adequately recorded. </w:t>
      </w:r>
    </w:p>
    <w:p w14:paraId="1BD073A5" w14:textId="35E93EFF" w:rsidR="00016EFD" w:rsidRPr="00981F25" w:rsidRDefault="00016EFD" w:rsidP="00937DDE">
      <w:pPr>
        <w:pStyle w:val="Heading3"/>
        <w:rPr>
          <w:rFonts w:ascii="Arial" w:hAnsi="Arial" w:cs="Arial"/>
          <w:sz w:val="24"/>
          <w:szCs w:val="24"/>
        </w:rPr>
      </w:pPr>
      <w:bookmarkStart w:id="51" w:name="_Toc193795340"/>
      <w:r w:rsidRPr="00981F25">
        <w:rPr>
          <w:rFonts w:ascii="Arial" w:hAnsi="Arial" w:cs="Arial"/>
          <w:sz w:val="24"/>
          <w:szCs w:val="24"/>
        </w:rPr>
        <w:t>6.6.6 Reagents and consumables – Adverse incident reporting</w:t>
      </w:r>
      <w:bookmarkEnd w:id="51"/>
    </w:p>
    <w:p w14:paraId="5A0D76D4" w14:textId="3663F370" w:rsidR="00016EFD" w:rsidRPr="00981F25" w:rsidRDefault="005B730B" w:rsidP="005C491E">
      <w:pPr>
        <w:jc w:val="both"/>
        <w:rPr>
          <w:rFonts w:ascii="Arial" w:hAnsi="Arial" w:cs="Arial"/>
        </w:rPr>
      </w:pPr>
      <w:r w:rsidRPr="00981F25">
        <w:rPr>
          <w:rFonts w:ascii="Arial" w:hAnsi="Arial" w:cs="Arial"/>
        </w:rPr>
        <w:t xml:space="preserve">An incident related to a reagent or consumable will be raised as a non-conformance using the Supplier module on Q Pulse which will prompt adequate investigation and resolution. Any </w:t>
      </w:r>
      <w:r w:rsidRPr="00981F25">
        <w:rPr>
          <w:rFonts w:ascii="Arial" w:hAnsi="Arial" w:cs="Arial"/>
        </w:rPr>
        <w:lastRenderedPageBreak/>
        <w:t xml:space="preserve">incidence related to a reagent or consumable will be related back to the manufacturer or supplier (or both as applicable) and any appropriate authorities. </w:t>
      </w:r>
    </w:p>
    <w:p w14:paraId="7502BCBF" w14:textId="23679CBC" w:rsidR="005B730B" w:rsidRPr="00981F25" w:rsidRDefault="005B730B" w:rsidP="005C491E">
      <w:pPr>
        <w:jc w:val="both"/>
        <w:rPr>
          <w:rFonts w:ascii="Arial" w:hAnsi="Arial" w:cs="Arial"/>
        </w:rPr>
      </w:pPr>
      <w:r w:rsidRPr="00981F25">
        <w:rPr>
          <w:rFonts w:ascii="Arial" w:hAnsi="Arial" w:cs="Arial"/>
        </w:rPr>
        <w:t>Any manufacturer recommendations or field safety notices (FSN) received by the Pathology department will be highlighted to the relevant staff and recorded on the Q Pulse system for investigation and appropriate action.</w:t>
      </w:r>
      <w:r w:rsidR="0041289B">
        <w:rPr>
          <w:rFonts w:ascii="Arial" w:hAnsi="Arial" w:cs="Arial"/>
        </w:rPr>
        <w:t xml:space="preserve"> </w:t>
      </w:r>
      <w:r w:rsidR="0041289B" w:rsidRPr="0041289B">
        <w:rPr>
          <w:rFonts w:ascii="Arial" w:hAnsi="Arial" w:cs="Arial"/>
        </w:rPr>
        <w:t xml:space="preserve">The FSN are sent directly from the supplier to the Operational Managers as well as via the trust Medical Devices Safety Officer. </w:t>
      </w:r>
      <w:r w:rsidRPr="00981F25">
        <w:rPr>
          <w:rFonts w:ascii="Arial" w:hAnsi="Arial" w:cs="Arial"/>
        </w:rPr>
        <w:t xml:space="preserve"> A regular weekly review of the FSN issued by Gov.uk is carried out by the Quality Manager for any relevant alerts. </w:t>
      </w:r>
    </w:p>
    <w:p w14:paraId="48A64DCF" w14:textId="22E8086F" w:rsidR="00016EFD" w:rsidRPr="00981F25" w:rsidRDefault="00016EFD" w:rsidP="00937DDE">
      <w:pPr>
        <w:pStyle w:val="Heading3"/>
        <w:rPr>
          <w:rFonts w:ascii="Arial" w:hAnsi="Arial" w:cs="Arial"/>
          <w:sz w:val="24"/>
          <w:szCs w:val="24"/>
        </w:rPr>
      </w:pPr>
      <w:bookmarkStart w:id="52" w:name="_Toc193795341"/>
      <w:r w:rsidRPr="00981F25">
        <w:rPr>
          <w:rFonts w:ascii="Arial" w:hAnsi="Arial" w:cs="Arial"/>
          <w:sz w:val="24"/>
          <w:szCs w:val="24"/>
        </w:rPr>
        <w:t xml:space="preserve">6.6.7 Reagents and consumables </w:t>
      </w:r>
      <w:r w:rsidR="00A662AA" w:rsidRPr="00981F25">
        <w:rPr>
          <w:rFonts w:ascii="Arial" w:hAnsi="Arial" w:cs="Arial"/>
          <w:sz w:val="24"/>
          <w:szCs w:val="24"/>
        </w:rPr>
        <w:t>–</w:t>
      </w:r>
      <w:r w:rsidRPr="00981F25">
        <w:rPr>
          <w:rFonts w:ascii="Arial" w:hAnsi="Arial" w:cs="Arial"/>
          <w:sz w:val="24"/>
          <w:szCs w:val="24"/>
        </w:rPr>
        <w:t xml:space="preserve"> Records</w:t>
      </w:r>
      <w:bookmarkEnd w:id="52"/>
    </w:p>
    <w:p w14:paraId="6C6B4BDE" w14:textId="6361D799" w:rsidR="00A662AA" w:rsidRPr="00934868" w:rsidRDefault="00A662AA" w:rsidP="005C491E">
      <w:pPr>
        <w:jc w:val="both"/>
        <w:rPr>
          <w:rFonts w:ascii="Arial" w:hAnsi="Arial" w:cs="Arial"/>
        </w:rPr>
      </w:pPr>
      <w:r w:rsidRPr="00981F25">
        <w:rPr>
          <w:rFonts w:ascii="Arial" w:hAnsi="Arial" w:cs="Arial"/>
        </w:rPr>
        <w:t>The majority of the reagents and consumables</w:t>
      </w:r>
      <w:r w:rsidRPr="00934868">
        <w:rPr>
          <w:rFonts w:ascii="Arial" w:hAnsi="Arial" w:cs="Arial"/>
        </w:rPr>
        <w:t xml:space="preserve"> used within Pathology are logged, either electronically or using a </w:t>
      </w:r>
      <w:r w:rsidR="006041D5" w:rsidRPr="00934868">
        <w:rPr>
          <w:rFonts w:ascii="Arial" w:hAnsi="Arial" w:cs="Arial"/>
        </w:rPr>
        <w:t>paper-based</w:t>
      </w:r>
      <w:r w:rsidRPr="00934868">
        <w:rPr>
          <w:rFonts w:ascii="Arial" w:hAnsi="Arial" w:cs="Arial"/>
        </w:rPr>
        <w:t xml:space="preserve"> system, to allow for accurate records of information relating to that reagent/consumable. </w:t>
      </w:r>
      <w:r w:rsidR="006041D5" w:rsidRPr="00934868">
        <w:rPr>
          <w:rFonts w:ascii="Arial" w:hAnsi="Arial" w:cs="Arial"/>
        </w:rPr>
        <w:t>This includes as a minimum:</w:t>
      </w:r>
    </w:p>
    <w:p w14:paraId="58161E59" w14:textId="72EFC233" w:rsidR="006041D5" w:rsidRPr="00934868" w:rsidRDefault="006041D5" w:rsidP="006041D5">
      <w:pPr>
        <w:pStyle w:val="ListParagraph"/>
        <w:numPr>
          <w:ilvl w:val="0"/>
          <w:numId w:val="10"/>
        </w:numPr>
        <w:jc w:val="both"/>
        <w:rPr>
          <w:rFonts w:ascii="Arial" w:hAnsi="Arial" w:cs="Arial"/>
        </w:rPr>
      </w:pPr>
      <w:r w:rsidRPr="00934868">
        <w:rPr>
          <w:rFonts w:ascii="Arial" w:hAnsi="Arial" w:cs="Arial"/>
        </w:rPr>
        <w:t>Reagent/consumable name</w:t>
      </w:r>
    </w:p>
    <w:p w14:paraId="7D5D8193" w14:textId="5B736BE7" w:rsidR="006041D5" w:rsidRPr="00934868" w:rsidRDefault="006041D5" w:rsidP="006041D5">
      <w:pPr>
        <w:pStyle w:val="ListParagraph"/>
        <w:numPr>
          <w:ilvl w:val="0"/>
          <w:numId w:val="10"/>
        </w:numPr>
        <w:jc w:val="both"/>
        <w:rPr>
          <w:rFonts w:ascii="Arial" w:hAnsi="Arial" w:cs="Arial"/>
        </w:rPr>
      </w:pPr>
      <w:r w:rsidRPr="00934868">
        <w:rPr>
          <w:rFonts w:ascii="Arial" w:hAnsi="Arial" w:cs="Arial"/>
        </w:rPr>
        <w:t>Supplier/manufacturer details</w:t>
      </w:r>
    </w:p>
    <w:p w14:paraId="3170BE95" w14:textId="6C6E25FD" w:rsidR="00934868" w:rsidRPr="00934868" w:rsidRDefault="00934868" w:rsidP="006041D5">
      <w:pPr>
        <w:pStyle w:val="ListParagraph"/>
        <w:numPr>
          <w:ilvl w:val="0"/>
          <w:numId w:val="10"/>
        </w:numPr>
        <w:jc w:val="both"/>
        <w:rPr>
          <w:rFonts w:ascii="Arial" w:hAnsi="Arial" w:cs="Arial"/>
        </w:rPr>
      </w:pPr>
      <w:r w:rsidRPr="00934868">
        <w:rPr>
          <w:rFonts w:ascii="Arial" w:hAnsi="Arial" w:cs="Arial"/>
        </w:rPr>
        <w:t>Batch or lot number</w:t>
      </w:r>
    </w:p>
    <w:p w14:paraId="1A1DF907" w14:textId="5FFF581A" w:rsidR="00934868" w:rsidRPr="00934868" w:rsidRDefault="00934868" w:rsidP="006041D5">
      <w:pPr>
        <w:pStyle w:val="ListParagraph"/>
        <w:numPr>
          <w:ilvl w:val="0"/>
          <w:numId w:val="10"/>
        </w:numPr>
        <w:jc w:val="both"/>
        <w:rPr>
          <w:rFonts w:ascii="Arial" w:hAnsi="Arial" w:cs="Arial"/>
        </w:rPr>
      </w:pPr>
      <w:r w:rsidRPr="00934868">
        <w:rPr>
          <w:rFonts w:ascii="Arial" w:hAnsi="Arial" w:cs="Arial"/>
        </w:rPr>
        <w:t>Date of receipt</w:t>
      </w:r>
    </w:p>
    <w:p w14:paraId="79781C04" w14:textId="1EDC7D80" w:rsidR="00934868" w:rsidRPr="00934868" w:rsidRDefault="00934868" w:rsidP="006041D5">
      <w:pPr>
        <w:pStyle w:val="ListParagraph"/>
        <w:numPr>
          <w:ilvl w:val="0"/>
          <w:numId w:val="10"/>
        </w:numPr>
        <w:jc w:val="both"/>
        <w:rPr>
          <w:rFonts w:ascii="Arial" w:hAnsi="Arial" w:cs="Arial"/>
        </w:rPr>
      </w:pPr>
      <w:r w:rsidRPr="00934868">
        <w:rPr>
          <w:rFonts w:ascii="Arial" w:hAnsi="Arial" w:cs="Arial"/>
        </w:rPr>
        <w:t>Condition of the reagent/consumable upon receipt</w:t>
      </w:r>
    </w:p>
    <w:p w14:paraId="772CAF25" w14:textId="5D0E529D" w:rsidR="00934868" w:rsidRPr="00934868" w:rsidRDefault="00934868" w:rsidP="006041D5">
      <w:pPr>
        <w:pStyle w:val="ListParagraph"/>
        <w:numPr>
          <w:ilvl w:val="0"/>
          <w:numId w:val="10"/>
        </w:numPr>
        <w:jc w:val="both"/>
        <w:rPr>
          <w:rFonts w:ascii="Arial" w:hAnsi="Arial" w:cs="Arial"/>
        </w:rPr>
      </w:pPr>
      <w:r w:rsidRPr="00934868">
        <w:rPr>
          <w:rFonts w:ascii="Arial" w:hAnsi="Arial" w:cs="Arial"/>
        </w:rPr>
        <w:t>Expiry date</w:t>
      </w:r>
    </w:p>
    <w:p w14:paraId="326CF702" w14:textId="4D2F3EE3" w:rsidR="00934868" w:rsidRPr="00934868" w:rsidRDefault="00934868" w:rsidP="006041D5">
      <w:pPr>
        <w:pStyle w:val="ListParagraph"/>
        <w:numPr>
          <w:ilvl w:val="0"/>
          <w:numId w:val="10"/>
        </w:numPr>
        <w:jc w:val="both"/>
        <w:rPr>
          <w:rFonts w:ascii="Arial" w:hAnsi="Arial" w:cs="Arial"/>
        </w:rPr>
      </w:pPr>
      <w:r w:rsidRPr="00934868">
        <w:rPr>
          <w:rFonts w:ascii="Arial" w:hAnsi="Arial" w:cs="Arial"/>
        </w:rPr>
        <w:t>Date of first and last use</w:t>
      </w:r>
    </w:p>
    <w:p w14:paraId="2D3E7284" w14:textId="5F6832F1" w:rsidR="00934868" w:rsidRPr="00934868" w:rsidRDefault="00934868" w:rsidP="006041D5">
      <w:pPr>
        <w:pStyle w:val="ListParagraph"/>
        <w:numPr>
          <w:ilvl w:val="0"/>
          <w:numId w:val="10"/>
        </w:numPr>
        <w:jc w:val="both"/>
        <w:rPr>
          <w:rFonts w:ascii="Arial" w:hAnsi="Arial" w:cs="Arial"/>
        </w:rPr>
      </w:pPr>
      <w:r w:rsidRPr="00934868">
        <w:rPr>
          <w:rFonts w:ascii="Arial" w:hAnsi="Arial" w:cs="Arial"/>
        </w:rPr>
        <w:t>Pre acceptance (and where applicable ongoing acceptance) for use</w:t>
      </w:r>
    </w:p>
    <w:p w14:paraId="65068276" w14:textId="1A25B5EA" w:rsidR="00934868" w:rsidRPr="00934868" w:rsidRDefault="00934868" w:rsidP="006041D5">
      <w:pPr>
        <w:pStyle w:val="ListParagraph"/>
        <w:numPr>
          <w:ilvl w:val="0"/>
          <w:numId w:val="10"/>
        </w:numPr>
        <w:jc w:val="both"/>
        <w:rPr>
          <w:rFonts w:ascii="Arial" w:hAnsi="Arial" w:cs="Arial"/>
        </w:rPr>
      </w:pPr>
      <w:r w:rsidRPr="00934868">
        <w:rPr>
          <w:rFonts w:ascii="Arial" w:hAnsi="Arial" w:cs="Arial"/>
        </w:rPr>
        <w:t xml:space="preserve">Where reagents are prepared, resuspended or combined in house a record of the individual member of staff performing these tasks is maintained. </w:t>
      </w:r>
    </w:p>
    <w:p w14:paraId="55353720" w14:textId="016D34A3" w:rsidR="006A0D40" w:rsidRPr="00937DDE" w:rsidRDefault="006041D5" w:rsidP="005C491E">
      <w:pPr>
        <w:jc w:val="both"/>
        <w:rPr>
          <w:rFonts w:ascii="Arial" w:hAnsi="Arial" w:cs="Arial"/>
        </w:rPr>
      </w:pPr>
      <w:r w:rsidRPr="00934868">
        <w:rPr>
          <w:rFonts w:ascii="Arial" w:hAnsi="Arial" w:cs="Arial"/>
        </w:rPr>
        <w:t>Material data sheets/kit inserts and other manufacturer information regarding use of a reagent or consumable will be retained within the department for reference.</w:t>
      </w:r>
    </w:p>
    <w:p w14:paraId="6DC20F8A" w14:textId="1272B277" w:rsidR="001C5344" w:rsidRPr="00981F25" w:rsidRDefault="00016EFD" w:rsidP="00937DDE">
      <w:pPr>
        <w:pStyle w:val="Heading2"/>
        <w:rPr>
          <w:rFonts w:ascii="Arial" w:hAnsi="Arial" w:cs="Arial"/>
          <w:sz w:val="28"/>
          <w:szCs w:val="28"/>
        </w:rPr>
      </w:pPr>
      <w:bookmarkStart w:id="53" w:name="_Toc193795342"/>
      <w:r w:rsidRPr="00981F25">
        <w:rPr>
          <w:rFonts w:ascii="Arial" w:hAnsi="Arial" w:cs="Arial"/>
          <w:sz w:val="28"/>
          <w:szCs w:val="28"/>
        </w:rPr>
        <w:t>6.7 Service agreements</w:t>
      </w:r>
      <w:bookmarkEnd w:id="53"/>
    </w:p>
    <w:p w14:paraId="782945E4" w14:textId="7029D76E" w:rsidR="00016EFD" w:rsidRPr="00981F25" w:rsidRDefault="00016EFD" w:rsidP="00937DDE">
      <w:pPr>
        <w:pStyle w:val="Heading3"/>
        <w:rPr>
          <w:rFonts w:ascii="Arial" w:hAnsi="Arial" w:cs="Arial"/>
          <w:sz w:val="24"/>
          <w:szCs w:val="24"/>
        </w:rPr>
      </w:pPr>
      <w:bookmarkStart w:id="54" w:name="_Toc193795343"/>
      <w:r w:rsidRPr="00981F25">
        <w:rPr>
          <w:rFonts w:ascii="Arial" w:hAnsi="Arial" w:cs="Arial"/>
          <w:sz w:val="24"/>
          <w:szCs w:val="24"/>
        </w:rPr>
        <w:t>6.7.1 Agreements with laboratory users</w:t>
      </w:r>
      <w:bookmarkEnd w:id="54"/>
    </w:p>
    <w:p w14:paraId="070CEA5B" w14:textId="5B779948" w:rsidR="007824AF" w:rsidRPr="00981F25" w:rsidRDefault="007824AF" w:rsidP="005C491E">
      <w:pPr>
        <w:jc w:val="both"/>
        <w:rPr>
          <w:rFonts w:ascii="Arial" w:hAnsi="Arial" w:cs="Arial"/>
        </w:rPr>
      </w:pPr>
      <w:r w:rsidRPr="00981F25">
        <w:rPr>
          <w:rFonts w:ascii="Arial" w:hAnsi="Arial" w:cs="Arial"/>
        </w:rPr>
        <w:t xml:space="preserve">The department currently has service level agreements </w:t>
      </w:r>
      <w:r w:rsidR="00F40B1D" w:rsidRPr="00981F25">
        <w:rPr>
          <w:rFonts w:ascii="Arial" w:hAnsi="Arial" w:cs="Arial"/>
        </w:rPr>
        <w:t xml:space="preserve">(SLA) </w:t>
      </w:r>
      <w:r w:rsidRPr="00981F25">
        <w:rPr>
          <w:rFonts w:ascii="Arial" w:hAnsi="Arial" w:cs="Arial"/>
        </w:rPr>
        <w:t xml:space="preserve">with a variety of other departments, hospitals and institutions. All information related to these agreements are held on Q Pulse or with individual managers if in development/review. </w:t>
      </w:r>
    </w:p>
    <w:p w14:paraId="2EC3C640" w14:textId="3445EA32" w:rsidR="00016EFD" w:rsidRPr="00981F25" w:rsidRDefault="007824AF" w:rsidP="005C491E">
      <w:pPr>
        <w:jc w:val="both"/>
        <w:rPr>
          <w:rFonts w:ascii="Arial" w:hAnsi="Arial" w:cs="Arial"/>
        </w:rPr>
      </w:pPr>
      <w:r w:rsidRPr="00981F25">
        <w:rPr>
          <w:rFonts w:ascii="Arial" w:hAnsi="Arial" w:cs="Arial"/>
        </w:rPr>
        <w:t xml:space="preserve">PATHPOL006 </w:t>
      </w:r>
      <w:r w:rsidR="001459B5" w:rsidRPr="00981F25">
        <w:rPr>
          <w:rFonts w:ascii="Arial" w:hAnsi="Arial" w:cs="Arial"/>
        </w:rPr>
        <w:t>G</w:t>
      </w:r>
      <w:r w:rsidRPr="00981F25">
        <w:rPr>
          <w:rFonts w:ascii="Arial" w:hAnsi="Arial" w:cs="Arial"/>
        </w:rPr>
        <w:t>uidance on setting up SLAs with external services users</w:t>
      </w:r>
    </w:p>
    <w:p w14:paraId="4029FAD1" w14:textId="51B65DDC" w:rsidR="00016EFD" w:rsidRPr="00937DDE" w:rsidRDefault="00016EFD" w:rsidP="00937DDE">
      <w:pPr>
        <w:pStyle w:val="Heading3"/>
        <w:rPr>
          <w:sz w:val="24"/>
          <w:szCs w:val="24"/>
        </w:rPr>
      </w:pPr>
      <w:bookmarkStart w:id="55" w:name="_Toc193795344"/>
      <w:r w:rsidRPr="00981F25">
        <w:rPr>
          <w:rFonts w:ascii="Arial" w:hAnsi="Arial" w:cs="Arial"/>
          <w:sz w:val="24"/>
          <w:szCs w:val="24"/>
        </w:rPr>
        <w:t>6.7.2 Agreements with POCT operators</w:t>
      </w:r>
      <w:bookmarkEnd w:id="55"/>
    </w:p>
    <w:p w14:paraId="32D4A4CF" w14:textId="03251E6D" w:rsidR="001459B5" w:rsidRPr="00F25212" w:rsidRDefault="00F25212" w:rsidP="005C491E">
      <w:pPr>
        <w:jc w:val="both"/>
        <w:rPr>
          <w:rFonts w:ascii="Arial" w:hAnsi="Arial" w:cs="Arial"/>
        </w:rPr>
      </w:pPr>
      <w:r w:rsidRPr="00F25212">
        <w:rPr>
          <w:rFonts w:ascii="Arial" w:hAnsi="Arial" w:cs="Arial"/>
        </w:rPr>
        <w:t>Point of Care equipment is monitored</w:t>
      </w:r>
      <w:r w:rsidR="00E92872" w:rsidRPr="00F25212">
        <w:rPr>
          <w:rFonts w:ascii="Arial" w:hAnsi="Arial" w:cs="Arial"/>
        </w:rPr>
        <w:t xml:space="preserve"> via th</w:t>
      </w:r>
      <w:r w:rsidRPr="00F25212">
        <w:rPr>
          <w:rFonts w:ascii="Arial" w:hAnsi="Arial" w:cs="Arial"/>
        </w:rPr>
        <w:t>e</w:t>
      </w:r>
      <w:r w:rsidR="00E92872" w:rsidRPr="00F25212">
        <w:rPr>
          <w:rFonts w:ascii="Arial" w:hAnsi="Arial" w:cs="Arial"/>
        </w:rPr>
        <w:t xml:space="preserve"> Trust Medical Devics group </w:t>
      </w:r>
      <w:r w:rsidRPr="00F25212">
        <w:rPr>
          <w:rFonts w:ascii="Arial" w:hAnsi="Arial" w:cs="Arial"/>
        </w:rPr>
        <w:t>with</w:t>
      </w:r>
      <w:r w:rsidR="00E92872" w:rsidRPr="00F25212">
        <w:rPr>
          <w:rFonts w:ascii="Arial" w:hAnsi="Arial" w:cs="Arial"/>
        </w:rPr>
        <w:t xml:space="preserve"> input from clinical lead for POCT</w:t>
      </w:r>
      <w:r w:rsidRPr="00F25212">
        <w:rPr>
          <w:rFonts w:ascii="Arial" w:hAnsi="Arial" w:cs="Arial"/>
        </w:rPr>
        <w:t>.</w:t>
      </w:r>
    </w:p>
    <w:p w14:paraId="48A98FC0" w14:textId="31B34AD4" w:rsidR="00016EFD" w:rsidRPr="00981F25" w:rsidRDefault="00016EFD" w:rsidP="00937DDE">
      <w:pPr>
        <w:pStyle w:val="Heading2"/>
        <w:rPr>
          <w:rFonts w:ascii="Arial" w:hAnsi="Arial" w:cs="Arial"/>
          <w:sz w:val="28"/>
          <w:szCs w:val="28"/>
        </w:rPr>
      </w:pPr>
      <w:bookmarkStart w:id="56" w:name="_Toc193795345"/>
      <w:r w:rsidRPr="00981F25">
        <w:rPr>
          <w:rFonts w:ascii="Arial" w:hAnsi="Arial" w:cs="Arial"/>
          <w:sz w:val="28"/>
          <w:szCs w:val="28"/>
        </w:rPr>
        <w:t>6.8 Externally provided products and services</w:t>
      </w:r>
      <w:bookmarkEnd w:id="56"/>
    </w:p>
    <w:p w14:paraId="57EDE847" w14:textId="04296A11" w:rsidR="00B650ED" w:rsidRPr="00981F25" w:rsidRDefault="00B650ED" w:rsidP="00937DDE">
      <w:pPr>
        <w:pStyle w:val="Heading3"/>
        <w:rPr>
          <w:rFonts w:ascii="Arial" w:hAnsi="Arial" w:cs="Arial"/>
          <w:sz w:val="24"/>
          <w:szCs w:val="24"/>
        </w:rPr>
      </w:pPr>
      <w:bookmarkStart w:id="57" w:name="_Toc193795346"/>
      <w:r w:rsidRPr="00981F25">
        <w:rPr>
          <w:rFonts w:ascii="Arial" w:hAnsi="Arial" w:cs="Arial"/>
          <w:sz w:val="24"/>
          <w:szCs w:val="24"/>
        </w:rPr>
        <w:t>6.8.1 General</w:t>
      </w:r>
      <w:bookmarkEnd w:id="57"/>
    </w:p>
    <w:p w14:paraId="31E1D3DF" w14:textId="4E47E71B" w:rsidR="00937DDE" w:rsidRPr="00981F25" w:rsidRDefault="00F40B1D" w:rsidP="005C491E">
      <w:pPr>
        <w:jc w:val="both"/>
        <w:rPr>
          <w:rFonts w:ascii="Arial" w:hAnsi="Arial" w:cs="Arial"/>
        </w:rPr>
      </w:pPr>
      <w:r w:rsidRPr="00981F25">
        <w:rPr>
          <w:rFonts w:ascii="Arial" w:hAnsi="Arial" w:cs="Arial"/>
        </w:rPr>
        <w:t xml:space="preserve">Where </w:t>
      </w:r>
      <w:r w:rsidR="00095984" w:rsidRPr="00981F25">
        <w:rPr>
          <w:rFonts w:ascii="Arial" w:hAnsi="Arial" w:cs="Arial"/>
        </w:rPr>
        <w:t xml:space="preserve">services, </w:t>
      </w:r>
      <w:r w:rsidRPr="00981F25">
        <w:rPr>
          <w:rFonts w:ascii="Arial" w:hAnsi="Arial" w:cs="Arial"/>
        </w:rPr>
        <w:t xml:space="preserve">equipment, reagents and consumables are </w:t>
      </w:r>
      <w:r w:rsidR="00095984" w:rsidRPr="00981F25">
        <w:rPr>
          <w:rFonts w:ascii="Arial" w:hAnsi="Arial" w:cs="Arial"/>
        </w:rPr>
        <w:t xml:space="preserve">provided externally to the department, they will be reviewed to ensure initial and ongoing suitability by the Pathology </w:t>
      </w:r>
      <w:r w:rsidR="00095984" w:rsidRPr="00981F25">
        <w:rPr>
          <w:rFonts w:ascii="Arial" w:hAnsi="Arial" w:cs="Arial"/>
        </w:rPr>
        <w:lastRenderedPageBreak/>
        <w:t xml:space="preserve">department. See sections 6.4, 6.5 and 6.6 for details related to equipment and reagents/consumables. </w:t>
      </w:r>
    </w:p>
    <w:p w14:paraId="48F7DAA0" w14:textId="3E6E8B46" w:rsidR="00B650ED" w:rsidRPr="00981F25" w:rsidRDefault="00B650ED" w:rsidP="00937DDE">
      <w:pPr>
        <w:pStyle w:val="Heading3"/>
        <w:rPr>
          <w:rFonts w:ascii="Arial" w:hAnsi="Arial" w:cs="Arial"/>
          <w:sz w:val="24"/>
          <w:szCs w:val="24"/>
        </w:rPr>
      </w:pPr>
      <w:bookmarkStart w:id="58" w:name="_Toc193795347"/>
      <w:r w:rsidRPr="00981F25">
        <w:rPr>
          <w:rFonts w:ascii="Arial" w:hAnsi="Arial" w:cs="Arial"/>
          <w:sz w:val="24"/>
          <w:szCs w:val="24"/>
        </w:rPr>
        <w:t>6.8.2 Referral laboratories and consultants</w:t>
      </w:r>
      <w:bookmarkEnd w:id="58"/>
    </w:p>
    <w:p w14:paraId="55218E95" w14:textId="1621842D" w:rsidR="00B650ED" w:rsidRPr="00D96A61" w:rsidRDefault="007824AF" w:rsidP="005C491E">
      <w:pPr>
        <w:jc w:val="both"/>
        <w:rPr>
          <w:rFonts w:ascii="Arial" w:hAnsi="Arial" w:cs="Arial"/>
          <w:color w:val="7030A0"/>
        </w:rPr>
      </w:pPr>
      <w:r w:rsidRPr="00981F25">
        <w:rPr>
          <w:rFonts w:ascii="Arial" w:hAnsi="Arial" w:cs="Arial"/>
        </w:rPr>
        <w:t>The laboratory has a policy which describes</w:t>
      </w:r>
      <w:r w:rsidRPr="009738ED">
        <w:rPr>
          <w:rFonts w:ascii="Arial" w:hAnsi="Arial" w:cs="Arial"/>
        </w:rPr>
        <w:t xml:space="preserve"> the procedure for selection and evaluation of referral laboratories and external consultants</w:t>
      </w:r>
      <w:r w:rsidR="00095984" w:rsidRPr="009738ED">
        <w:rPr>
          <w:rFonts w:ascii="Arial" w:hAnsi="Arial" w:cs="Arial"/>
        </w:rPr>
        <w:t xml:space="preserve"> who may provide second opinions, interpretations or advice. </w:t>
      </w:r>
    </w:p>
    <w:p w14:paraId="6AE79895" w14:textId="24DA4AB1" w:rsidR="00095984" w:rsidRPr="009738ED" w:rsidRDefault="00095984" w:rsidP="005C491E">
      <w:pPr>
        <w:jc w:val="both"/>
        <w:rPr>
          <w:rFonts w:ascii="Arial" w:hAnsi="Arial" w:cs="Arial"/>
        </w:rPr>
      </w:pPr>
      <w:r w:rsidRPr="009738ED">
        <w:rPr>
          <w:rFonts w:ascii="Arial" w:hAnsi="Arial" w:cs="Arial"/>
        </w:rPr>
        <w:t>As the referring</w:t>
      </w:r>
      <w:r w:rsidR="007824AF" w:rsidRPr="009738ED">
        <w:rPr>
          <w:rFonts w:ascii="Arial" w:hAnsi="Arial" w:cs="Arial"/>
        </w:rPr>
        <w:t xml:space="preserve"> laboratory</w:t>
      </w:r>
      <w:r w:rsidRPr="009738ED">
        <w:rPr>
          <w:rFonts w:ascii="Arial" w:hAnsi="Arial" w:cs="Arial"/>
        </w:rPr>
        <w:t xml:space="preserve">, the Countess of Chester Pathology department </w:t>
      </w:r>
      <w:r w:rsidR="007824AF" w:rsidRPr="009738ED">
        <w:rPr>
          <w:rFonts w:ascii="Arial" w:hAnsi="Arial" w:cs="Arial"/>
        </w:rPr>
        <w:t>is responsible for passing on the results/reports from external bodies to the end user.</w:t>
      </w:r>
    </w:p>
    <w:p w14:paraId="3C4B5012" w14:textId="7DD8E00E" w:rsidR="00095984" w:rsidRPr="009738ED" w:rsidRDefault="00095984" w:rsidP="00095984">
      <w:pPr>
        <w:spacing w:after="0"/>
        <w:jc w:val="both"/>
        <w:rPr>
          <w:rFonts w:ascii="Arial" w:hAnsi="Arial" w:cs="Arial"/>
        </w:rPr>
      </w:pPr>
      <w:r w:rsidRPr="009738ED">
        <w:rPr>
          <w:rFonts w:ascii="Arial" w:hAnsi="Arial" w:cs="Arial"/>
        </w:rPr>
        <w:t>PATHSOP859 Referral to other laboratories – a general overview</w:t>
      </w:r>
    </w:p>
    <w:p w14:paraId="5C1E0458" w14:textId="0290D93D" w:rsidR="009738ED" w:rsidRPr="009738ED" w:rsidRDefault="009738ED" w:rsidP="00095984">
      <w:pPr>
        <w:spacing w:after="0"/>
        <w:jc w:val="both"/>
        <w:rPr>
          <w:rFonts w:ascii="Arial" w:hAnsi="Arial" w:cs="Arial"/>
        </w:rPr>
      </w:pPr>
      <w:r w:rsidRPr="009738ED">
        <w:rPr>
          <w:rFonts w:ascii="Arial" w:hAnsi="Arial" w:cs="Arial"/>
        </w:rPr>
        <w:t>CPFORM308 Cellular Pathology External Testing Referral List</w:t>
      </w:r>
    </w:p>
    <w:p w14:paraId="53E2885F" w14:textId="2D5CDF60" w:rsidR="009738ED" w:rsidRPr="009738ED" w:rsidRDefault="009738ED" w:rsidP="00095984">
      <w:pPr>
        <w:spacing w:after="0"/>
        <w:jc w:val="both"/>
        <w:rPr>
          <w:rFonts w:ascii="Arial" w:hAnsi="Arial" w:cs="Arial"/>
        </w:rPr>
      </w:pPr>
      <w:r w:rsidRPr="009738ED">
        <w:rPr>
          <w:rFonts w:ascii="Arial" w:hAnsi="Arial" w:cs="Arial"/>
        </w:rPr>
        <w:t>DOC858 List of referral laboratories - Blood Sciences</w:t>
      </w:r>
    </w:p>
    <w:p w14:paraId="106396E0" w14:textId="00BC1E38" w:rsidR="00095984" w:rsidRPr="009738ED" w:rsidRDefault="007824AF" w:rsidP="00095984">
      <w:pPr>
        <w:spacing w:after="0"/>
        <w:jc w:val="both"/>
        <w:rPr>
          <w:rFonts w:ascii="Arial" w:hAnsi="Arial" w:cs="Arial"/>
        </w:rPr>
      </w:pPr>
      <w:r w:rsidRPr="009738ED">
        <w:rPr>
          <w:rFonts w:ascii="Arial" w:hAnsi="Arial" w:cs="Arial"/>
        </w:rPr>
        <w:t>BS-SOP003 Reporting Send away Results</w:t>
      </w:r>
    </w:p>
    <w:p w14:paraId="6E92657D" w14:textId="3779C9AE" w:rsidR="00095984" w:rsidRPr="00D96A61" w:rsidRDefault="007824AF" w:rsidP="00095984">
      <w:pPr>
        <w:spacing w:after="0"/>
        <w:jc w:val="both"/>
        <w:rPr>
          <w:rFonts w:ascii="Arial" w:hAnsi="Arial" w:cs="Arial"/>
          <w:color w:val="7030A0"/>
        </w:rPr>
      </w:pPr>
      <w:r w:rsidRPr="009738ED">
        <w:rPr>
          <w:rFonts w:ascii="Arial" w:hAnsi="Arial" w:cs="Arial"/>
        </w:rPr>
        <w:t>CPOFF15 Addendum Reports</w:t>
      </w:r>
    </w:p>
    <w:p w14:paraId="42342BF8" w14:textId="2209F48B" w:rsidR="00B650ED" w:rsidRPr="00981F25" w:rsidRDefault="00B650ED" w:rsidP="00937DDE">
      <w:pPr>
        <w:pStyle w:val="Heading3"/>
        <w:rPr>
          <w:rFonts w:ascii="Arial" w:hAnsi="Arial" w:cs="Arial"/>
          <w:sz w:val="24"/>
          <w:szCs w:val="24"/>
        </w:rPr>
      </w:pPr>
      <w:bookmarkStart w:id="59" w:name="_Toc193795348"/>
      <w:r w:rsidRPr="00981F25">
        <w:rPr>
          <w:rFonts w:ascii="Arial" w:hAnsi="Arial" w:cs="Arial"/>
          <w:sz w:val="24"/>
          <w:szCs w:val="24"/>
        </w:rPr>
        <w:t>6.8.3 Review and approval of externally provided products and services</w:t>
      </w:r>
      <w:bookmarkEnd w:id="59"/>
    </w:p>
    <w:p w14:paraId="6956E382" w14:textId="4D2E2C7A" w:rsidR="00EA1302" w:rsidRPr="004068C9" w:rsidRDefault="007E1120" w:rsidP="005C491E">
      <w:pPr>
        <w:jc w:val="both"/>
        <w:rPr>
          <w:rFonts w:ascii="Arial" w:hAnsi="Arial" w:cs="Arial"/>
        </w:rPr>
      </w:pPr>
      <w:r w:rsidRPr="009738ED">
        <w:rPr>
          <w:rFonts w:ascii="Arial" w:hAnsi="Arial" w:cs="Arial"/>
        </w:rPr>
        <w:t xml:space="preserve">A record of all referral laboratories and external consultants used </w:t>
      </w:r>
      <w:r w:rsidR="004068C9">
        <w:rPr>
          <w:rFonts w:ascii="Arial" w:hAnsi="Arial" w:cs="Arial"/>
        </w:rPr>
        <w:t>are</w:t>
      </w:r>
      <w:r w:rsidRPr="009738ED">
        <w:rPr>
          <w:rFonts w:ascii="Arial" w:hAnsi="Arial" w:cs="Arial"/>
        </w:rPr>
        <w:t xml:space="preserve"> maintained within the department and </w:t>
      </w:r>
      <w:r w:rsidRPr="004068C9">
        <w:rPr>
          <w:rFonts w:ascii="Arial" w:hAnsi="Arial" w:cs="Arial"/>
        </w:rPr>
        <w:t>suitability of these is regularly reviewed via audit.</w:t>
      </w:r>
    </w:p>
    <w:p w14:paraId="3D778F09" w14:textId="77777777" w:rsidR="00981F25" w:rsidRPr="00981F25" w:rsidRDefault="00981F25" w:rsidP="005C491E">
      <w:pPr>
        <w:jc w:val="both"/>
        <w:rPr>
          <w:rFonts w:ascii="Arial" w:hAnsi="Arial" w:cs="Arial"/>
          <w:color w:val="7030A0"/>
        </w:rPr>
      </w:pPr>
    </w:p>
    <w:p w14:paraId="728C3F22" w14:textId="3D4709FC" w:rsidR="004145CA" w:rsidRPr="00990923" w:rsidRDefault="004145CA" w:rsidP="005C491E">
      <w:pPr>
        <w:jc w:val="both"/>
        <w:rPr>
          <w:rFonts w:ascii="Arial" w:hAnsi="Arial" w:cs="Arial"/>
          <w:b/>
          <w:bCs/>
          <w:color w:val="365F91" w:themeColor="accent1" w:themeShade="BF"/>
          <w:sz w:val="32"/>
          <w:szCs w:val="32"/>
          <w:u w:val="single"/>
        </w:rPr>
      </w:pPr>
      <w:r w:rsidRPr="00990923">
        <w:rPr>
          <w:rFonts w:ascii="Arial" w:hAnsi="Arial" w:cs="Arial"/>
          <w:b/>
          <w:bCs/>
          <w:color w:val="365F91" w:themeColor="accent1" w:themeShade="BF"/>
          <w:sz w:val="32"/>
          <w:szCs w:val="32"/>
          <w:u w:val="single"/>
        </w:rPr>
        <w:t>7 Process Requirements</w:t>
      </w:r>
    </w:p>
    <w:p w14:paraId="4701BD7F" w14:textId="0120A80B" w:rsidR="004145CA" w:rsidRPr="00981F25" w:rsidRDefault="004145CA" w:rsidP="00937DDE">
      <w:pPr>
        <w:pStyle w:val="Heading2"/>
        <w:rPr>
          <w:rFonts w:ascii="Arial" w:hAnsi="Arial" w:cs="Arial"/>
          <w:sz w:val="28"/>
          <w:szCs w:val="28"/>
        </w:rPr>
      </w:pPr>
      <w:bookmarkStart w:id="60" w:name="_Toc193795349"/>
      <w:r w:rsidRPr="00981F25">
        <w:rPr>
          <w:rFonts w:ascii="Arial" w:hAnsi="Arial" w:cs="Arial"/>
          <w:sz w:val="28"/>
          <w:szCs w:val="28"/>
        </w:rPr>
        <w:t>7.1 General</w:t>
      </w:r>
      <w:bookmarkEnd w:id="60"/>
    </w:p>
    <w:p w14:paraId="46FA6B57" w14:textId="22C3555E" w:rsidR="00FF25C1" w:rsidRPr="00981F25" w:rsidRDefault="00FF25C1" w:rsidP="005C491E">
      <w:pPr>
        <w:jc w:val="both"/>
        <w:rPr>
          <w:rFonts w:ascii="Arial" w:hAnsi="Arial" w:cs="Arial"/>
        </w:rPr>
      </w:pPr>
      <w:r w:rsidRPr="00981F25">
        <w:rPr>
          <w:rFonts w:ascii="Arial" w:hAnsi="Arial" w:cs="Arial"/>
        </w:rPr>
        <w:t>The Pathology department strive to continuously identify any risk which may affect the service associated with process requirements and to reduce and mitigate these risks. Any opportunities for improvements across the service will be highlighted and managed accordingly.</w:t>
      </w:r>
    </w:p>
    <w:p w14:paraId="2BC07405" w14:textId="56A32018" w:rsidR="00FF25C1" w:rsidRPr="00981F25" w:rsidRDefault="00FF25C1" w:rsidP="00FF25C1">
      <w:pPr>
        <w:spacing w:after="0"/>
        <w:jc w:val="both"/>
        <w:rPr>
          <w:rFonts w:ascii="Arial" w:hAnsi="Arial" w:cs="Arial"/>
        </w:rPr>
      </w:pPr>
      <w:r w:rsidRPr="00981F25">
        <w:rPr>
          <w:rFonts w:ascii="Arial" w:hAnsi="Arial" w:cs="Arial"/>
        </w:rPr>
        <w:t>PATH2024 Risk Management in Pathology</w:t>
      </w:r>
    </w:p>
    <w:p w14:paraId="38A44820" w14:textId="646B05F1" w:rsidR="00FF25C1" w:rsidRPr="00981F25" w:rsidRDefault="00FF25C1" w:rsidP="00FF25C1">
      <w:pPr>
        <w:spacing w:after="0"/>
        <w:jc w:val="both"/>
        <w:rPr>
          <w:rFonts w:ascii="Arial" w:hAnsi="Arial" w:cs="Arial"/>
        </w:rPr>
      </w:pPr>
      <w:r w:rsidRPr="00981F25">
        <w:rPr>
          <w:rFonts w:ascii="Arial" w:hAnsi="Arial" w:cs="Arial"/>
        </w:rPr>
        <w:t>QMS015 Quality Improvement</w:t>
      </w:r>
    </w:p>
    <w:p w14:paraId="5A1BA9E6" w14:textId="77777777" w:rsidR="00FF25C1" w:rsidRPr="00981F25" w:rsidRDefault="00FF25C1" w:rsidP="00FF25C1">
      <w:pPr>
        <w:spacing w:after="0"/>
        <w:jc w:val="both"/>
        <w:rPr>
          <w:rFonts w:ascii="Arial" w:hAnsi="Arial" w:cs="Arial"/>
        </w:rPr>
      </w:pPr>
    </w:p>
    <w:p w14:paraId="7E6377C0" w14:textId="62B2B3B3" w:rsidR="004145CA" w:rsidRPr="00981F25" w:rsidRDefault="004145CA" w:rsidP="00937DDE">
      <w:pPr>
        <w:pStyle w:val="Heading2"/>
        <w:rPr>
          <w:rFonts w:ascii="Arial" w:hAnsi="Arial" w:cs="Arial"/>
          <w:sz w:val="28"/>
          <w:szCs w:val="28"/>
        </w:rPr>
      </w:pPr>
      <w:bookmarkStart w:id="61" w:name="_Toc193795350"/>
      <w:r w:rsidRPr="00981F25">
        <w:rPr>
          <w:rFonts w:ascii="Arial" w:hAnsi="Arial" w:cs="Arial"/>
          <w:sz w:val="28"/>
          <w:szCs w:val="28"/>
        </w:rPr>
        <w:t>7.2 Pre-examination processes</w:t>
      </w:r>
      <w:bookmarkEnd w:id="61"/>
    </w:p>
    <w:p w14:paraId="1EDD55D8" w14:textId="09E3DF3F" w:rsidR="004145CA" w:rsidRPr="00981F25" w:rsidRDefault="004145CA" w:rsidP="00937DDE">
      <w:pPr>
        <w:pStyle w:val="Heading3"/>
        <w:rPr>
          <w:rFonts w:ascii="Arial" w:hAnsi="Arial" w:cs="Arial"/>
          <w:sz w:val="24"/>
          <w:szCs w:val="24"/>
        </w:rPr>
      </w:pPr>
      <w:bookmarkStart w:id="62" w:name="_Toc193795351"/>
      <w:r w:rsidRPr="00981F25">
        <w:rPr>
          <w:rFonts w:ascii="Arial" w:hAnsi="Arial" w:cs="Arial"/>
          <w:sz w:val="24"/>
          <w:szCs w:val="24"/>
        </w:rPr>
        <w:t>7.2.1 General</w:t>
      </w:r>
      <w:bookmarkEnd w:id="62"/>
    </w:p>
    <w:p w14:paraId="12112C88" w14:textId="7F542561" w:rsidR="00BC392C" w:rsidRPr="00042BEF" w:rsidRDefault="00626CB3" w:rsidP="005C491E">
      <w:pPr>
        <w:jc w:val="both"/>
        <w:rPr>
          <w:rFonts w:ascii="Arial" w:hAnsi="Arial" w:cs="Arial"/>
        </w:rPr>
      </w:pPr>
      <w:r w:rsidRPr="00626CB3">
        <w:rPr>
          <w:rFonts w:ascii="Arial" w:hAnsi="Arial" w:cs="Arial"/>
        </w:rPr>
        <w:t xml:space="preserve">Information on all procedures for pre-examination processes are available to staff via the Q Pulse system and are regularly reviewed and updated as required. </w:t>
      </w:r>
    </w:p>
    <w:p w14:paraId="28E6F08C" w14:textId="52188773" w:rsidR="004145CA" w:rsidRPr="00981F25" w:rsidRDefault="004145CA" w:rsidP="00937DDE">
      <w:pPr>
        <w:pStyle w:val="Heading3"/>
        <w:rPr>
          <w:rFonts w:ascii="Arial" w:hAnsi="Arial" w:cs="Arial"/>
          <w:sz w:val="24"/>
          <w:szCs w:val="24"/>
        </w:rPr>
      </w:pPr>
      <w:bookmarkStart w:id="63" w:name="_Toc193795352"/>
      <w:r w:rsidRPr="00981F25">
        <w:rPr>
          <w:rFonts w:ascii="Arial" w:hAnsi="Arial" w:cs="Arial"/>
          <w:sz w:val="24"/>
          <w:szCs w:val="24"/>
        </w:rPr>
        <w:t>7.2.2 Laboratory information for patients and users</w:t>
      </w:r>
      <w:bookmarkEnd w:id="63"/>
    </w:p>
    <w:p w14:paraId="38AC78B5" w14:textId="68F07F02" w:rsidR="004145CA" w:rsidRPr="00981F25" w:rsidRDefault="00D878E9" w:rsidP="005C491E">
      <w:pPr>
        <w:jc w:val="both"/>
        <w:rPr>
          <w:rFonts w:ascii="Arial" w:hAnsi="Arial" w:cs="Arial"/>
        </w:rPr>
      </w:pPr>
      <w:r w:rsidRPr="00981F25">
        <w:rPr>
          <w:rFonts w:ascii="Arial" w:hAnsi="Arial" w:cs="Arial"/>
        </w:rPr>
        <w:t>Appropriate i</w:t>
      </w:r>
      <w:r w:rsidR="00626CB3" w:rsidRPr="00981F25">
        <w:rPr>
          <w:rFonts w:ascii="Arial" w:hAnsi="Arial" w:cs="Arial"/>
        </w:rPr>
        <w:t xml:space="preserve">nformation required for users is available </w:t>
      </w:r>
      <w:r w:rsidRPr="00981F25">
        <w:rPr>
          <w:rFonts w:ascii="Arial" w:hAnsi="Arial" w:cs="Arial"/>
        </w:rPr>
        <w:t>in the form of</w:t>
      </w:r>
      <w:r w:rsidR="00626CB3" w:rsidRPr="00981F25">
        <w:rPr>
          <w:rFonts w:ascii="Arial" w:hAnsi="Arial" w:cs="Arial"/>
        </w:rPr>
        <w:t xml:space="preserve"> the Laboratory Handbook </w:t>
      </w:r>
      <w:r w:rsidRPr="00981F25">
        <w:rPr>
          <w:rFonts w:ascii="Arial" w:hAnsi="Arial" w:cs="Arial"/>
        </w:rPr>
        <w:t xml:space="preserve">which is </w:t>
      </w:r>
      <w:r w:rsidR="00626CB3" w:rsidRPr="00981F25">
        <w:rPr>
          <w:rFonts w:ascii="Arial" w:hAnsi="Arial" w:cs="Arial"/>
        </w:rPr>
        <w:t xml:space="preserve">available </w:t>
      </w:r>
      <w:r w:rsidRPr="00981F25">
        <w:rPr>
          <w:rFonts w:ascii="Arial" w:hAnsi="Arial" w:cs="Arial"/>
        </w:rPr>
        <w:t xml:space="preserve">to them </w:t>
      </w:r>
      <w:r w:rsidR="00626CB3" w:rsidRPr="00981F25">
        <w:rPr>
          <w:rFonts w:ascii="Arial" w:hAnsi="Arial" w:cs="Arial"/>
        </w:rPr>
        <w:t xml:space="preserve">on the </w:t>
      </w:r>
      <w:r w:rsidRPr="00981F25">
        <w:rPr>
          <w:rFonts w:ascii="Arial" w:hAnsi="Arial" w:cs="Arial"/>
        </w:rPr>
        <w:t xml:space="preserve">Trust Intranet (and available to lab staff on Q Pulse). Information for patients is available via the Intranet and Trust website pages. Both documents contain relevant details covering all points outlined in clause 7.2.2 of </w:t>
      </w:r>
      <w:r w:rsidR="00A2117A" w:rsidRPr="00981F25">
        <w:rPr>
          <w:rFonts w:ascii="Arial" w:hAnsi="Arial" w:cs="Arial"/>
        </w:rPr>
        <w:t>ISO15189:2022</w:t>
      </w:r>
      <w:r w:rsidRPr="00981F25">
        <w:rPr>
          <w:rFonts w:ascii="Arial" w:hAnsi="Arial" w:cs="Arial"/>
        </w:rPr>
        <w:t>.</w:t>
      </w:r>
    </w:p>
    <w:p w14:paraId="6B956F3F" w14:textId="456EF927" w:rsidR="00D878E9" w:rsidRPr="00981F25" w:rsidRDefault="00D878E9" w:rsidP="00D878E9">
      <w:pPr>
        <w:spacing w:after="0"/>
        <w:jc w:val="both"/>
        <w:rPr>
          <w:rFonts w:ascii="Arial" w:hAnsi="Arial" w:cs="Arial"/>
        </w:rPr>
      </w:pPr>
      <w:r w:rsidRPr="00981F25">
        <w:rPr>
          <w:rFonts w:ascii="Arial" w:hAnsi="Arial" w:cs="Arial"/>
        </w:rPr>
        <w:t>QMS008 Laboratory Handbook</w:t>
      </w:r>
    </w:p>
    <w:p w14:paraId="703A4965" w14:textId="1022A3CF" w:rsidR="00D878E9" w:rsidRPr="00981F25" w:rsidRDefault="00D878E9" w:rsidP="00D878E9">
      <w:pPr>
        <w:spacing w:after="0"/>
        <w:jc w:val="both"/>
        <w:rPr>
          <w:rFonts w:ascii="Arial" w:hAnsi="Arial" w:cs="Arial"/>
        </w:rPr>
      </w:pPr>
      <w:r w:rsidRPr="00981F25">
        <w:rPr>
          <w:rFonts w:ascii="Arial" w:hAnsi="Arial" w:cs="Arial"/>
        </w:rPr>
        <w:lastRenderedPageBreak/>
        <w:t>DOC5955 Information for Patients</w:t>
      </w:r>
    </w:p>
    <w:p w14:paraId="500FE678" w14:textId="77777777" w:rsidR="00D878E9" w:rsidRPr="00981F25" w:rsidRDefault="00D878E9" w:rsidP="00D878E9">
      <w:pPr>
        <w:spacing w:after="0"/>
        <w:jc w:val="both"/>
        <w:rPr>
          <w:rFonts w:ascii="Arial" w:hAnsi="Arial" w:cs="Arial"/>
        </w:rPr>
      </w:pPr>
    </w:p>
    <w:p w14:paraId="43C6BB36" w14:textId="4EEFE784" w:rsidR="004145CA" w:rsidRPr="00981F25" w:rsidRDefault="004145CA" w:rsidP="00937DDE">
      <w:pPr>
        <w:pStyle w:val="Heading3"/>
        <w:rPr>
          <w:rFonts w:ascii="Arial" w:hAnsi="Arial" w:cs="Arial"/>
          <w:sz w:val="24"/>
          <w:szCs w:val="24"/>
        </w:rPr>
      </w:pPr>
      <w:bookmarkStart w:id="64" w:name="_Toc193795353"/>
      <w:r w:rsidRPr="00981F25">
        <w:rPr>
          <w:rFonts w:ascii="Arial" w:hAnsi="Arial" w:cs="Arial"/>
          <w:sz w:val="24"/>
          <w:szCs w:val="24"/>
        </w:rPr>
        <w:t>7.2.3 Requests for providing laboratory examinations</w:t>
      </w:r>
      <w:bookmarkEnd w:id="64"/>
    </w:p>
    <w:p w14:paraId="20F17CDB" w14:textId="7C94492A" w:rsidR="004145CA" w:rsidRPr="00981F25" w:rsidRDefault="004145CA" w:rsidP="00981F25">
      <w:pPr>
        <w:pStyle w:val="Heading4"/>
        <w:rPr>
          <w:rFonts w:ascii="Arial" w:hAnsi="Arial" w:cs="Arial"/>
        </w:rPr>
      </w:pPr>
      <w:r w:rsidRPr="00981F25">
        <w:rPr>
          <w:rFonts w:ascii="Arial" w:hAnsi="Arial" w:cs="Arial"/>
        </w:rPr>
        <w:t>7.2.3.1 General</w:t>
      </w:r>
    </w:p>
    <w:p w14:paraId="10B483AF" w14:textId="73889727" w:rsidR="004145CA" w:rsidRPr="00981F25" w:rsidRDefault="0086255C" w:rsidP="005C491E">
      <w:pPr>
        <w:jc w:val="both"/>
        <w:rPr>
          <w:rFonts w:ascii="Arial" w:hAnsi="Arial" w:cs="Arial"/>
        </w:rPr>
      </w:pPr>
      <w:r w:rsidRPr="00981F25">
        <w:rPr>
          <w:rFonts w:ascii="Arial" w:hAnsi="Arial" w:cs="Arial"/>
        </w:rPr>
        <w:t>Information for users on the requirements for submission of a specimen for examination by the laboratory can be found in the laboratory handbook.</w:t>
      </w:r>
    </w:p>
    <w:p w14:paraId="61483C12" w14:textId="52AEF4D6" w:rsidR="004145CA" w:rsidRPr="00981F25" w:rsidRDefault="004145CA" w:rsidP="00981F25">
      <w:pPr>
        <w:pStyle w:val="Heading4"/>
        <w:rPr>
          <w:rFonts w:ascii="Arial" w:hAnsi="Arial" w:cs="Arial"/>
        </w:rPr>
      </w:pPr>
      <w:r w:rsidRPr="00981F25">
        <w:rPr>
          <w:rFonts w:ascii="Arial" w:hAnsi="Arial" w:cs="Arial"/>
        </w:rPr>
        <w:t>7.2.3.2 Oral requests</w:t>
      </w:r>
    </w:p>
    <w:p w14:paraId="084134E8" w14:textId="6D61B8DA" w:rsidR="00467530" w:rsidRPr="00467530" w:rsidRDefault="00467530" w:rsidP="005C491E">
      <w:pPr>
        <w:jc w:val="both"/>
        <w:rPr>
          <w:rFonts w:ascii="Arial" w:hAnsi="Arial" w:cs="Arial"/>
        </w:rPr>
      </w:pPr>
      <w:r w:rsidRPr="00467530">
        <w:rPr>
          <w:rFonts w:ascii="Arial" w:hAnsi="Arial" w:cs="Arial"/>
        </w:rPr>
        <w:t xml:space="preserve">The </w:t>
      </w:r>
      <w:r w:rsidR="00B63862">
        <w:rPr>
          <w:rFonts w:ascii="Arial" w:hAnsi="Arial" w:cs="Arial"/>
        </w:rPr>
        <w:t xml:space="preserve">majority of the </w:t>
      </w:r>
      <w:r w:rsidRPr="00467530">
        <w:rPr>
          <w:rFonts w:ascii="Arial" w:hAnsi="Arial" w:cs="Arial"/>
        </w:rPr>
        <w:t xml:space="preserve">Pathology </w:t>
      </w:r>
      <w:r w:rsidR="00D0072A">
        <w:rPr>
          <w:rFonts w:ascii="Arial" w:hAnsi="Arial" w:cs="Arial"/>
        </w:rPr>
        <w:t xml:space="preserve">disciplines </w:t>
      </w:r>
      <w:r w:rsidRPr="00467530">
        <w:rPr>
          <w:rFonts w:ascii="Arial" w:hAnsi="Arial" w:cs="Arial"/>
        </w:rPr>
        <w:t xml:space="preserve">discourage </w:t>
      </w:r>
      <w:r w:rsidR="00D0072A">
        <w:rPr>
          <w:rFonts w:ascii="Arial" w:hAnsi="Arial" w:cs="Arial"/>
        </w:rPr>
        <w:t xml:space="preserve">the practise of receiving </w:t>
      </w:r>
      <w:r w:rsidRPr="00467530">
        <w:rPr>
          <w:rFonts w:ascii="Arial" w:hAnsi="Arial" w:cs="Arial"/>
        </w:rPr>
        <w:t>oral requests and require written requests</w:t>
      </w:r>
      <w:r w:rsidR="00B63862">
        <w:rPr>
          <w:rFonts w:ascii="Arial" w:hAnsi="Arial" w:cs="Arial"/>
        </w:rPr>
        <w:t xml:space="preserve"> for testing. Blood Transfusion will accept oral requests for products and testing and this is outlined in the Laboratory Handbook. </w:t>
      </w:r>
    </w:p>
    <w:p w14:paraId="6913EDF9" w14:textId="03E5565D" w:rsidR="00BC392C" w:rsidRPr="00D0072A" w:rsidRDefault="00BC392C" w:rsidP="00D0072A">
      <w:pPr>
        <w:spacing w:after="0"/>
        <w:jc w:val="both"/>
        <w:rPr>
          <w:rFonts w:ascii="Arial" w:hAnsi="Arial" w:cs="Arial"/>
        </w:rPr>
      </w:pPr>
      <w:r w:rsidRPr="00D0072A">
        <w:rPr>
          <w:rFonts w:ascii="Arial" w:hAnsi="Arial" w:cs="Arial"/>
        </w:rPr>
        <w:t>BSFORM200 Add- on Requests- Blood Sciences</w:t>
      </w:r>
    </w:p>
    <w:p w14:paraId="391F0E34" w14:textId="77777777" w:rsidR="00377599" w:rsidRDefault="00D0072A" w:rsidP="00377599">
      <w:pPr>
        <w:spacing w:after="0"/>
        <w:jc w:val="both"/>
        <w:rPr>
          <w:rFonts w:ascii="Arial" w:hAnsi="Arial" w:cs="Arial"/>
        </w:rPr>
      </w:pPr>
      <w:r w:rsidRPr="00D0072A">
        <w:rPr>
          <w:rFonts w:ascii="Arial" w:hAnsi="Arial" w:cs="Arial"/>
        </w:rPr>
        <w:t xml:space="preserve">TR072 </w:t>
      </w:r>
      <w:r w:rsidR="00377599">
        <w:rPr>
          <w:rFonts w:ascii="Arial" w:hAnsi="Arial" w:cs="Arial"/>
        </w:rPr>
        <w:t>Pre-analytical processes in Transfusion – Sample acceptance</w:t>
      </w:r>
    </w:p>
    <w:p w14:paraId="10701430" w14:textId="39F21288" w:rsidR="00D0072A" w:rsidRPr="00D0072A" w:rsidRDefault="00D0072A" w:rsidP="00D0072A">
      <w:pPr>
        <w:spacing w:after="0"/>
        <w:jc w:val="both"/>
        <w:rPr>
          <w:rFonts w:ascii="Arial" w:hAnsi="Arial" w:cs="Arial"/>
        </w:rPr>
      </w:pPr>
    </w:p>
    <w:p w14:paraId="2C4C867D" w14:textId="224AC829" w:rsidR="004145CA" w:rsidRPr="00981F25" w:rsidRDefault="004145CA" w:rsidP="00937DDE">
      <w:pPr>
        <w:pStyle w:val="Heading3"/>
        <w:rPr>
          <w:rFonts w:ascii="Arial" w:hAnsi="Arial" w:cs="Arial"/>
          <w:sz w:val="24"/>
          <w:szCs w:val="24"/>
        </w:rPr>
      </w:pPr>
      <w:bookmarkStart w:id="65" w:name="_Toc193795354"/>
      <w:r w:rsidRPr="00981F25">
        <w:rPr>
          <w:rFonts w:ascii="Arial" w:hAnsi="Arial" w:cs="Arial"/>
          <w:sz w:val="24"/>
          <w:szCs w:val="24"/>
        </w:rPr>
        <w:t>7.</w:t>
      </w:r>
      <w:r w:rsidR="00790739" w:rsidRPr="00981F25">
        <w:rPr>
          <w:rFonts w:ascii="Arial" w:hAnsi="Arial" w:cs="Arial"/>
          <w:sz w:val="24"/>
          <w:szCs w:val="24"/>
        </w:rPr>
        <w:t>2.</w:t>
      </w:r>
      <w:r w:rsidRPr="00981F25">
        <w:rPr>
          <w:rFonts w:ascii="Arial" w:hAnsi="Arial" w:cs="Arial"/>
          <w:sz w:val="24"/>
          <w:szCs w:val="24"/>
        </w:rPr>
        <w:t>4 Primary sample collection and handling</w:t>
      </w:r>
      <w:bookmarkEnd w:id="65"/>
    </w:p>
    <w:p w14:paraId="62D3EC68" w14:textId="3CDD9E55" w:rsidR="004145CA" w:rsidRPr="00981F25" w:rsidRDefault="004145CA" w:rsidP="00937DDE">
      <w:pPr>
        <w:pStyle w:val="Heading4"/>
        <w:rPr>
          <w:rFonts w:ascii="Arial" w:hAnsi="Arial" w:cs="Arial"/>
        </w:rPr>
      </w:pPr>
      <w:r w:rsidRPr="00981F25">
        <w:rPr>
          <w:rFonts w:ascii="Arial" w:hAnsi="Arial" w:cs="Arial"/>
        </w:rPr>
        <w:t>7.2.4.1 General</w:t>
      </w:r>
    </w:p>
    <w:p w14:paraId="068A911C" w14:textId="3E7E8CC7" w:rsidR="004145CA" w:rsidRPr="00AB232A" w:rsidRDefault="00AB232A" w:rsidP="005C491E">
      <w:pPr>
        <w:jc w:val="both"/>
        <w:rPr>
          <w:rFonts w:ascii="Arial" w:hAnsi="Arial" w:cs="Arial"/>
        </w:rPr>
      </w:pPr>
      <w:r w:rsidRPr="00AB232A">
        <w:rPr>
          <w:rFonts w:ascii="Arial" w:hAnsi="Arial" w:cs="Arial"/>
        </w:rPr>
        <w:t xml:space="preserve">Information on collection and handling of Pathology samples is available via the </w:t>
      </w:r>
      <w:r w:rsidR="0086255C">
        <w:rPr>
          <w:rFonts w:ascii="Arial" w:hAnsi="Arial" w:cs="Arial"/>
        </w:rPr>
        <w:t>Laboratory</w:t>
      </w:r>
      <w:r w:rsidR="00DA363A" w:rsidRPr="00AB232A">
        <w:rPr>
          <w:rFonts w:ascii="Arial" w:hAnsi="Arial" w:cs="Arial"/>
        </w:rPr>
        <w:t xml:space="preserve"> Handbook, which is available to users via the hospital intranet and</w:t>
      </w:r>
      <w:r w:rsidR="007E1120" w:rsidRPr="00AB232A">
        <w:rPr>
          <w:rFonts w:ascii="Arial" w:hAnsi="Arial" w:cs="Arial"/>
        </w:rPr>
        <w:t xml:space="preserve"> on the int</w:t>
      </w:r>
      <w:r w:rsidR="00DA363A" w:rsidRPr="00AB232A">
        <w:rPr>
          <w:rFonts w:ascii="Arial" w:hAnsi="Arial" w:cs="Arial"/>
        </w:rPr>
        <w:t>ranet</w:t>
      </w:r>
      <w:r w:rsidRPr="00AB232A">
        <w:rPr>
          <w:rFonts w:ascii="Arial" w:hAnsi="Arial" w:cs="Arial"/>
        </w:rPr>
        <w:t xml:space="preserve">. </w:t>
      </w:r>
      <w:r w:rsidR="00DA363A" w:rsidRPr="00AB232A">
        <w:rPr>
          <w:rFonts w:ascii="Arial" w:hAnsi="Arial" w:cs="Arial"/>
        </w:rPr>
        <w:t>This contains information on laboratory hours, contact telephone numbers, test repertoire, special collection details etc.</w:t>
      </w:r>
      <w:r w:rsidR="00790739">
        <w:rPr>
          <w:rFonts w:ascii="Arial" w:hAnsi="Arial" w:cs="Arial"/>
        </w:rPr>
        <w:t xml:space="preserve"> </w:t>
      </w:r>
      <w:r w:rsidR="00790739" w:rsidRPr="00790739">
        <w:rPr>
          <w:rFonts w:ascii="Arial" w:hAnsi="Arial" w:cs="Arial"/>
        </w:rPr>
        <w:t>Information specifically for patients is also available.</w:t>
      </w:r>
    </w:p>
    <w:p w14:paraId="6FF6963E" w14:textId="34AFC0C2" w:rsidR="00DA363A" w:rsidRPr="00BE211A" w:rsidRDefault="00DA363A" w:rsidP="005C491E">
      <w:pPr>
        <w:jc w:val="both"/>
        <w:rPr>
          <w:rFonts w:ascii="Arial" w:hAnsi="Arial" w:cs="Arial"/>
          <w:color w:val="00B050"/>
        </w:rPr>
      </w:pPr>
      <w:r w:rsidRPr="00BC392C">
        <w:rPr>
          <w:rFonts w:ascii="Arial" w:hAnsi="Arial" w:cs="Arial"/>
        </w:rPr>
        <w:t xml:space="preserve">Information on point of care testing can be found on the hospital intranet </w:t>
      </w:r>
      <w:r w:rsidR="00BE211A" w:rsidRPr="00BC392C">
        <w:rPr>
          <w:rFonts w:ascii="Arial" w:hAnsi="Arial" w:cs="Arial"/>
        </w:rPr>
        <w:t>under</w:t>
      </w:r>
      <w:r w:rsidRPr="00BC392C">
        <w:rPr>
          <w:rFonts w:ascii="Arial" w:hAnsi="Arial" w:cs="Arial"/>
        </w:rPr>
        <w:t xml:space="preserve"> POCT – Pathology</w:t>
      </w:r>
      <w:r w:rsidR="00467530">
        <w:rPr>
          <w:rFonts w:ascii="Arial" w:hAnsi="Arial" w:cs="Arial"/>
        </w:rPr>
        <w:t>.</w:t>
      </w:r>
    </w:p>
    <w:p w14:paraId="30245790" w14:textId="61EEB697" w:rsidR="00DA363A" w:rsidRPr="00AB232A" w:rsidRDefault="00DA363A" w:rsidP="005C491E">
      <w:pPr>
        <w:jc w:val="both"/>
        <w:rPr>
          <w:rFonts w:ascii="Arial" w:hAnsi="Arial" w:cs="Arial"/>
        </w:rPr>
      </w:pPr>
      <w:r w:rsidRPr="00AB232A">
        <w:rPr>
          <w:rFonts w:ascii="Arial" w:hAnsi="Arial" w:cs="Arial"/>
        </w:rPr>
        <w:t>Information on Consent for Post-Mortem Examinations is provided to relatives of the deceased by the Trust’s bereavement service.</w:t>
      </w:r>
    </w:p>
    <w:p w14:paraId="798FDDAB" w14:textId="3997E962" w:rsidR="00AB232A" w:rsidRPr="00AB232A" w:rsidRDefault="00AB232A" w:rsidP="00AB232A">
      <w:pPr>
        <w:spacing w:after="0"/>
        <w:jc w:val="both"/>
        <w:rPr>
          <w:rFonts w:ascii="Arial" w:hAnsi="Arial" w:cs="Arial"/>
        </w:rPr>
      </w:pPr>
      <w:r w:rsidRPr="00AB232A">
        <w:rPr>
          <w:rFonts w:ascii="Arial" w:hAnsi="Arial" w:cs="Arial"/>
        </w:rPr>
        <w:t>QMS008 Laboratory Handbook</w:t>
      </w:r>
    </w:p>
    <w:p w14:paraId="5D31ECEE" w14:textId="3CA75ED6" w:rsidR="00AB232A" w:rsidRPr="00AB232A" w:rsidRDefault="00AB232A" w:rsidP="00AB232A">
      <w:pPr>
        <w:spacing w:after="0"/>
        <w:jc w:val="both"/>
        <w:rPr>
          <w:rFonts w:ascii="Arial" w:hAnsi="Arial" w:cs="Arial"/>
        </w:rPr>
      </w:pPr>
      <w:r w:rsidRPr="00AB232A">
        <w:rPr>
          <w:rFonts w:ascii="Arial" w:hAnsi="Arial" w:cs="Arial"/>
        </w:rPr>
        <w:t>ACGUIDE Guidelines for Anticoagulant Therapy and Coagulation Studies</w:t>
      </w:r>
    </w:p>
    <w:p w14:paraId="0AD6971F" w14:textId="094E86D4" w:rsidR="00AB232A" w:rsidRDefault="00AB232A" w:rsidP="00AB232A">
      <w:pPr>
        <w:spacing w:after="0"/>
        <w:jc w:val="both"/>
        <w:rPr>
          <w:rFonts w:ascii="Arial" w:hAnsi="Arial" w:cs="Arial"/>
        </w:rPr>
      </w:pPr>
      <w:r w:rsidRPr="00AB232A">
        <w:rPr>
          <w:rFonts w:ascii="Arial" w:hAnsi="Arial" w:cs="Arial"/>
        </w:rPr>
        <w:t>DOC5955 Information for patients</w:t>
      </w:r>
    </w:p>
    <w:p w14:paraId="393CBEBF" w14:textId="5A4F965D" w:rsidR="00B90E17" w:rsidRPr="00AB232A" w:rsidRDefault="00B90E17" w:rsidP="00AB232A">
      <w:pPr>
        <w:spacing w:after="0"/>
        <w:jc w:val="both"/>
        <w:rPr>
          <w:rFonts w:ascii="Arial" w:hAnsi="Arial" w:cs="Arial"/>
        </w:rPr>
      </w:pPr>
      <w:r>
        <w:rPr>
          <w:rFonts w:ascii="Arial" w:hAnsi="Arial" w:cs="Arial"/>
        </w:rPr>
        <w:t>PATHPOL004 Phlebotomy Handbook</w:t>
      </w:r>
    </w:p>
    <w:p w14:paraId="77E30A43" w14:textId="77777777" w:rsidR="00AB232A" w:rsidRPr="00D96A61" w:rsidRDefault="00AB232A" w:rsidP="00AB232A">
      <w:pPr>
        <w:spacing w:after="0"/>
        <w:jc w:val="both"/>
        <w:rPr>
          <w:rFonts w:ascii="Arial" w:hAnsi="Arial" w:cs="Arial"/>
          <w:color w:val="7030A0"/>
        </w:rPr>
      </w:pPr>
    </w:p>
    <w:p w14:paraId="1175F81A" w14:textId="372D71C5" w:rsidR="004145CA" w:rsidRPr="00981F25" w:rsidRDefault="004145CA" w:rsidP="00937DDE">
      <w:pPr>
        <w:pStyle w:val="Heading4"/>
        <w:rPr>
          <w:rFonts w:ascii="Arial" w:hAnsi="Arial" w:cs="Arial"/>
        </w:rPr>
      </w:pPr>
      <w:r w:rsidRPr="00981F25">
        <w:rPr>
          <w:rFonts w:ascii="Arial" w:hAnsi="Arial" w:cs="Arial"/>
        </w:rPr>
        <w:t xml:space="preserve">7.2.4.2 </w:t>
      </w:r>
      <w:bookmarkStart w:id="66" w:name="_Hlk182559716"/>
      <w:r w:rsidRPr="00981F25">
        <w:rPr>
          <w:rFonts w:ascii="Arial" w:hAnsi="Arial" w:cs="Arial"/>
        </w:rPr>
        <w:t>Information for pre-collection activities</w:t>
      </w:r>
    </w:p>
    <w:bookmarkEnd w:id="66"/>
    <w:p w14:paraId="6B6E8121" w14:textId="24E821B0" w:rsidR="00A2117A" w:rsidRPr="00981F25" w:rsidRDefault="00A2117A" w:rsidP="005C491E">
      <w:pPr>
        <w:jc w:val="both"/>
        <w:rPr>
          <w:rFonts w:ascii="Arial" w:hAnsi="Arial" w:cs="Arial"/>
          <w:color w:val="FF0000"/>
        </w:rPr>
      </w:pPr>
      <w:r w:rsidRPr="00981F25">
        <w:rPr>
          <w:rFonts w:ascii="Arial" w:hAnsi="Arial" w:cs="Arial"/>
        </w:rPr>
        <w:t xml:space="preserve">Appropriate information on pre-collection activities is contained within either the Laboratory Handbook or Information for Patients documents which are available via the Trust Intranet or Trust website. This includes relevant details related to the points outlined in clause 7.2.4.2 of ISO15189:2022. </w:t>
      </w:r>
    </w:p>
    <w:p w14:paraId="4EE0A90B" w14:textId="32A12754" w:rsidR="00DA363A" w:rsidRPr="00981F25" w:rsidRDefault="00DA363A" w:rsidP="005C491E">
      <w:pPr>
        <w:jc w:val="both"/>
        <w:rPr>
          <w:rFonts w:ascii="Arial" w:hAnsi="Arial" w:cs="Arial"/>
        </w:rPr>
      </w:pPr>
      <w:r w:rsidRPr="00981F25">
        <w:rPr>
          <w:rFonts w:ascii="Arial" w:hAnsi="Arial" w:cs="Arial"/>
        </w:rPr>
        <w:t xml:space="preserve">Within the Trust, electronic order entry is used by all wards and the majority of hospital clinics for </w:t>
      </w:r>
      <w:r w:rsidR="00A55D83" w:rsidRPr="00981F25">
        <w:rPr>
          <w:rFonts w:ascii="Arial" w:hAnsi="Arial" w:cs="Arial"/>
        </w:rPr>
        <w:t xml:space="preserve">all </w:t>
      </w:r>
      <w:r w:rsidRPr="00981F25">
        <w:rPr>
          <w:rFonts w:ascii="Arial" w:hAnsi="Arial" w:cs="Arial"/>
        </w:rPr>
        <w:t>Blood Sciences requests</w:t>
      </w:r>
      <w:r w:rsidR="00A55D83" w:rsidRPr="00981F25">
        <w:rPr>
          <w:rFonts w:ascii="Arial" w:hAnsi="Arial" w:cs="Arial"/>
        </w:rPr>
        <w:t xml:space="preserve"> and the majority of Cellular Pathology requests (although some requests are still sent using paper request forms)</w:t>
      </w:r>
      <w:r w:rsidRPr="00981F25">
        <w:rPr>
          <w:rFonts w:ascii="Arial" w:hAnsi="Arial" w:cs="Arial"/>
        </w:rPr>
        <w:t xml:space="preserve">.  An electronic GP ordering system Sunquest ICE is used by </w:t>
      </w:r>
      <w:r w:rsidR="00A55D83" w:rsidRPr="00981F25">
        <w:rPr>
          <w:rFonts w:ascii="Arial" w:hAnsi="Arial" w:cs="Arial"/>
        </w:rPr>
        <w:t>most</w:t>
      </w:r>
      <w:r w:rsidRPr="00981F25">
        <w:rPr>
          <w:rFonts w:ascii="Arial" w:hAnsi="Arial" w:cs="Arial"/>
        </w:rPr>
        <w:t xml:space="preserve"> GP Practices. Both paper and electronic request forms provide relevant boxes/fields for essential information and unique identification of the patient and their correct completion is encouraged (mandatory in the electronic form).</w:t>
      </w:r>
    </w:p>
    <w:p w14:paraId="231D58D5" w14:textId="2B59C547" w:rsidR="00A2117A" w:rsidRPr="00981F25" w:rsidRDefault="00DA363A" w:rsidP="005C491E">
      <w:pPr>
        <w:jc w:val="both"/>
        <w:rPr>
          <w:rFonts w:ascii="Arial" w:hAnsi="Arial" w:cs="Arial"/>
        </w:rPr>
      </w:pPr>
      <w:r w:rsidRPr="00981F25">
        <w:rPr>
          <w:rFonts w:ascii="Arial" w:hAnsi="Arial" w:cs="Arial"/>
        </w:rPr>
        <w:lastRenderedPageBreak/>
        <w:t>Requesting systems have been developed and modified through liaison with, and suggestions from the service users</w:t>
      </w:r>
      <w:r w:rsidR="00A2117A" w:rsidRPr="00981F25">
        <w:rPr>
          <w:rFonts w:ascii="Arial" w:hAnsi="Arial" w:cs="Arial"/>
        </w:rPr>
        <w:t>.</w:t>
      </w:r>
    </w:p>
    <w:p w14:paraId="26CEB614" w14:textId="25E7DD71" w:rsidR="004145CA" w:rsidRPr="00981F25" w:rsidRDefault="004145CA" w:rsidP="00937DDE">
      <w:pPr>
        <w:pStyle w:val="Heading4"/>
        <w:rPr>
          <w:rFonts w:ascii="Arial" w:hAnsi="Arial" w:cs="Arial"/>
        </w:rPr>
      </w:pPr>
      <w:r w:rsidRPr="00981F25">
        <w:rPr>
          <w:rFonts w:ascii="Arial" w:hAnsi="Arial" w:cs="Arial"/>
        </w:rPr>
        <w:t>7.2.4.3 Patient consent</w:t>
      </w:r>
    </w:p>
    <w:p w14:paraId="312EB44F" w14:textId="6A927A09" w:rsidR="004145CA" w:rsidRPr="008F3DE8" w:rsidRDefault="008F3DE8" w:rsidP="005C491E">
      <w:pPr>
        <w:jc w:val="both"/>
        <w:rPr>
          <w:rFonts w:ascii="Arial" w:hAnsi="Arial" w:cs="Arial"/>
        </w:rPr>
      </w:pPr>
      <w:r>
        <w:rPr>
          <w:rFonts w:ascii="Arial" w:hAnsi="Arial" w:cs="Arial"/>
        </w:rPr>
        <w:t>Consent of the patient to perform testing on any sample taken is either inferred when the patient willingly submits to the sample collecting procedure or, for more invasive procedures, as part of the consent to those procedures. A record of consent given is not held by the Pathology department.</w:t>
      </w:r>
    </w:p>
    <w:p w14:paraId="7F2B01EF" w14:textId="03E7F337" w:rsidR="004145CA" w:rsidRPr="00981F25" w:rsidRDefault="004145CA" w:rsidP="00937DDE">
      <w:pPr>
        <w:pStyle w:val="Heading4"/>
        <w:rPr>
          <w:rFonts w:ascii="Arial" w:hAnsi="Arial" w:cs="Arial"/>
        </w:rPr>
      </w:pPr>
      <w:r w:rsidRPr="00981F25">
        <w:rPr>
          <w:rFonts w:ascii="Arial" w:hAnsi="Arial" w:cs="Arial"/>
        </w:rPr>
        <w:t>7.2.4.4 Instructions for collection activities</w:t>
      </w:r>
    </w:p>
    <w:p w14:paraId="3A3EE9B0" w14:textId="224C5D59" w:rsidR="000C4BF6" w:rsidRPr="00BC392C" w:rsidRDefault="00DA363A" w:rsidP="005C491E">
      <w:pPr>
        <w:jc w:val="both"/>
        <w:rPr>
          <w:rFonts w:ascii="Arial" w:hAnsi="Arial" w:cs="Arial"/>
        </w:rPr>
      </w:pPr>
      <w:r w:rsidRPr="00981F25">
        <w:rPr>
          <w:rFonts w:ascii="Arial" w:hAnsi="Arial" w:cs="Arial"/>
        </w:rPr>
        <w:t>Advice on the collection of specimens</w:t>
      </w:r>
      <w:r w:rsidRPr="00BC392C">
        <w:rPr>
          <w:rFonts w:ascii="Arial" w:hAnsi="Arial" w:cs="Arial"/>
        </w:rPr>
        <w:t xml:space="preserve"> is given in the relevant handbooks</w:t>
      </w:r>
      <w:r w:rsidR="00A2117A" w:rsidRPr="00BC392C">
        <w:rPr>
          <w:rFonts w:ascii="Arial" w:hAnsi="Arial" w:cs="Arial"/>
        </w:rPr>
        <w:t xml:space="preserve"> available.</w:t>
      </w:r>
      <w:r w:rsidR="0013237A" w:rsidRPr="00BC392C">
        <w:rPr>
          <w:rFonts w:ascii="Arial" w:hAnsi="Arial" w:cs="Arial"/>
        </w:rPr>
        <w:t xml:space="preserve"> </w:t>
      </w:r>
      <w:r w:rsidR="000C4BF6" w:rsidRPr="00BC392C">
        <w:rPr>
          <w:rFonts w:ascii="Arial" w:hAnsi="Arial" w:cs="Arial"/>
        </w:rPr>
        <w:t xml:space="preserve">This includes </w:t>
      </w:r>
      <w:r w:rsidR="0013237A" w:rsidRPr="00BC392C">
        <w:rPr>
          <w:rFonts w:ascii="Arial" w:hAnsi="Arial" w:cs="Arial"/>
        </w:rPr>
        <w:t xml:space="preserve">information on the types of containers to be used and any necessary additives required, </w:t>
      </w:r>
      <w:r w:rsidR="00790739" w:rsidRPr="00BC392C">
        <w:rPr>
          <w:rFonts w:ascii="Arial" w:hAnsi="Arial" w:cs="Arial"/>
        </w:rPr>
        <w:t xml:space="preserve">order of draw, </w:t>
      </w:r>
      <w:r w:rsidR="0013237A" w:rsidRPr="00BC392C">
        <w:rPr>
          <w:rFonts w:ascii="Arial" w:hAnsi="Arial" w:cs="Arial"/>
        </w:rPr>
        <w:t>recording of the collection date (and where necessary the time) and any appropriate storage conditions required for samples.</w:t>
      </w:r>
    </w:p>
    <w:p w14:paraId="49D44652" w14:textId="7D9D3FB4" w:rsidR="00DA363A" w:rsidRPr="00BC392C" w:rsidRDefault="00DA363A" w:rsidP="005C491E">
      <w:pPr>
        <w:jc w:val="both"/>
        <w:rPr>
          <w:rFonts w:ascii="Arial" w:hAnsi="Arial" w:cs="Arial"/>
        </w:rPr>
      </w:pPr>
      <w:r w:rsidRPr="00BC392C">
        <w:rPr>
          <w:rFonts w:ascii="Arial" w:hAnsi="Arial" w:cs="Arial"/>
        </w:rPr>
        <w:t xml:space="preserve">Samples for tests not available within the </w:t>
      </w:r>
      <w:r w:rsidR="00BC392C">
        <w:rPr>
          <w:rFonts w:ascii="Arial" w:hAnsi="Arial" w:cs="Arial"/>
        </w:rPr>
        <w:t>d</w:t>
      </w:r>
      <w:r w:rsidRPr="00BC392C">
        <w:rPr>
          <w:rFonts w:ascii="Arial" w:hAnsi="Arial" w:cs="Arial"/>
        </w:rPr>
        <w:t>epartment are sent to referral laboratories, which are, where possible, accredited by UK</w:t>
      </w:r>
      <w:r w:rsidR="00A2117A" w:rsidRPr="00BC392C">
        <w:rPr>
          <w:rFonts w:ascii="Arial" w:hAnsi="Arial" w:cs="Arial"/>
        </w:rPr>
        <w:t>AS.</w:t>
      </w:r>
      <w:r w:rsidR="007045DA" w:rsidRPr="00BC392C">
        <w:rPr>
          <w:rFonts w:ascii="Arial" w:hAnsi="Arial" w:cs="Arial"/>
        </w:rPr>
        <w:t xml:space="preserve"> </w:t>
      </w:r>
    </w:p>
    <w:p w14:paraId="27CB8BC9" w14:textId="31CE9E39" w:rsidR="004145CA" w:rsidRPr="00BC392C" w:rsidRDefault="00DA363A" w:rsidP="005C491E">
      <w:pPr>
        <w:jc w:val="both"/>
        <w:rPr>
          <w:rFonts w:ascii="Arial" w:hAnsi="Arial" w:cs="Arial"/>
        </w:rPr>
      </w:pPr>
      <w:r w:rsidRPr="00BC392C">
        <w:rPr>
          <w:rFonts w:ascii="Arial" w:hAnsi="Arial" w:cs="Arial"/>
        </w:rPr>
        <w:t>Sample/patient details are recorded on the laboratory computer system, and daily logs are printed, which record the dispatch dates of all samples sent away</w:t>
      </w:r>
      <w:r w:rsidR="007045DA" w:rsidRPr="00BC392C">
        <w:rPr>
          <w:rFonts w:ascii="Arial" w:hAnsi="Arial" w:cs="Arial"/>
        </w:rPr>
        <w:t>, as well as logging on the LIMS</w:t>
      </w:r>
      <w:r w:rsidRPr="00BC392C">
        <w:rPr>
          <w:rFonts w:ascii="Arial" w:hAnsi="Arial" w:cs="Arial"/>
        </w:rPr>
        <w:t xml:space="preserve">. Return of reports </w:t>
      </w:r>
      <w:r w:rsidR="00E7566B" w:rsidRPr="00BC392C">
        <w:rPr>
          <w:rFonts w:ascii="Arial" w:hAnsi="Arial" w:cs="Arial"/>
        </w:rPr>
        <w:t xml:space="preserve">and turnaround times </w:t>
      </w:r>
      <w:r w:rsidRPr="00BC392C">
        <w:rPr>
          <w:rFonts w:ascii="Arial" w:hAnsi="Arial" w:cs="Arial"/>
        </w:rPr>
        <w:t xml:space="preserve">from referral laboratories </w:t>
      </w:r>
      <w:r w:rsidR="00E7566B" w:rsidRPr="00BC392C">
        <w:rPr>
          <w:rFonts w:ascii="Arial" w:hAnsi="Arial" w:cs="Arial"/>
        </w:rPr>
        <w:t>are</w:t>
      </w:r>
      <w:r w:rsidRPr="00BC392C">
        <w:rPr>
          <w:rFonts w:ascii="Arial" w:hAnsi="Arial" w:cs="Arial"/>
        </w:rPr>
        <w:t xml:space="preserve"> monitored by the BMS staff.</w:t>
      </w:r>
    </w:p>
    <w:p w14:paraId="0A00056D" w14:textId="75E2C719" w:rsidR="00A2117A" w:rsidRPr="00BC392C" w:rsidRDefault="00A2117A" w:rsidP="005C491E">
      <w:pPr>
        <w:jc w:val="both"/>
        <w:rPr>
          <w:rFonts w:ascii="Arial" w:hAnsi="Arial" w:cs="Arial"/>
        </w:rPr>
      </w:pPr>
      <w:r w:rsidRPr="00BC392C">
        <w:rPr>
          <w:rFonts w:ascii="Arial" w:hAnsi="Arial" w:cs="Arial"/>
        </w:rPr>
        <w:t>DOCSOP859 Referral to other laboratories – a general overview</w:t>
      </w:r>
    </w:p>
    <w:p w14:paraId="0FC4B5BE" w14:textId="02192311" w:rsidR="004145CA" w:rsidRPr="00981F25" w:rsidRDefault="004145CA" w:rsidP="00937DDE">
      <w:pPr>
        <w:pStyle w:val="Heading3"/>
        <w:rPr>
          <w:rFonts w:ascii="Arial" w:hAnsi="Arial" w:cs="Arial"/>
          <w:sz w:val="24"/>
          <w:szCs w:val="24"/>
        </w:rPr>
      </w:pPr>
      <w:bookmarkStart w:id="67" w:name="_Toc193795355"/>
      <w:r w:rsidRPr="00981F25">
        <w:rPr>
          <w:rFonts w:ascii="Arial" w:hAnsi="Arial" w:cs="Arial"/>
          <w:sz w:val="24"/>
          <w:szCs w:val="24"/>
        </w:rPr>
        <w:t>7.2.5 Sample transportation</w:t>
      </w:r>
      <w:bookmarkEnd w:id="67"/>
    </w:p>
    <w:p w14:paraId="38B350A8" w14:textId="0432DD3B" w:rsidR="0013237A" w:rsidRPr="00B432F9" w:rsidRDefault="0013237A" w:rsidP="005C491E">
      <w:pPr>
        <w:jc w:val="both"/>
        <w:rPr>
          <w:rFonts w:ascii="Arial" w:hAnsi="Arial" w:cs="Arial"/>
        </w:rPr>
      </w:pPr>
      <w:r w:rsidRPr="00B432F9">
        <w:rPr>
          <w:rFonts w:ascii="Arial" w:hAnsi="Arial" w:cs="Arial"/>
        </w:rPr>
        <w:t>Appropriate information on sample transportation is contained within either the Laboratory Handbook or Information for Patients documents which are available via the Trust Intranet or Trust website.</w:t>
      </w:r>
    </w:p>
    <w:p w14:paraId="1581992C" w14:textId="2B17520C" w:rsidR="00DA363A" w:rsidRPr="00B432F9" w:rsidRDefault="00DA363A" w:rsidP="005C491E">
      <w:pPr>
        <w:jc w:val="both"/>
        <w:rPr>
          <w:rFonts w:ascii="Arial" w:hAnsi="Arial" w:cs="Arial"/>
        </w:rPr>
      </w:pPr>
      <w:r w:rsidRPr="00B432F9">
        <w:rPr>
          <w:rFonts w:ascii="Arial" w:hAnsi="Arial" w:cs="Arial"/>
        </w:rPr>
        <w:t xml:space="preserve">All packaging and transport boxes </w:t>
      </w:r>
      <w:r w:rsidR="0013237A" w:rsidRPr="00B432F9">
        <w:rPr>
          <w:rFonts w:ascii="Arial" w:hAnsi="Arial" w:cs="Arial"/>
        </w:rPr>
        <w:t xml:space="preserve">used by the department </w:t>
      </w:r>
      <w:r w:rsidRPr="00B432F9">
        <w:rPr>
          <w:rFonts w:ascii="Arial" w:hAnsi="Arial" w:cs="Arial"/>
        </w:rPr>
        <w:t>conform to current regulations.</w:t>
      </w:r>
    </w:p>
    <w:p w14:paraId="27DDE781" w14:textId="48CB6B15" w:rsidR="00DA363A" w:rsidRPr="00B432F9" w:rsidRDefault="00DA363A" w:rsidP="005C491E">
      <w:pPr>
        <w:jc w:val="both"/>
        <w:rPr>
          <w:rFonts w:ascii="Arial" w:hAnsi="Arial" w:cs="Arial"/>
        </w:rPr>
      </w:pPr>
      <w:r w:rsidRPr="00B432F9">
        <w:rPr>
          <w:rFonts w:ascii="Arial" w:hAnsi="Arial" w:cs="Arial"/>
        </w:rPr>
        <w:t>An air tube system delivers Blood Sciences samples from certain areas of the hospital directly to the Pathology Sample Reception area or Transfusion Laboratory. Samples from other hospital areas, GP Practices, clinics and community nurses are also received at reception.  Specimens for Histology taken in Theatres and Endoscopy are taken directly to the laboratory cut up room by Portering staff.</w:t>
      </w:r>
    </w:p>
    <w:p w14:paraId="04F37277" w14:textId="07071463" w:rsidR="004145CA" w:rsidRPr="00B432F9" w:rsidRDefault="00DA363A" w:rsidP="005C491E">
      <w:pPr>
        <w:jc w:val="both"/>
        <w:rPr>
          <w:rFonts w:ascii="Arial" w:hAnsi="Arial" w:cs="Arial"/>
        </w:rPr>
      </w:pPr>
      <w:r w:rsidRPr="00B432F9">
        <w:rPr>
          <w:rFonts w:ascii="Arial" w:hAnsi="Arial" w:cs="Arial"/>
        </w:rPr>
        <w:t>Main Pathology Sample Reception is located within the Blood Sciences laboratory on the first floor. Transfusion samples are taken directly into the Blood Transfusion Laboratory on the ground floor.</w:t>
      </w:r>
    </w:p>
    <w:p w14:paraId="7C757CA1" w14:textId="2C80AF48" w:rsidR="0013237A" w:rsidRPr="00B432F9" w:rsidRDefault="0013237A" w:rsidP="005C491E">
      <w:pPr>
        <w:jc w:val="both"/>
        <w:rPr>
          <w:rFonts w:ascii="Arial" w:hAnsi="Arial" w:cs="Arial"/>
        </w:rPr>
      </w:pPr>
      <w:r w:rsidRPr="00B432F9">
        <w:rPr>
          <w:rFonts w:ascii="Arial" w:hAnsi="Arial" w:cs="Arial"/>
        </w:rPr>
        <w:t xml:space="preserve">When a specimen is received by the laboratory in an unacceptable container or where sample integrity has been compromised, the laboratory will </w:t>
      </w:r>
      <w:r w:rsidR="00B432F9" w:rsidRPr="00B432F9">
        <w:rPr>
          <w:rFonts w:ascii="Arial" w:hAnsi="Arial" w:cs="Arial"/>
        </w:rPr>
        <w:t>communicate this</w:t>
      </w:r>
      <w:r w:rsidRPr="00B432F9">
        <w:rPr>
          <w:rFonts w:ascii="Arial" w:hAnsi="Arial" w:cs="Arial"/>
        </w:rPr>
        <w:t xml:space="preserve"> i</w:t>
      </w:r>
      <w:r w:rsidR="00B432F9" w:rsidRPr="00B432F9">
        <w:rPr>
          <w:rFonts w:ascii="Arial" w:hAnsi="Arial" w:cs="Arial"/>
        </w:rPr>
        <w:t>ssue</w:t>
      </w:r>
      <w:r w:rsidRPr="00B432F9">
        <w:rPr>
          <w:rFonts w:ascii="Arial" w:hAnsi="Arial" w:cs="Arial"/>
        </w:rPr>
        <w:t xml:space="preserve"> to the sender and</w:t>
      </w:r>
      <w:r w:rsidR="00B432F9" w:rsidRPr="00B432F9">
        <w:rPr>
          <w:rFonts w:ascii="Arial" w:hAnsi="Arial" w:cs="Arial"/>
        </w:rPr>
        <w:t xml:space="preserve">, where relevant, </w:t>
      </w:r>
      <w:r w:rsidRPr="00B432F9">
        <w:rPr>
          <w:rFonts w:ascii="Arial" w:hAnsi="Arial" w:cs="Arial"/>
        </w:rPr>
        <w:t xml:space="preserve">the incident will be recorded </w:t>
      </w:r>
      <w:r w:rsidR="00B432F9" w:rsidRPr="00B432F9">
        <w:rPr>
          <w:rFonts w:ascii="Arial" w:hAnsi="Arial" w:cs="Arial"/>
        </w:rPr>
        <w:t>internally to reduce risk and prevent recurrence.</w:t>
      </w:r>
    </w:p>
    <w:p w14:paraId="73DC587C" w14:textId="5D7079D3" w:rsidR="00B432F9" w:rsidRPr="00B432F9" w:rsidRDefault="00B432F9" w:rsidP="005C491E">
      <w:pPr>
        <w:jc w:val="both"/>
        <w:rPr>
          <w:rFonts w:ascii="Arial" w:hAnsi="Arial" w:cs="Arial"/>
        </w:rPr>
      </w:pPr>
      <w:r w:rsidRPr="00B432F9">
        <w:rPr>
          <w:rFonts w:ascii="Arial" w:hAnsi="Arial" w:cs="Arial"/>
        </w:rPr>
        <w:t xml:space="preserve">Sample transportation is regularly reviewed by the Pathology department using audit. </w:t>
      </w:r>
    </w:p>
    <w:p w14:paraId="4E8A8035" w14:textId="4187BA40" w:rsidR="0013237A" w:rsidRPr="00B432F9" w:rsidRDefault="0013237A" w:rsidP="0013237A">
      <w:pPr>
        <w:spacing w:after="0"/>
        <w:jc w:val="both"/>
        <w:rPr>
          <w:rFonts w:ascii="Arial" w:hAnsi="Arial" w:cs="Arial"/>
        </w:rPr>
      </w:pPr>
      <w:r w:rsidRPr="00B432F9">
        <w:rPr>
          <w:rFonts w:ascii="Arial" w:hAnsi="Arial" w:cs="Arial"/>
        </w:rPr>
        <w:t xml:space="preserve">PATH2012 Reception - Blood Sciences </w:t>
      </w:r>
    </w:p>
    <w:p w14:paraId="79524BD3" w14:textId="66A5D3DB" w:rsidR="0013237A" w:rsidRDefault="0013237A" w:rsidP="009125F7">
      <w:pPr>
        <w:spacing w:after="0"/>
        <w:jc w:val="both"/>
        <w:rPr>
          <w:rFonts w:ascii="Arial" w:hAnsi="Arial" w:cs="Arial"/>
        </w:rPr>
      </w:pPr>
      <w:r w:rsidRPr="00B432F9">
        <w:rPr>
          <w:rFonts w:ascii="Arial" w:hAnsi="Arial" w:cs="Arial"/>
        </w:rPr>
        <w:lastRenderedPageBreak/>
        <w:t>IMSOP001 Reception of Blood Samples</w:t>
      </w:r>
    </w:p>
    <w:p w14:paraId="7D420218" w14:textId="77777777" w:rsidR="009125F7" w:rsidRDefault="009125F7" w:rsidP="009125F7">
      <w:pPr>
        <w:spacing w:after="0"/>
        <w:rPr>
          <w:rFonts w:ascii="Arial" w:hAnsi="Arial" w:cs="Arial"/>
        </w:rPr>
      </w:pPr>
      <w:r w:rsidRPr="009125F7">
        <w:rPr>
          <w:rFonts w:ascii="Arial" w:hAnsi="Arial" w:cs="Arial"/>
        </w:rPr>
        <w:t>TR077</w:t>
      </w:r>
      <w:r>
        <w:rPr>
          <w:rFonts w:ascii="Arial" w:hAnsi="Arial" w:cs="Arial"/>
        </w:rPr>
        <w:t xml:space="preserve"> </w:t>
      </w:r>
      <w:r w:rsidRPr="009125F7">
        <w:rPr>
          <w:rFonts w:ascii="Arial" w:hAnsi="Arial" w:cs="Arial"/>
        </w:rPr>
        <w:t>Transport of Blood Components out with the Hospital</w:t>
      </w:r>
    </w:p>
    <w:p w14:paraId="03E39CB6" w14:textId="77777777" w:rsidR="009125F7" w:rsidRDefault="009125F7" w:rsidP="009125F7">
      <w:pPr>
        <w:spacing w:after="0"/>
        <w:rPr>
          <w:rFonts w:ascii="Arial" w:hAnsi="Arial" w:cs="Arial"/>
        </w:rPr>
      </w:pPr>
      <w:r w:rsidRPr="009125F7">
        <w:rPr>
          <w:rFonts w:ascii="Arial" w:hAnsi="Arial" w:cs="Arial"/>
        </w:rPr>
        <w:t>TR076 Transport of Blood Components within the Hospital</w:t>
      </w:r>
    </w:p>
    <w:p w14:paraId="35F4AEDF" w14:textId="3A7E6200" w:rsidR="00790739" w:rsidRPr="00790739" w:rsidRDefault="009125F7" w:rsidP="00981F25">
      <w:pPr>
        <w:spacing w:after="0"/>
        <w:rPr>
          <w:rFonts w:ascii="Arial" w:hAnsi="Arial" w:cs="Arial"/>
        </w:rPr>
      </w:pPr>
      <w:r w:rsidRPr="009125F7">
        <w:rPr>
          <w:rFonts w:ascii="Arial" w:hAnsi="Arial" w:cs="Arial"/>
        </w:rPr>
        <w:t>TR018</w:t>
      </w:r>
      <w:r>
        <w:rPr>
          <w:rFonts w:ascii="Arial" w:hAnsi="Arial" w:cs="Arial"/>
        </w:rPr>
        <w:t xml:space="preserve"> </w:t>
      </w:r>
      <w:r w:rsidRPr="009125F7">
        <w:rPr>
          <w:rFonts w:ascii="Arial" w:hAnsi="Arial" w:cs="Arial"/>
        </w:rPr>
        <w:t>Blood Stocks: Receipt and Storage o</w:t>
      </w:r>
      <w:r>
        <w:rPr>
          <w:rFonts w:ascii="Arial" w:hAnsi="Arial" w:cs="Arial"/>
        </w:rPr>
        <w:t>f</w:t>
      </w:r>
    </w:p>
    <w:p w14:paraId="02C8B094" w14:textId="6EFE4DDF" w:rsidR="00736907" w:rsidRPr="00981F25" w:rsidRDefault="004145CA" w:rsidP="00937DDE">
      <w:pPr>
        <w:pStyle w:val="Heading3"/>
        <w:rPr>
          <w:rFonts w:ascii="Arial" w:hAnsi="Arial" w:cs="Arial"/>
          <w:sz w:val="24"/>
          <w:szCs w:val="24"/>
        </w:rPr>
      </w:pPr>
      <w:bookmarkStart w:id="68" w:name="_Toc193795356"/>
      <w:r w:rsidRPr="00981F25">
        <w:rPr>
          <w:rFonts w:ascii="Arial" w:hAnsi="Arial" w:cs="Arial"/>
          <w:sz w:val="24"/>
          <w:szCs w:val="24"/>
        </w:rPr>
        <w:t>7.2.6 Sample receipt</w:t>
      </w:r>
      <w:bookmarkEnd w:id="68"/>
    </w:p>
    <w:p w14:paraId="04B6142F" w14:textId="745BEA0A" w:rsidR="004145CA" w:rsidRPr="00981F25" w:rsidRDefault="004145CA" w:rsidP="00937DDE">
      <w:pPr>
        <w:pStyle w:val="Heading4"/>
        <w:rPr>
          <w:rFonts w:ascii="Arial" w:hAnsi="Arial" w:cs="Arial"/>
        </w:rPr>
      </w:pPr>
      <w:r w:rsidRPr="00981F25">
        <w:rPr>
          <w:rFonts w:ascii="Arial" w:hAnsi="Arial" w:cs="Arial"/>
        </w:rPr>
        <w:t>7.2.6.1 Sample receipt procedure</w:t>
      </w:r>
    </w:p>
    <w:p w14:paraId="5936AE9E" w14:textId="77777777" w:rsidR="00736907" w:rsidRPr="00981F25" w:rsidRDefault="00736907" w:rsidP="00736907">
      <w:pPr>
        <w:jc w:val="both"/>
        <w:rPr>
          <w:rFonts w:ascii="Arial" w:hAnsi="Arial" w:cs="Arial"/>
        </w:rPr>
      </w:pPr>
      <w:r w:rsidRPr="00981F25">
        <w:rPr>
          <w:rFonts w:ascii="Arial" w:hAnsi="Arial" w:cs="Arial"/>
        </w:rPr>
        <w:t>Standard operating procedures outlining sample receipt within the Pathology department are available to all laboratory staff on Q Pulse, including information on acceptance criteria, details of the sample to be recorded and unique labelling of samples.</w:t>
      </w:r>
    </w:p>
    <w:p w14:paraId="21D5C1A9" w14:textId="77777777" w:rsidR="00736907" w:rsidRPr="00981F25" w:rsidRDefault="00736907" w:rsidP="00736907">
      <w:pPr>
        <w:spacing w:after="0"/>
        <w:jc w:val="both"/>
        <w:rPr>
          <w:rFonts w:ascii="Arial" w:hAnsi="Arial" w:cs="Arial"/>
        </w:rPr>
      </w:pPr>
      <w:r w:rsidRPr="00981F25">
        <w:rPr>
          <w:rFonts w:ascii="Arial" w:hAnsi="Arial" w:cs="Arial"/>
        </w:rPr>
        <w:t>HIST001 Cut1 – Receiving Specimens</w:t>
      </w:r>
    </w:p>
    <w:p w14:paraId="20733734" w14:textId="77777777" w:rsidR="00736907" w:rsidRPr="00981F25" w:rsidRDefault="00736907" w:rsidP="00736907">
      <w:pPr>
        <w:spacing w:after="0"/>
        <w:jc w:val="both"/>
        <w:rPr>
          <w:rFonts w:ascii="Arial" w:hAnsi="Arial" w:cs="Arial"/>
        </w:rPr>
      </w:pPr>
      <w:r w:rsidRPr="00981F25">
        <w:rPr>
          <w:rFonts w:ascii="Arial" w:hAnsi="Arial" w:cs="Arial"/>
        </w:rPr>
        <w:t>CYTO22 Specimen reception – non-gynaecological specimens</w:t>
      </w:r>
    </w:p>
    <w:p w14:paraId="6420C186" w14:textId="130F11C2" w:rsidR="004145CA" w:rsidRPr="00981F25" w:rsidRDefault="00736907" w:rsidP="00736907">
      <w:pPr>
        <w:spacing w:after="0"/>
        <w:jc w:val="both"/>
        <w:rPr>
          <w:rFonts w:ascii="Arial" w:hAnsi="Arial" w:cs="Arial"/>
        </w:rPr>
      </w:pPr>
      <w:r w:rsidRPr="00981F25">
        <w:rPr>
          <w:rFonts w:ascii="Arial" w:hAnsi="Arial" w:cs="Arial"/>
        </w:rPr>
        <w:t>PATH2012 Reception – Blood Sciences</w:t>
      </w:r>
    </w:p>
    <w:p w14:paraId="2BB290DD" w14:textId="13363977" w:rsidR="00790739" w:rsidRPr="00981F25" w:rsidRDefault="00790739" w:rsidP="00736907">
      <w:pPr>
        <w:spacing w:after="0"/>
        <w:jc w:val="both"/>
        <w:rPr>
          <w:rFonts w:ascii="Arial" w:hAnsi="Arial" w:cs="Arial"/>
        </w:rPr>
      </w:pPr>
      <w:r w:rsidRPr="00981F25">
        <w:rPr>
          <w:rFonts w:ascii="Arial" w:hAnsi="Arial" w:cs="Arial"/>
        </w:rPr>
        <w:t>DOC861 Sample acceptance policy</w:t>
      </w:r>
    </w:p>
    <w:p w14:paraId="733F3DD3" w14:textId="7C2D286C" w:rsidR="00736907" w:rsidRDefault="00042BEF" w:rsidP="00736907">
      <w:pPr>
        <w:spacing w:after="0"/>
        <w:jc w:val="both"/>
        <w:rPr>
          <w:rFonts w:ascii="Arial" w:hAnsi="Arial" w:cs="Arial"/>
        </w:rPr>
      </w:pPr>
      <w:r w:rsidRPr="00981F25">
        <w:rPr>
          <w:rFonts w:ascii="Arial" w:hAnsi="Arial" w:cs="Arial"/>
        </w:rPr>
        <w:t>PATH036 Specimen collection and handling</w:t>
      </w:r>
    </w:p>
    <w:p w14:paraId="2F555FC8" w14:textId="77777777" w:rsidR="00200423" w:rsidRPr="00981F25" w:rsidRDefault="00200423" w:rsidP="00736907">
      <w:pPr>
        <w:spacing w:after="0"/>
        <w:jc w:val="both"/>
        <w:rPr>
          <w:rFonts w:ascii="Arial" w:hAnsi="Arial" w:cs="Arial"/>
        </w:rPr>
      </w:pPr>
    </w:p>
    <w:p w14:paraId="5685530C" w14:textId="541AB4E9" w:rsidR="004145CA" w:rsidRPr="005D72CC" w:rsidRDefault="004145CA" w:rsidP="00937DDE">
      <w:pPr>
        <w:pStyle w:val="Heading4"/>
      </w:pPr>
      <w:r w:rsidRPr="00981F25">
        <w:rPr>
          <w:rFonts w:ascii="Arial" w:hAnsi="Arial" w:cs="Arial"/>
        </w:rPr>
        <w:t>7.2.6.2 Sample acceptance exceptions</w:t>
      </w:r>
    </w:p>
    <w:p w14:paraId="2D206CA6" w14:textId="750C307A" w:rsidR="005D72CC" w:rsidRPr="007405AF" w:rsidRDefault="00790739" w:rsidP="005C491E">
      <w:pPr>
        <w:jc w:val="both"/>
        <w:rPr>
          <w:rFonts w:ascii="Arial" w:hAnsi="Arial" w:cs="Arial"/>
        </w:rPr>
      </w:pPr>
      <w:r>
        <w:rPr>
          <w:rFonts w:ascii="Arial" w:hAnsi="Arial" w:cs="Arial"/>
        </w:rPr>
        <w:t xml:space="preserve">Where a specimen arrives within the Pathology department which does not meet acceptance </w:t>
      </w:r>
      <w:r w:rsidR="005D72CC">
        <w:rPr>
          <w:rFonts w:ascii="Arial" w:hAnsi="Arial" w:cs="Arial"/>
        </w:rPr>
        <w:t>criteria but</w:t>
      </w:r>
      <w:r>
        <w:rPr>
          <w:rFonts w:ascii="Arial" w:hAnsi="Arial" w:cs="Arial"/>
        </w:rPr>
        <w:t xml:space="preserve"> is considered </w:t>
      </w:r>
      <w:r w:rsidR="005D72CC">
        <w:rPr>
          <w:rFonts w:ascii="Arial" w:hAnsi="Arial" w:cs="Arial"/>
        </w:rPr>
        <w:t>to be</w:t>
      </w:r>
      <w:r>
        <w:rPr>
          <w:rFonts w:ascii="Arial" w:hAnsi="Arial" w:cs="Arial"/>
        </w:rPr>
        <w:t xml:space="preserve"> irreplaceable for any reason</w:t>
      </w:r>
      <w:r w:rsidR="005D72CC">
        <w:rPr>
          <w:rFonts w:ascii="Arial" w:hAnsi="Arial" w:cs="Arial"/>
        </w:rPr>
        <w:t>, the department may decide to continue to process the specimen. This may be following actions to rectify the reasons for unacceptability (i.e. correcting incorrect patient or sample identification) or where a specimen is considered clinically critical for patient care and not to process the specimen may pose a risk to patient safety.</w:t>
      </w:r>
      <w:r w:rsidR="00467530">
        <w:rPr>
          <w:rFonts w:ascii="Arial" w:hAnsi="Arial" w:cs="Arial"/>
        </w:rPr>
        <w:t xml:space="preserve"> </w:t>
      </w:r>
      <w:r w:rsidR="000240F0" w:rsidRPr="007405AF">
        <w:rPr>
          <w:rFonts w:ascii="Arial" w:hAnsi="Arial" w:cs="Arial"/>
        </w:rPr>
        <w:t>Responsibility for a sample not meeting acceptance criteria is taken by the requesting clinician.</w:t>
      </w:r>
    </w:p>
    <w:p w14:paraId="0E9E3B08" w14:textId="20715FFA" w:rsidR="000240F0" w:rsidRDefault="000240F0" w:rsidP="007405AF">
      <w:pPr>
        <w:spacing w:after="0"/>
        <w:jc w:val="both"/>
        <w:rPr>
          <w:rFonts w:ascii="Arial" w:hAnsi="Arial" w:cs="Arial"/>
        </w:rPr>
      </w:pPr>
      <w:r w:rsidRPr="007405AF">
        <w:rPr>
          <w:rFonts w:ascii="Arial" w:hAnsi="Arial" w:cs="Arial"/>
        </w:rPr>
        <w:t>DOC861 Sample Acceptance Policy</w:t>
      </w:r>
    </w:p>
    <w:p w14:paraId="2A1B6F62" w14:textId="695D7AEE" w:rsidR="007405AF" w:rsidRDefault="007405AF" w:rsidP="007405AF">
      <w:pPr>
        <w:spacing w:after="0"/>
        <w:jc w:val="both"/>
        <w:rPr>
          <w:rFonts w:ascii="Arial" w:hAnsi="Arial" w:cs="Arial"/>
        </w:rPr>
      </w:pPr>
      <w:r>
        <w:rPr>
          <w:rFonts w:ascii="Arial" w:hAnsi="Arial" w:cs="Arial"/>
        </w:rPr>
        <w:t xml:space="preserve">HIST001 </w:t>
      </w:r>
      <w:r w:rsidRPr="007405AF">
        <w:rPr>
          <w:rFonts w:ascii="Arial" w:hAnsi="Arial" w:cs="Arial"/>
        </w:rPr>
        <w:t>Cut1 - Receiving specimens (Histo)</w:t>
      </w:r>
    </w:p>
    <w:p w14:paraId="26508893" w14:textId="109BA651" w:rsidR="00CF495E" w:rsidRDefault="00CF495E" w:rsidP="007405AF">
      <w:pPr>
        <w:spacing w:after="0"/>
        <w:jc w:val="both"/>
        <w:rPr>
          <w:rFonts w:ascii="Arial" w:hAnsi="Arial" w:cs="Arial"/>
        </w:rPr>
      </w:pPr>
      <w:r>
        <w:rPr>
          <w:rFonts w:ascii="Arial" w:hAnsi="Arial" w:cs="Arial"/>
        </w:rPr>
        <w:t xml:space="preserve">TR072 </w:t>
      </w:r>
      <w:bookmarkStart w:id="69" w:name="_Hlk193793806"/>
      <w:r>
        <w:rPr>
          <w:rFonts w:ascii="Arial" w:hAnsi="Arial" w:cs="Arial"/>
        </w:rPr>
        <w:t>Pre-analytical processes in Transfusion – Sample acceptance</w:t>
      </w:r>
    </w:p>
    <w:p w14:paraId="422A107F" w14:textId="77777777" w:rsidR="00937DDE" w:rsidRDefault="00937DDE" w:rsidP="005C491E">
      <w:pPr>
        <w:jc w:val="both"/>
        <w:rPr>
          <w:rFonts w:ascii="Arial" w:hAnsi="Arial" w:cs="Arial"/>
          <w:u w:val="single"/>
        </w:rPr>
      </w:pPr>
    </w:p>
    <w:p w14:paraId="39AD5CC3" w14:textId="762D47D8" w:rsidR="004145CA" w:rsidRPr="00981F25" w:rsidRDefault="004145CA" w:rsidP="00937DDE">
      <w:pPr>
        <w:pStyle w:val="Heading3"/>
        <w:rPr>
          <w:rFonts w:ascii="Arial" w:hAnsi="Arial" w:cs="Arial"/>
          <w:sz w:val="24"/>
          <w:szCs w:val="24"/>
        </w:rPr>
      </w:pPr>
      <w:bookmarkStart w:id="70" w:name="_Toc193795357"/>
      <w:bookmarkEnd w:id="69"/>
      <w:r w:rsidRPr="00981F25">
        <w:rPr>
          <w:rFonts w:ascii="Arial" w:hAnsi="Arial" w:cs="Arial"/>
          <w:sz w:val="24"/>
          <w:szCs w:val="24"/>
        </w:rPr>
        <w:t>7.2.7 Pre-examination handling, preparation and storage</w:t>
      </w:r>
      <w:bookmarkEnd w:id="70"/>
    </w:p>
    <w:p w14:paraId="4880E6F4" w14:textId="74BE33EB" w:rsidR="004145CA" w:rsidRPr="00981F25" w:rsidRDefault="00502C85" w:rsidP="005C491E">
      <w:pPr>
        <w:jc w:val="both"/>
        <w:rPr>
          <w:rFonts w:ascii="Arial" w:hAnsi="Arial" w:cs="Arial"/>
        </w:rPr>
      </w:pPr>
      <w:r w:rsidRPr="00981F25">
        <w:rPr>
          <w:rFonts w:ascii="Arial" w:hAnsi="Arial" w:cs="Arial"/>
        </w:rPr>
        <w:t>See information given in sections 6.3.1, 6.3.2 and 6.3.3 above relating to facilities provided for secure and appropriate storage of patient samples. All procedures within Pathology are designed to ensure sample integrity and prevent loss of or damage to samples.</w:t>
      </w:r>
    </w:p>
    <w:p w14:paraId="0FBF3EDE" w14:textId="6E31B18B" w:rsidR="004145CA" w:rsidRPr="00592FCA" w:rsidRDefault="00502C85" w:rsidP="005C491E">
      <w:pPr>
        <w:jc w:val="both"/>
        <w:rPr>
          <w:rFonts w:ascii="Arial" w:hAnsi="Arial" w:cs="Arial"/>
        </w:rPr>
      </w:pPr>
      <w:r w:rsidRPr="00981F25">
        <w:rPr>
          <w:rFonts w:ascii="Arial" w:hAnsi="Arial" w:cs="Arial"/>
        </w:rPr>
        <w:t xml:space="preserve">Information on acceptable time limits between sample collection and testing, and also on time limits for requesting additional examination on </w:t>
      </w:r>
      <w:r w:rsidRPr="00592FCA">
        <w:rPr>
          <w:rFonts w:ascii="Arial" w:hAnsi="Arial" w:cs="Arial"/>
        </w:rPr>
        <w:t>a sample, are outlined for users in the Pathology Laboratory Handbook.</w:t>
      </w:r>
    </w:p>
    <w:p w14:paraId="342640F7" w14:textId="6ED2B9A6" w:rsidR="00DA363A" w:rsidRPr="00981F25" w:rsidRDefault="00DA363A" w:rsidP="00937DDE">
      <w:pPr>
        <w:pStyle w:val="Heading2"/>
        <w:rPr>
          <w:rFonts w:ascii="Arial" w:hAnsi="Arial" w:cs="Arial"/>
          <w:sz w:val="28"/>
          <w:szCs w:val="28"/>
        </w:rPr>
      </w:pPr>
      <w:bookmarkStart w:id="71" w:name="_Toc193795358"/>
      <w:r w:rsidRPr="00981F25">
        <w:rPr>
          <w:rFonts w:ascii="Arial" w:hAnsi="Arial" w:cs="Arial"/>
          <w:sz w:val="28"/>
          <w:szCs w:val="28"/>
        </w:rPr>
        <w:t>7.3 Examination processes</w:t>
      </w:r>
      <w:bookmarkEnd w:id="71"/>
    </w:p>
    <w:p w14:paraId="6934A107" w14:textId="4E1FF782" w:rsidR="00DA363A" w:rsidRPr="00981F25" w:rsidRDefault="00DA363A" w:rsidP="00937DDE">
      <w:pPr>
        <w:pStyle w:val="Heading3"/>
        <w:rPr>
          <w:rFonts w:ascii="Arial" w:hAnsi="Arial" w:cs="Arial"/>
          <w:sz w:val="24"/>
          <w:szCs w:val="24"/>
        </w:rPr>
      </w:pPr>
      <w:bookmarkStart w:id="72" w:name="_Toc193795359"/>
      <w:r w:rsidRPr="00981F25">
        <w:rPr>
          <w:rFonts w:ascii="Arial" w:hAnsi="Arial" w:cs="Arial"/>
          <w:sz w:val="24"/>
          <w:szCs w:val="24"/>
        </w:rPr>
        <w:t>7.3.1 General</w:t>
      </w:r>
      <w:bookmarkEnd w:id="72"/>
    </w:p>
    <w:p w14:paraId="7ADA999D" w14:textId="647FF0DC" w:rsidR="00DA363A" w:rsidRPr="00981F25" w:rsidRDefault="001112C2" w:rsidP="005C491E">
      <w:pPr>
        <w:jc w:val="both"/>
        <w:rPr>
          <w:rFonts w:ascii="Arial" w:hAnsi="Arial" w:cs="Arial"/>
        </w:rPr>
      </w:pPr>
      <w:r w:rsidRPr="00981F25">
        <w:rPr>
          <w:rFonts w:ascii="Arial" w:hAnsi="Arial" w:cs="Arial"/>
        </w:rPr>
        <w:t>The laboratory currently does not use any non-standard methods or laboratory designed/developed methods.</w:t>
      </w:r>
      <w:r w:rsidR="000240F0" w:rsidRPr="00981F25">
        <w:rPr>
          <w:rFonts w:ascii="Arial" w:hAnsi="Arial" w:cs="Arial"/>
        </w:rPr>
        <w:t xml:space="preserve"> </w:t>
      </w:r>
    </w:p>
    <w:p w14:paraId="61A051A1" w14:textId="67C9D514" w:rsidR="00DA363A" w:rsidRPr="00981F25" w:rsidRDefault="00DA363A" w:rsidP="00937DDE">
      <w:pPr>
        <w:pStyle w:val="Heading3"/>
        <w:rPr>
          <w:rFonts w:ascii="Arial" w:hAnsi="Arial" w:cs="Arial"/>
          <w:sz w:val="24"/>
          <w:szCs w:val="24"/>
        </w:rPr>
      </w:pPr>
      <w:bookmarkStart w:id="73" w:name="_Toc193795360"/>
      <w:r w:rsidRPr="00981F25">
        <w:rPr>
          <w:rFonts w:ascii="Arial" w:hAnsi="Arial" w:cs="Arial"/>
          <w:sz w:val="24"/>
          <w:szCs w:val="24"/>
        </w:rPr>
        <w:lastRenderedPageBreak/>
        <w:t>7.3.2 Verification of examination methods</w:t>
      </w:r>
      <w:bookmarkEnd w:id="73"/>
    </w:p>
    <w:p w14:paraId="39D814E6" w14:textId="2C45029D" w:rsidR="00DA363A" w:rsidRPr="007405AF" w:rsidRDefault="001112C2" w:rsidP="005C491E">
      <w:pPr>
        <w:jc w:val="both"/>
        <w:rPr>
          <w:rFonts w:ascii="Arial" w:hAnsi="Arial" w:cs="Arial"/>
        </w:rPr>
      </w:pPr>
      <w:r w:rsidRPr="007405AF">
        <w:rPr>
          <w:rFonts w:ascii="Arial" w:hAnsi="Arial" w:cs="Arial"/>
        </w:rPr>
        <w:t xml:space="preserve">The laboratory </w:t>
      </w:r>
      <w:r w:rsidR="0089288C">
        <w:rPr>
          <w:rFonts w:ascii="Arial" w:hAnsi="Arial" w:cs="Arial"/>
        </w:rPr>
        <w:t xml:space="preserve">sufficiently </w:t>
      </w:r>
      <w:r w:rsidRPr="007405AF">
        <w:rPr>
          <w:rFonts w:ascii="Arial" w:hAnsi="Arial" w:cs="Arial"/>
        </w:rPr>
        <w:t xml:space="preserve">verifies methods before implementation into routine use </w:t>
      </w:r>
      <w:r w:rsidR="0089288C">
        <w:rPr>
          <w:rFonts w:ascii="Arial" w:hAnsi="Arial" w:cs="Arial"/>
        </w:rPr>
        <w:t>to ensure that the required performance, as specified by the manufacturer, can be achieve and with specifications relevant to the intended use of the method.</w:t>
      </w:r>
    </w:p>
    <w:p w14:paraId="7034EF19" w14:textId="529F7F57" w:rsidR="007405AF" w:rsidRPr="007405AF" w:rsidRDefault="007405AF" w:rsidP="007405AF">
      <w:pPr>
        <w:spacing w:after="0"/>
        <w:jc w:val="both"/>
        <w:rPr>
          <w:rFonts w:ascii="Arial" w:hAnsi="Arial" w:cs="Arial"/>
        </w:rPr>
      </w:pPr>
      <w:r w:rsidRPr="007405AF">
        <w:rPr>
          <w:rFonts w:ascii="Arial" w:hAnsi="Arial" w:cs="Arial"/>
        </w:rPr>
        <w:t>QMS002 Validation and calibration</w:t>
      </w:r>
    </w:p>
    <w:p w14:paraId="2ACDC541" w14:textId="4AABF93D" w:rsidR="007405AF" w:rsidRPr="007405AF" w:rsidRDefault="007405AF" w:rsidP="007405AF">
      <w:pPr>
        <w:spacing w:after="0"/>
        <w:jc w:val="both"/>
        <w:rPr>
          <w:rFonts w:ascii="Arial" w:hAnsi="Arial" w:cs="Arial"/>
        </w:rPr>
      </w:pPr>
      <w:r w:rsidRPr="007405AF">
        <w:rPr>
          <w:rFonts w:ascii="Arial" w:hAnsi="Arial" w:cs="Arial"/>
        </w:rPr>
        <w:t>QMSFORM002- Pathology Validation Report Form</w:t>
      </w:r>
    </w:p>
    <w:p w14:paraId="150F735F" w14:textId="11C76DCE" w:rsidR="007405AF" w:rsidRPr="007405AF" w:rsidRDefault="007405AF" w:rsidP="007405AF">
      <w:pPr>
        <w:spacing w:after="0"/>
        <w:jc w:val="both"/>
        <w:rPr>
          <w:rFonts w:ascii="Arial" w:hAnsi="Arial" w:cs="Arial"/>
        </w:rPr>
      </w:pPr>
      <w:r w:rsidRPr="007405AF">
        <w:rPr>
          <w:rFonts w:ascii="Arial" w:hAnsi="Arial" w:cs="Arial"/>
        </w:rPr>
        <w:t>DOC2515 Validation and Verification in Cellular Pathology</w:t>
      </w:r>
    </w:p>
    <w:p w14:paraId="7A583811" w14:textId="3AEB4EA5" w:rsidR="000240F0" w:rsidRPr="007405AF" w:rsidRDefault="000240F0" w:rsidP="007405AF">
      <w:pPr>
        <w:spacing w:after="0"/>
        <w:jc w:val="both"/>
        <w:rPr>
          <w:rFonts w:ascii="Arial" w:hAnsi="Arial" w:cs="Arial"/>
        </w:rPr>
      </w:pPr>
      <w:r w:rsidRPr="007405AF">
        <w:rPr>
          <w:rFonts w:ascii="Arial" w:hAnsi="Arial" w:cs="Arial"/>
        </w:rPr>
        <w:t>DOC5943 Verification and Validation of Examination Processes</w:t>
      </w:r>
    </w:p>
    <w:p w14:paraId="3747072E" w14:textId="5EC0BDFA" w:rsidR="007405AF" w:rsidRDefault="000240F0" w:rsidP="007405AF">
      <w:pPr>
        <w:spacing w:after="0"/>
        <w:jc w:val="both"/>
        <w:rPr>
          <w:rFonts w:ascii="Arial" w:hAnsi="Arial" w:cs="Arial"/>
        </w:rPr>
      </w:pPr>
      <w:r w:rsidRPr="007405AF">
        <w:rPr>
          <w:rFonts w:ascii="Arial" w:hAnsi="Arial" w:cs="Arial"/>
        </w:rPr>
        <w:t>DOC5942 Blood Sciences Validation and Verification Templates</w:t>
      </w:r>
    </w:p>
    <w:p w14:paraId="63DA1F47" w14:textId="028B079B" w:rsidR="00200423" w:rsidRDefault="00200423" w:rsidP="007405AF">
      <w:pPr>
        <w:spacing w:after="0"/>
        <w:jc w:val="both"/>
        <w:rPr>
          <w:rFonts w:ascii="Arial" w:hAnsi="Arial" w:cs="Arial"/>
        </w:rPr>
      </w:pPr>
      <w:r>
        <w:rPr>
          <w:rFonts w:ascii="Arial" w:hAnsi="Arial" w:cs="Arial"/>
        </w:rPr>
        <w:t>TRFORM79 Blood Transfusion validation plan</w:t>
      </w:r>
    </w:p>
    <w:p w14:paraId="269D2102" w14:textId="69397AA5" w:rsidR="00200423" w:rsidRDefault="00200423" w:rsidP="007405AF">
      <w:pPr>
        <w:spacing w:after="0"/>
        <w:jc w:val="both"/>
        <w:rPr>
          <w:rFonts w:ascii="Arial" w:hAnsi="Arial" w:cs="Arial"/>
        </w:rPr>
      </w:pPr>
      <w:r>
        <w:rPr>
          <w:rFonts w:ascii="Arial" w:hAnsi="Arial" w:cs="Arial"/>
        </w:rPr>
        <w:t>TRFORM80 Blood Transfusion validation report</w:t>
      </w:r>
    </w:p>
    <w:p w14:paraId="243CA897" w14:textId="7CC0704A" w:rsidR="00200423" w:rsidRPr="007405AF" w:rsidRDefault="00200423" w:rsidP="007405AF">
      <w:pPr>
        <w:spacing w:after="0"/>
        <w:jc w:val="both"/>
        <w:rPr>
          <w:rFonts w:ascii="Arial" w:hAnsi="Arial" w:cs="Arial"/>
        </w:rPr>
      </w:pPr>
      <w:r>
        <w:rPr>
          <w:rFonts w:ascii="Arial" w:hAnsi="Arial" w:cs="Arial"/>
        </w:rPr>
        <w:t>TRFORM99 Validation testing protocol</w:t>
      </w:r>
    </w:p>
    <w:p w14:paraId="5ADE61FB" w14:textId="18063088" w:rsidR="00DA363A" w:rsidRPr="00981F25" w:rsidRDefault="00DA363A" w:rsidP="00937DDE">
      <w:pPr>
        <w:pStyle w:val="Heading3"/>
        <w:rPr>
          <w:rFonts w:ascii="Arial" w:hAnsi="Arial" w:cs="Arial"/>
          <w:sz w:val="24"/>
          <w:szCs w:val="24"/>
        </w:rPr>
      </w:pPr>
      <w:bookmarkStart w:id="74" w:name="_Toc193795361"/>
      <w:r w:rsidRPr="00981F25">
        <w:rPr>
          <w:rFonts w:ascii="Arial" w:hAnsi="Arial" w:cs="Arial"/>
          <w:sz w:val="24"/>
          <w:szCs w:val="24"/>
        </w:rPr>
        <w:t>7.3.3 Validation of examination methods</w:t>
      </w:r>
      <w:bookmarkEnd w:id="74"/>
    </w:p>
    <w:p w14:paraId="779DC265" w14:textId="6BE968EB" w:rsidR="0089288C" w:rsidRPr="00981F25" w:rsidRDefault="0089288C" w:rsidP="005C491E">
      <w:pPr>
        <w:jc w:val="both"/>
        <w:rPr>
          <w:rFonts w:ascii="Arial" w:hAnsi="Arial" w:cs="Arial"/>
        </w:rPr>
      </w:pPr>
      <w:r w:rsidRPr="00981F25">
        <w:rPr>
          <w:rFonts w:ascii="Arial" w:hAnsi="Arial" w:cs="Arial"/>
        </w:rPr>
        <w:t>Where methods are used within Pathology which are laboratory developed, a method used outside of an intended scope or where methods have been modified, validation is performed</w:t>
      </w:r>
      <w:r w:rsidR="00F3013E" w:rsidRPr="00981F25">
        <w:rPr>
          <w:rFonts w:ascii="Arial" w:hAnsi="Arial" w:cs="Arial"/>
        </w:rPr>
        <w:t>, including assessment of clinical impact.</w:t>
      </w:r>
    </w:p>
    <w:p w14:paraId="32650C92" w14:textId="242B0415" w:rsidR="00DA363A" w:rsidRPr="00981F25" w:rsidRDefault="00DA363A" w:rsidP="00937DDE">
      <w:pPr>
        <w:pStyle w:val="Heading3"/>
        <w:rPr>
          <w:rFonts w:ascii="Arial" w:hAnsi="Arial" w:cs="Arial"/>
          <w:sz w:val="24"/>
          <w:szCs w:val="24"/>
        </w:rPr>
      </w:pPr>
      <w:bookmarkStart w:id="75" w:name="_Toc193795362"/>
      <w:r w:rsidRPr="00981F25">
        <w:rPr>
          <w:rFonts w:ascii="Arial" w:hAnsi="Arial" w:cs="Arial"/>
          <w:sz w:val="24"/>
          <w:szCs w:val="24"/>
        </w:rPr>
        <w:t>7.3.4 Evaluation of measurement uncertainty (MU)</w:t>
      </w:r>
      <w:bookmarkEnd w:id="75"/>
    </w:p>
    <w:p w14:paraId="7EE02B5C" w14:textId="746AE93E" w:rsidR="00D140A5" w:rsidRPr="00F3013E" w:rsidRDefault="00D140A5" w:rsidP="005C491E">
      <w:pPr>
        <w:jc w:val="both"/>
        <w:rPr>
          <w:rFonts w:ascii="Arial" w:hAnsi="Arial" w:cs="Arial"/>
        </w:rPr>
      </w:pPr>
      <w:r w:rsidRPr="00D140A5">
        <w:rPr>
          <w:rFonts w:ascii="Arial" w:hAnsi="Arial" w:cs="Arial"/>
        </w:rPr>
        <w:t>Uncertainty of measurement is a very important measure of the quality of a result or testing method and allows the user of the result to assess its reliability. Where a measurement provided by the laboratory potentially has a direct clinical impact the laboratory endeavours to demonstrate that the uncertainty of that measurement has been evaluated.</w:t>
      </w:r>
      <w:r w:rsidR="000240F0">
        <w:rPr>
          <w:rFonts w:ascii="Arial" w:hAnsi="Arial" w:cs="Arial"/>
        </w:rPr>
        <w:t xml:space="preserve"> </w:t>
      </w:r>
      <w:r w:rsidR="000240F0" w:rsidRPr="00F3013E">
        <w:rPr>
          <w:rFonts w:ascii="Arial" w:hAnsi="Arial" w:cs="Arial"/>
        </w:rPr>
        <w:t>MU is initially determined in validation and verification procedures using the appropriate templates.</w:t>
      </w:r>
    </w:p>
    <w:p w14:paraId="6E549F1D" w14:textId="5F778109" w:rsidR="000C5360" w:rsidRPr="00D140A5" w:rsidRDefault="001112C2" w:rsidP="005C491E">
      <w:pPr>
        <w:jc w:val="both"/>
        <w:rPr>
          <w:rFonts w:ascii="Arial" w:hAnsi="Arial" w:cs="Arial"/>
        </w:rPr>
      </w:pPr>
      <w:r w:rsidRPr="00D140A5">
        <w:rPr>
          <w:rFonts w:ascii="Arial" w:hAnsi="Arial" w:cs="Arial"/>
        </w:rPr>
        <w:t xml:space="preserve">The laboratory </w:t>
      </w:r>
      <w:r w:rsidR="00D140A5" w:rsidRPr="00D140A5">
        <w:rPr>
          <w:rFonts w:ascii="Arial" w:hAnsi="Arial" w:cs="Arial"/>
        </w:rPr>
        <w:t>outlines the determination, evaluation and regular review of MU in the following documents:</w:t>
      </w:r>
    </w:p>
    <w:p w14:paraId="70609858" w14:textId="0A414424" w:rsidR="00DA363A" w:rsidRDefault="001112C2" w:rsidP="000C5360">
      <w:pPr>
        <w:spacing w:after="0"/>
        <w:jc w:val="both"/>
        <w:rPr>
          <w:rFonts w:ascii="Arial" w:hAnsi="Arial" w:cs="Arial"/>
        </w:rPr>
      </w:pPr>
      <w:r w:rsidRPr="000C5360">
        <w:rPr>
          <w:rFonts w:ascii="Arial" w:hAnsi="Arial" w:cs="Arial"/>
        </w:rPr>
        <w:t>QMS009 The measurement of uncertainty in testing</w:t>
      </w:r>
    </w:p>
    <w:p w14:paraId="2561065A" w14:textId="79C5EAEB" w:rsidR="000C5360" w:rsidRDefault="000C5360" w:rsidP="000C5360">
      <w:pPr>
        <w:spacing w:after="0"/>
        <w:jc w:val="both"/>
        <w:rPr>
          <w:rFonts w:ascii="Arial" w:hAnsi="Arial" w:cs="Arial"/>
        </w:rPr>
      </w:pPr>
      <w:r>
        <w:rPr>
          <w:rFonts w:ascii="Arial" w:hAnsi="Arial" w:cs="Arial"/>
        </w:rPr>
        <w:t xml:space="preserve">CPPOL033 </w:t>
      </w:r>
      <w:r w:rsidRPr="000C5360">
        <w:rPr>
          <w:rFonts w:ascii="Arial" w:hAnsi="Arial" w:cs="Arial"/>
        </w:rPr>
        <w:t>Uncertainty of Measurement - Cellular Pathology</w:t>
      </w:r>
    </w:p>
    <w:p w14:paraId="716B0B6E" w14:textId="63676673" w:rsidR="000C5360" w:rsidRDefault="00D140A5" w:rsidP="000C5360">
      <w:pPr>
        <w:spacing w:after="0"/>
        <w:jc w:val="both"/>
        <w:rPr>
          <w:rFonts w:ascii="Arial" w:hAnsi="Arial" w:cs="Arial"/>
        </w:rPr>
      </w:pPr>
      <w:r>
        <w:rPr>
          <w:rFonts w:ascii="Arial" w:hAnsi="Arial" w:cs="Arial"/>
        </w:rPr>
        <w:t xml:space="preserve">TR0121 </w:t>
      </w:r>
      <w:r w:rsidRPr="00D140A5">
        <w:rPr>
          <w:rFonts w:ascii="Arial" w:hAnsi="Arial" w:cs="Arial"/>
        </w:rPr>
        <w:t>Measurement of Uncertainty in Blood Transfusion</w:t>
      </w:r>
    </w:p>
    <w:p w14:paraId="68DB3400" w14:textId="27FB611B" w:rsidR="00D140A5" w:rsidRDefault="00D140A5" w:rsidP="000C5360">
      <w:pPr>
        <w:spacing w:after="0"/>
        <w:jc w:val="both"/>
        <w:rPr>
          <w:rFonts w:ascii="Arial" w:hAnsi="Arial" w:cs="Arial"/>
        </w:rPr>
      </w:pPr>
      <w:r>
        <w:rPr>
          <w:rFonts w:ascii="Arial" w:hAnsi="Arial" w:cs="Arial"/>
        </w:rPr>
        <w:t xml:space="preserve">DOC2678 </w:t>
      </w:r>
      <w:r w:rsidRPr="00D140A5">
        <w:rPr>
          <w:rFonts w:ascii="Arial" w:hAnsi="Arial" w:cs="Arial"/>
        </w:rPr>
        <w:t>Measurement of Uncertainty Haematology</w:t>
      </w:r>
    </w:p>
    <w:p w14:paraId="4E1A60EE" w14:textId="77777777" w:rsidR="00D140A5" w:rsidRPr="000C5360" w:rsidRDefault="00D140A5" w:rsidP="000C5360">
      <w:pPr>
        <w:spacing w:after="0"/>
        <w:jc w:val="both"/>
        <w:rPr>
          <w:rFonts w:ascii="Arial" w:hAnsi="Arial" w:cs="Arial"/>
        </w:rPr>
      </w:pPr>
    </w:p>
    <w:p w14:paraId="4A89D486" w14:textId="5ADF7370" w:rsidR="00DA363A" w:rsidRPr="00981F25" w:rsidRDefault="00DA363A" w:rsidP="00937DDE">
      <w:pPr>
        <w:pStyle w:val="Heading3"/>
        <w:rPr>
          <w:rFonts w:ascii="Arial" w:hAnsi="Arial" w:cs="Arial"/>
          <w:sz w:val="24"/>
          <w:szCs w:val="24"/>
        </w:rPr>
      </w:pPr>
      <w:bookmarkStart w:id="76" w:name="_Toc193795363"/>
      <w:r w:rsidRPr="00981F25">
        <w:rPr>
          <w:rFonts w:ascii="Arial" w:hAnsi="Arial" w:cs="Arial"/>
          <w:sz w:val="24"/>
          <w:szCs w:val="24"/>
        </w:rPr>
        <w:t xml:space="preserve">7.3.5 </w:t>
      </w:r>
      <w:bookmarkStart w:id="77" w:name="_Hlk190095251"/>
      <w:r w:rsidRPr="00981F25">
        <w:rPr>
          <w:rFonts w:ascii="Arial" w:hAnsi="Arial" w:cs="Arial"/>
          <w:sz w:val="24"/>
          <w:szCs w:val="24"/>
        </w:rPr>
        <w:t>Biological reference intervals and clinical decision limits</w:t>
      </w:r>
      <w:bookmarkEnd w:id="76"/>
    </w:p>
    <w:bookmarkEnd w:id="77"/>
    <w:p w14:paraId="0B2D0B0F" w14:textId="2E2CD9E6" w:rsidR="001112C2" w:rsidRPr="00981F25" w:rsidRDefault="001112C2" w:rsidP="005C491E">
      <w:pPr>
        <w:jc w:val="both"/>
        <w:rPr>
          <w:rFonts w:ascii="Arial" w:hAnsi="Arial" w:cs="Arial"/>
        </w:rPr>
      </w:pPr>
      <w:r w:rsidRPr="00981F25">
        <w:rPr>
          <w:rFonts w:ascii="Arial" w:hAnsi="Arial" w:cs="Arial"/>
        </w:rPr>
        <w:t xml:space="preserve">Biological reference intervals are set by the laboratory based upon national and international guidelines, manufacturer recommendations for instruments in use (verified by the laboratory before use) </w:t>
      </w:r>
      <w:r w:rsidR="000C5360" w:rsidRPr="00981F25">
        <w:rPr>
          <w:rFonts w:ascii="Arial" w:hAnsi="Arial" w:cs="Arial"/>
        </w:rPr>
        <w:t>and</w:t>
      </w:r>
      <w:r w:rsidRPr="00981F25">
        <w:rPr>
          <w:rFonts w:ascii="Arial" w:hAnsi="Arial" w:cs="Arial"/>
        </w:rPr>
        <w:t xml:space="preserve"> local data based on the testing performed on samples from primary and secondary care in house.</w:t>
      </w:r>
    </w:p>
    <w:p w14:paraId="11325343" w14:textId="5614722A" w:rsidR="000C5360" w:rsidRPr="009D3627" w:rsidRDefault="000C5360" w:rsidP="005C491E">
      <w:pPr>
        <w:jc w:val="both"/>
        <w:rPr>
          <w:rFonts w:ascii="Arial" w:hAnsi="Arial" w:cs="Arial"/>
        </w:rPr>
      </w:pPr>
      <w:r w:rsidRPr="009D3627">
        <w:rPr>
          <w:rFonts w:ascii="Arial" w:hAnsi="Arial" w:cs="Arial"/>
        </w:rPr>
        <w:t>Information regarding biological reference intervals and clinical decision limits relating to interpretation of examination results is communicated to users as part of the report issued.</w:t>
      </w:r>
    </w:p>
    <w:p w14:paraId="5A0E04F5" w14:textId="35856585" w:rsidR="001112C2" w:rsidRPr="00981F25" w:rsidRDefault="001112C2" w:rsidP="005C491E">
      <w:pPr>
        <w:jc w:val="both"/>
        <w:rPr>
          <w:rFonts w:ascii="Arial" w:hAnsi="Arial" w:cs="Arial"/>
        </w:rPr>
      </w:pPr>
      <w:r w:rsidRPr="00981F25">
        <w:rPr>
          <w:rFonts w:ascii="Arial" w:hAnsi="Arial" w:cs="Arial"/>
        </w:rPr>
        <w:t xml:space="preserve">The department managers and clinical leads perform </w:t>
      </w:r>
      <w:r w:rsidR="000C5360" w:rsidRPr="00981F25">
        <w:rPr>
          <w:rFonts w:ascii="Arial" w:hAnsi="Arial" w:cs="Arial"/>
        </w:rPr>
        <w:t>regular</w:t>
      </w:r>
      <w:r w:rsidRPr="00981F25">
        <w:rPr>
          <w:rFonts w:ascii="Arial" w:hAnsi="Arial" w:cs="Arial"/>
        </w:rPr>
        <w:t xml:space="preserve"> review</w:t>
      </w:r>
      <w:r w:rsidR="000C5360" w:rsidRPr="00981F25">
        <w:rPr>
          <w:rFonts w:ascii="Arial" w:hAnsi="Arial" w:cs="Arial"/>
        </w:rPr>
        <w:t>s</w:t>
      </w:r>
      <w:r w:rsidRPr="00981F25">
        <w:rPr>
          <w:rFonts w:ascii="Arial" w:hAnsi="Arial" w:cs="Arial"/>
        </w:rPr>
        <w:t xml:space="preserve"> of the Laboratory repertoire, including </w:t>
      </w:r>
      <w:r w:rsidR="000C5360" w:rsidRPr="00981F25">
        <w:rPr>
          <w:rFonts w:ascii="Arial" w:hAnsi="Arial" w:cs="Arial"/>
        </w:rPr>
        <w:t>b</w:t>
      </w:r>
      <w:r w:rsidRPr="00981F25">
        <w:rPr>
          <w:rFonts w:ascii="Arial" w:hAnsi="Arial" w:cs="Arial"/>
        </w:rPr>
        <w:t xml:space="preserve">iological </w:t>
      </w:r>
      <w:r w:rsidR="000C5360" w:rsidRPr="00981F25">
        <w:rPr>
          <w:rFonts w:ascii="Arial" w:hAnsi="Arial" w:cs="Arial"/>
        </w:rPr>
        <w:t>r</w:t>
      </w:r>
      <w:r w:rsidRPr="00981F25">
        <w:rPr>
          <w:rFonts w:ascii="Arial" w:hAnsi="Arial" w:cs="Arial"/>
        </w:rPr>
        <w:t>eference intervals and clinical decision values</w:t>
      </w:r>
      <w:r w:rsidR="000C5360" w:rsidRPr="00981F25">
        <w:rPr>
          <w:rFonts w:ascii="Arial" w:hAnsi="Arial" w:cs="Arial"/>
        </w:rPr>
        <w:t xml:space="preserve"> as part of regular departmental meetings.</w:t>
      </w:r>
    </w:p>
    <w:p w14:paraId="79858EFF" w14:textId="33BB0A80" w:rsidR="00DA363A" w:rsidRPr="00981F25" w:rsidRDefault="001112C2" w:rsidP="005C491E">
      <w:pPr>
        <w:jc w:val="both"/>
        <w:rPr>
          <w:rFonts w:ascii="Arial" w:hAnsi="Arial" w:cs="Arial"/>
        </w:rPr>
      </w:pPr>
      <w:r w:rsidRPr="00981F25">
        <w:rPr>
          <w:rFonts w:ascii="Arial" w:hAnsi="Arial" w:cs="Arial"/>
        </w:rPr>
        <w:lastRenderedPageBreak/>
        <w:t xml:space="preserve">New tests and methods are introduced on a planned basis following suggestions from staff, requests by users, recommendations from external bodies or the introduction of new instrumentation. Users are informed of any changes to the reference ranges by communications </w:t>
      </w:r>
      <w:r w:rsidR="000C5360" w:rsidRPr="00981F25">
        <w:rPr>
          <w:rFonts w:ascii="Arial" w:hAnsi="Arial" w:cs="Arial"/>
        </w:rPr>
        <w:t>issued by the department</w:t>
      </w:r>
      <w:r w:rsidRPr="00981F25">
        <w:rPr>
          <w:rFonts w:ascii="Arial" w:hAnsi="Arial" w:cs="Arial"/>
        </w:rPr>
        <w:t>.</w:t>
      </w:r>
    </w:p>
    <w:p w14:paraId="0AF457A6" w14:textId="06C5CE79" w:rsidR="00DA363A" w:rsidRPr="00981F25" w:rsidRDefault="00DA363A" w:rsidP="00937DDE">
      <w:pPr>
        <w:pStyle w:val="Heading3"/>
        <w:rPr>
          <w:rFonts w:ascii="Arial" w:hAnsi="Arial" w:cs="Arial"/>
          <w:sz w:val="24"/>
          <w:szCs w:val="24"/>
        </w:rPr>
      </w:pPr>
      <w:bookmarkStart w:id="78" w:name="_Toc193795364"/>
      <w:r w:rsidRPr="00981F25">
        <w:rPr>
          <w:rFonts w:ascii="Arial" w:hAnsi="Arial" w:cs="Arial"/>
          <w:sz w:val="24"/>
          <w:szCs w:val="24"/>
        </w:rPr>
        <w:t>7.3.6 Documentation of examination procedures</w:t>
      </w:r>
      <w:bookmarkEnd w:id="78"/>
    </w:p>
    <w:p w14:paraId="7B833552" w14:textId="642CEFA1" w:rsidR="00D140A5" w:rsidRPr="00630E78" w:rsidRDefault="001112C2" w:rsidP="005C491E">
      <w:pPr>
        <w:jc w:val="both"/>
        <w:rPr>
          <w:rFonts w:ascii="Arial" w:hAnsi="Arial" w:cs="Arial"/>
        </w:rPr>
      </w:pPr>
      <w:r w:rsidRPr="00630E78">
        <w:rPr>
          <w:rFonts w:ascii="Arial" w:hAnsi="Arial" w:cs="Arial"/>
        </w:rPr>
        <w:t xml:space="preserve">Examination procedures are written as </w:t>
      </w:r>
      <w:r w:rsidR="00D140A5" w:rsidRPr="00630E78">
        <w:rPr>
          <w:rFonts w:ascii="Arial" w:hAnsi="Arial" w:cs="Arial"/>
        </w:rPr>
        <w:t>standard operating procedures</w:t>
      </w:r>
      <w:r w:rsidRPr="00630E78">
        <w:rPr>
          <w:rFonts w:ascii="Arial" w:hAnsi="Arial" w:cs="Arial"/>
        </w:rPr>
        <w:t xml:space="preserve">, which include all the necessary information for </w:t>
      </w:r>
      <w:r w:rsidR="00D140A5" w:rsidRPr="00630E78">
        <w:rPr>
          <w:rFonts w:ascii="Arial" w:hAnsi="Arial" w:cs="Arial"/>
        </w:rPr>
        <w:t xml:space="preserve">consistent </w:t>
      </w:r>
      <w:r w:rsidRPr="00630E78">
        <w:rPr>
          <w:rFonts w:ascii="Arial" w:hAnsi="Arial" w:cs="Arial"/>
        </w:rPr>
        <w:t xml:space="preserve">completion of </w:t>
      </w:r>
      <w:r w:rsidR="00D140A5" w:rsidRPr="00630E78">
        <w:rPr>
          <w:rFonts w:ascii="Arial" w:hAnsi="Arial" w:cs="Arial"/>
        </w:rPr>
        <w:t>any laboratory activities.</w:t>
      </w:r>
    </w:p>
    <w:p w14:paraId="19F45A77" w14:textId="0781CAA1" w:rsidR="00D140A5" w:rsidRPr="00630E78" w:rsidRDefault="00D140A5" w:rsidP="005C491E">
      <w:pPr>
        <w:jc w:val="both"/>
        <w:rPr>
          <w:rFonts w:ascii="Arial" w:hAnsi="Arial" w:cs="Arial"/>
        </w:rPr>
      </w:pPr>
      <w:r w:rsidRPr="00630E78">
        <w:rPr>
          <w:rFonts w:ascii="Arial" w:hAnsi="Arial" w:cs="Arial"/>
        </w:rPr>
        <w:t>All documentation is available electronically via Q Pulse and also as paper documents (where applicable) and is subject to document control as outlined in 8.3.2</w:t>
      </w:r>
      <w:r w:rsidR="00630E78" w:rsidRPr="00630E78">
        <w:rPr>
          <w:rFonts w:ascii="Arial" w:hAnsi="Arial" w:cs="Arial"/>
        </w:rPr>
        <w:t>, including reference to any changes made to the document content</w:t>
      </w:r>
      <w:r w:rsidRPr="00630E78">
        <w:rPr>
          <w:rFonts w:ascii="Arial" w:hAnsi="Arial" w:cs="Arial"/>
        </w:rPr>
        <w:t>. Any abbreviated documents used within the laboratory</w:t>
      </w:r>
      <w:r w:rsidR="00630E78" w:rsidRPr="00630E78">
        <w:rPr>
          <w:rFonts w:ascii="Arial" w:hAnsi="Arial" w:cs="Arial"/>
        </w:rPr>
        <w:t>,</w:t>
      </w:r>
      <w:r w:rsidRPr="00630E78">
        <w:rPr>
          <w:rFonts w:ascii="Arial" w:hAnsi="Arial" w:cs="Arial"/>
        </w:rPr>
        <w:t xml:space="preserve"> such as </w:t>
      </w:r>
      <w:r w:rsidR="00630E78" w:rsidRPr="00630E78">
        <w:rPr>
          <w:rFonts w:ascii="Arial" w:hAnsi="Arial" w:cs="Arial"/>
        </w:rPr>
        <w:t xml:space="preserve">quick reference guides, are linked to the full document. </w:t>
      </w:r>
    </w:p>
    <w:p w14:paraId="5EACC70C" w14:textId="41AC298E" w:rsidR="00630E78" w:rsidRDefault="00630E78" w:rsidP="00630E78">
      <w:pPr>
        <w:spacing w:after="0"/>
        <w:jc w:val="both"/>
        <w:rPr>
          <w:rFonts w:ascii="Arial" w:hAnsi="Arial" w:cs="Arial"/>
        </w:rPr>
      </w:pPr>
      <w:r>
        <w:rPr>
          <w:rFonts w:ascii="Arial" w:hAnsi="Arial" w:cs="Arial"/>
        </w:rPr>
        <w:t>QMS001 Document control</w:t>
      </w:r>
    </w:p>
    <w:p w14:paraId="3EB0FEA9" w14:textId="7BE6C1FB" w:rsidR="001112C2" w:rsidRPr="00630E78" w:rsidRDefault="001112C2" w:rsidP="00630E78">
      <w:pPr>
        <w:spacing w:after="0"/>
        <w:jc w:val="both"/>
        <w:rPr>
          <w:rFonts w:ascii="Arial" w:hAnsi="Arial" w:cs="Arial"/>
        </w:rPr>
      </w:pPr>
      <w:r w:rsidRPr="00630E78">
        <w:rPr>
          <w:rFonts w:ascii="Arial" w:hAnsi="Arial" w:cs="Arial"/>
        </w:rPr>
        <w:t>QMS017 Writing a standard operating procedure</w:t>
      </w:r>
    </w:p>
    <w:p w14:paraId="53C4B296" w14:textId="67E12235" w:rsidR="00937DDE" w:rsidRPr="00937DDE" w:rsidRDefault="00630E78" w:rsidP="00937DDE">
      <w:pPr>
        <w:spacing w:after="0"/>
        <w:jc w:val="both"/>
        <w:rPr>
          <w:rFonts w:ascii="Arial" w:hAnsi="Arial" w:cs="Arial"/>
        </w:rPr>
      </w:pPr>
      <w:r w:rsidRPr="00630E78">
        <w:rPr>
          <w:rFonts w:ascii="Arial" w:hAnsi="Arial" w:cs="Arial"/>
        </w:rPr>
        <w:t>PATHSOP009 Retention, Control and Process of Quality Records</w:t>
      </w:r>
    </w:p>
    <w:p w14:paraId="3ABB7315" w14:textId="403450DC" w:rsidR="001112C2" w:rsidRPr="00981F25" w:rsidRDefault="00DA363A" w:rsidP="00937DDE">
      <w:pPr>
        <w:pStyle w:val="Heading3"/>
        <w:rPr>
          <w:rFonts w:ascii="Arial" w:hAnsi="Arial" w:cs="Arial"/>
          <w:sz w:val="24"/>
          <w:szCs w:val="24"/>
        </w:rPr>
      </w:pPr>
      <w:bookmarkStart w:id="79" w:name="_Toc193795365"/>
      <w:r w:rsidRPr="00981F25">
        <w:rPr>
          <w:rFonts w:ascii="Arial" w:hAnsi="Arial" w:cs="Arial"/>
          <w:sz w:val="24"/>
          <w:szCs w:val="24"/>
        </w:rPr>
        <w:t>7.3.7 Ensuring the validity of examination results</w:t>
      </w:r>
      <w:bookmarkEnd w:id="79"/>
    </w:p>
    <w:p w14:paraId="30C69051" w14:textId="65A42BC6" w:rsidR="00DA363A" w:rsidRPr="00981F25" w:rsidRDefault="00DA363A" w:rsidP="00937DDE">
      <w:pPr>
        <w:pStyle w:val="Heading4"/>
        <w:rPr>
          <w:rFonts w:ascii="Arial" w:hAnsi="Arial" w:cs="Arial"/>
        </w:rPr>
      </w:pPr>
      <w:r w:rsidRPr="00981F25">
        <w:rPr>
          <w:rFonts w:ascii="Arial" w:hAnsi="Arial" w:cs="Arial"/>
        </w:rPr>
        <w:t>7.3.7.2 Internal quality control (IQC)</w:t>
      </w:r>
    </w:p>
    <w:p w14:paraId="28D6C8DD" w14:textId="4562DFB2" w:rsidR="001112C2" w:rsidRPr="00F3013E" w:rsidRDefault="00AA1E72" w:rsidP="005C491E">
      <w:pPr>
        <w:jc w:val="both"/>
        <w:rPr>
          <w:rFonts w:ascii="Arial" w:hAnsi="Arial" w:cs="Arial"/>
        </w:rPr>
      </w:pPr>
      <w:r w:rsidRPr="00981F25">
        <w:rPr>
          <w:rFonts w:ascii="Arial" w:hAnsi="Arial" w:cs="Arial"/>
        </w:rPr>
        <w:t>All areas of the Pathology have documented</w:t>
      </w:r>
      <w:r w:rsidRPr="00040516">
        <w:rPr>
          <w:rFonts w:ascii="Arial" w:hAnsi="Arial" w:cs="Arial"/>
        </w:rPr>
        <w:t xml:space="preserve"> procedure</w:t>
      </w:r>
      <w:r w:rsidR="001B6D16" w:rsidRPr="00040516">
        <w:rPr>
          <w:rFonts w:ascii="Arial" w:hAnsi="Arial" w:cs="Arial"/>
        </w:rPr>
        <w:t>s</w:t>
      </w:r>
      <w:r w:rsidRPr="00040516">
        <w:rPr>
          <w:rFonts w:ascii="Arial" w:hAnsi="Arial" w:cs="Arial"/>
        </w:rPr>
        <w:t xml:space="preserve"> for monitoring the ongoing validity of examination results</w:t>
      </w:r>
      <w:r w:rsidR="001B6D16" w:rsidRPr="00040516">
        <w:rPr>
          <w:rFonts w:ascii="Arial" w:hAnsi="Arial" w:cs="Arial"/>
        </w:rPr>
        <w:t>, using appropriate control material fit for intended purposes or other appropriate methods, and performed at a meaningful frequency.</w:t>
      </w:r>
      <w:r w:rsidR="000D1B47">
        <w:rPr>
          <w:rFonts w:ascii="Arial" w:hAnsi="Arial" w:cs="Arial"/>
        </w:rPr>
        <w:t xml:space="preserve"> </w:t>
      </w:r>
      <w:r w:rsidR="000D1B47" w:rsidRPr="00F3013E">
        <w:rPr>
          <w:rFonts w:ascii="Arial" w:hAnsi="Arial" w:cs="Arial"/>
        </w:rPr>
        <w:t>There are regular IQC review meetings.</w:t>
      </w:r>
    </w:p>
    <w:p w14:paraId="30BF871B" w14:textId="4A523707" w:rsidR="001B6D16" w:rsidRPr="00040516" w:rsidRDefault="001B6D16" w:rsidP="005C491E">
      <w:pPr>
        <w:jc w:val="both"/>
        <w:rPr>
          <w:rFonts w:ascii="Arial" w:hAnsi="Arial" w:cs="Arial"/>
        </w:rPr>
      </w:pPr>
      <w:r w:rsidRPr="00040516">
        <w:rPr>
          <w:rFonts w:ascii="Arial" w:hAnsi="Arial" w:cs="Arial"/>
        </w:rPr>
        <w:t xml:space="preserve">In the event of IQC shifts or failures appropriate investigations and corrective actions </w:t>
      </w:r>
      <w:r w:rsidR="00040516" w:rsidRPr="00040516">
        <w:rPr>
          <w:rFonts w:ascii="Arial" w:hAnsi="Arial" w:cs="Arial"/>
        </w:rPr>
        <w:t xml:space="preserve">will be </w:t>
      </w:r>
      <w:r w:rsidRPr="00040516">
        <w:rPr>
          <w:rFonts w:ascii="Arial" w:hAnsi="Arial" w:cs="Arial"/>
        </w:rPr>
        <w:t>instigated</w:t>
      </w:r>
      <w:r w:rsidR="00040516" w:rsidRPr="00040516">
        <w:rPr>
          <w:rFonts w:ascii="Arial" w:hAnsi="Arial" w:cs="Arial"/>
        </w:rPr>
        <w:t>.</w:t>
      </w:r>
    </w:p>
    <w:p w14:paraId="0D0CE513" w14:textId="3E1C172C" w:rsidR="001B6D16" w:rsidRPr="00040516" w:rsidRDefault="001B6D16" w:rsidP="001B6D16">
      <w:pPr>
        <w:spacing w:after="0"/>
        <w:jc w:val="both"/>
        <w:rPr>
          <w:rFonts w:ascii="Arial" w:hAnsi="Arial" w:cs="Arial"/>
        </w:rPr>
      </w:pPr>
      <w:r w:rsidRPr="00040516">
        <w:rPr>
          <w:rFonts w:ascii="Arial" w:hAnsi="Arial" w:cs="Arial"/>
        </w:rPr>
        <w:t>CHEMP020 Internal Quality Control</w:t>
      </w:r>
    </w:p>
    <w:p w14:paraId="7AA1B3A3" w14:textId="5E956EE8" w:rsidR="001B6D16" w:rsidRPr="00040516" w:rsidRDefault="001B6D16" w:rsidP="001B6D16">
      <w:pPr>
        <w:spacing w:after="0"/>
        <w:jc w:val="both"/>
        <w:rPr>
          <w:rFonts w:ascii="Arial" w:hAnsi="Arial" w:cs="Arial"/>
        </w:rPr>
      </w:pPr>
      <w:r w:rsidRPr="00040516">
        <w:rPr>
          <w:rFonts w:ascii="Arial" w:hAnsi="Arial" w:cs="Arial"/>
        </w:rPr>
        <w:t>TR064 Internal Quality Control</w:t>
      </w:r>
    </w:p>
    <w:p w14:paraId="3882CB15" w14:textId="46DC47DF" w:rsidR="001B6D16" w:rsidRDefault="001B6D16" w:rsidP="001B6D16">
      <w:pPr>
        <w:spacing w:after="0"/>
        <w:jc w:val="both"/>
        <w:rPr>
          <w:rFonts w:ascii="Arial" w:hAnsi="Arial" w:cs="Arial"/>
        </w:rPr>
      </w:pPr>
      <w:r w:rsidRPr="00040516">
        <w:rPr>
          <w:rFonts w:ascii="Arial" w:hAnsi="Arial" w:cs="Arial"/>
        </w:rPr>
        <w:t>IMSOP030 Immunology IQC and EQA SOP</w:t>
      </w:r>
    </w:p>
    <w:p w14:paraId="799821E8" w14:textId="3F84449A" w:rsidR="00040516" w:rsidRPr="00040516" w:rsidRDefault="00040516" w:rsidP="001B6D16">
      <w:pPr>
        <w:spacing w:after="0"/>
        <w:jc w:val="both"/>
        <w:rPr>
          <w:rFonts w:ascii="Arial" w:hAnsi="Arial" w:cs="Arial"/>
        </w:rPr>
      </w:pPr>
      <w:r>
        <w:rPr>
          <w:rFonts w:ascii="Arial" w:hAnsi="Arial" w:cs="Arial"/>
        </w:rPr>
        <w:t xml:space="preserve">QMS010 </w:t>
      </w:r>
      <w:r w:rsidRPr="00040516">
        <w:rPr>
          <w:rFonts w:ascii="Arial" w:hAnsi="Arial" w:cs="Arial"/>
        </w:rPr>
        <w:t>QMS Policy for Laboratory Participation in EQA schemes</w:t>
      </w:r>
    </w:p>
    <w:p w14:paraId="149599D4" w14:textId="77777777" w:rsidR="001B6D16" w:rsidRPr="00040516" w:rsidRDefault="001B6D16" w:rsidP="001B6D16">
      <w:pPr>
        <w:spacing w:after="0"/>
        <w:jc w:val="both"/>
        <w:rPr>
          <w:rFonts w:ascii="Arial" w:hAnsi="Arial" w:cs="Arial"/>
        </w:rPr>
      </w:pPr>
    </w:p>
    <w:p w14:paraId="38D4EEEA" w14:textId="058551FB" w:rsidR="00DA363A" w:rsidRPr="00981F25" w:rsidRDefault="00DA363A" w:rsidP="00937DDE">
      <w:pPr>
        <w:pStyle w:val="Heading4"/>
        <w:rPr>
          <w:rFonts w:ascii="Arial" w:hAnsi="Arial" w:cs="Arial"/>
        </w:rPr>
      </w:pPr>
      <w:r w:rsidRPr="00981F25">
        <w:rPr>
          <w:rFonts w:ascii="Arial" w:hAnsi="Arial" w:cs="Arial"/>
        </w:rPr>
        <w:t>7.3.7.3 External quality assessment (EQA)</w:t>
      </w:r>
    </w:p>
    <w:p w14:paraId="244B5F24" w14:textId="0C9221CC" w:rsidR="00DA363A" w:rsidRPr="00981F25" w:rsidRDefault="001112C2" w:rsidP="005C491E">
      <w:pPr>
        <w:jc w:val="both"/>
        <w:rPr>
          <w:rFonts w:ascii="Arial" w:hAnsi="Arial" w:cs="Arial"/>
        </w:rPr>
      </w:pPr>
      <w:r w:rsidRPr="00981F25">
        <w:rPr>
          <w:rFonts w:ascii="Arial" w:hAnsi="Arial" w:cs="Arial"/>
        </w:rPr>
        <w:t xml:space="preserve">The laboratory participates in </w:t>
      </w:r>
      <w:r w:rsidR="00EE7355" w:rsidRPr="00981F25">
        <w:rPr>
          <w:rFonts w:ascii="Arial" w:hAnsi="Arial" w:cs="Arial"/>
        </w:rPr>
        <w:t xml:space="preserve">all available </w:t>
      </w:r>
      <w:r w:rsidRPr="00981F25">
        <w:rPr>
          <w:rFonts w:ascii="Arial" w:hAnsi="Arial" w:cs="Arial"/>
        </w:rPr>
        <w:t>external quality control schemes appropriate to the repertoire of tests</w:t>
      </w:r>
      <w:r w:rsidR="00EE7355" w:rsidRPr="00981F25">
        <w:rPr>
          <w:rFonts w:ascii="Arial" w:hAnsi="Arial" w:cs="Arial"/>
        </w:rPr>
        <w:t xml:space="preserve">, which allows for monitoring of methods and a comparison to peer laboratories and has documented procedures for all aspects of participation. </w:t>
      </w:r>
    </w:p>
    <w:p w14:paraId="5E25300D" w14:textId="474D6BEC" w:rsidR="00EE7355" w:rsidRPr="00981F25" w:rsidRDefault="00EE7355" w:rsidP="005C491E">
      <w:pPr>
        <w:jc w:val="both"/>
        <w:rPr>
          <w:rFonts w:ascii="Arial" w:hAnsi="Arial" w:cs="Arial"/>
        </w:rPr>
      </w:pPr>
      <w:r w:rsidRPr="00981F25">
        <w:rPr>
          <w:rFonts w:ascii="Arial" w:hAnsi="Arial" w:cs="Arial"/>
        </w:rPr>
        <w:t>EQA schemes are chosen based on the ability to provide appropriate samples for testing with the required target value and therefore provide reassurance in departmental testing, and also accreditation to ISO 17043.</w:t>
      </w:r>
    </w:p>
    <w:p w14:paraId="1DAFAA88" w14:textId="29FA32DA" w:rsidR="00EE7355" w:rsidRPr="00981F25" w:rsidRDefault="00EE7355" w:rsidP="005C491E">
      <w:pPr>
        <w:jc w:val="both"/>
        <w:rPr>
          <w:rFonts w:ascii="Arial" w:hAnsi="Arial" w:cs="Arial"/>
        </w:rPr>
      </w:pPr>
      <w:r w:rsidRPr="00981F25">
        <w:rPr>
          <w:rFonts w:ascii="Arial" w:hAnsi="Arial" w:cs="Arial"/>
        </w:rPr>
        <w:t xml:space="preserve">Where a suitable EQA scheme is not available, an alternative suitable method </w:t>
      </w:r>
      <w:r w:rsidR="005B1E7E" w:rsidRPr="00981F25">
        <w:rPr>
          <w:rFonts w:ascii="Arial" w:hAnsi="Arial" w:cs="Arial"/>
        </w:rPr>
        <w:t>is employed, including interlaboratory comparisons.</w:t>
      </w:r>
      <w:r w:rsidR="000D1B47" w:rsidRPr="00981F25">
        <w:rPr>
          <w:rFonts w:ascii="Arial" w:hAnsi="Arial" w:cs="Arial"/>
        </w:rPr>
        <w:t xml:space="preserve"> There are regular EQA review meetings.</w:t>
      </w:r>
    </w:p>
    <w:p w14:paraId="302C85F6" w14:textId="3D3DEACC" w:rsidR="005B1E7E" w:rsidRPr="00981F25" w:rsidRDefault="005B1E7E" w:rsidP="005B1E7E">
      <w:pPr>
        <w:spacing w:after="0"/>
        <w:jc w:val="both"/>
        <w:rPr>
          <w:rFonts w:ascii="Arial" w:hAnsi="Arial" w:cs="Arial"/>
        </w:rPr>
      </w:pPr>
      <w:r w:rsidRPr="00981F25">
        <w:rPr>
          <w:rFonts w:ascii="Arial" w:hAnsi="Arial" w:cs="Arial"/>
        </w:rPr>
        <w:t>CPPOL017 Cellular Pathology External Quality Assurance Schemes</w:t>
      </w:r>
    </w:p>
    <w:p w14:paraId="49E21B5C" w14:textId="24E3DD14" w:rsidR="005B1E7E" w:rsidRPr="00981F25" w:rsidRDefault="005B1E7E" w:rsidP="005B1E7E">
      <w:pPr>
        <w:spacing w:after="0"/>
        <w:jc w:val="both"/>
        <w:rPr>
          <w:rFonts w:ascii="Arial" w:hAnsi="Arial" w:cs="Arial"/>
        </w:rPr>
      </w:pPr>
      <w:r w:rsidRPr="00981F25">
        <w:rPr>
          <w:rFonts w:ascii="Arial" w:hAnsi="Arial" w:cs="Arial"/>
        </w:rPr>
        <w:t>TR066 QC External QC/NEQAS</w:t>
      </w:r>
    </w:p>
    <w:p w14:paraId="507C7BD8" w14:textId="44C71FA4" w:rsidR="005B1E7E" w:rsidRPr="00981F25" w:rsidRDefault="005B1E7E" w:rsidP="005B1E7E">
      <w:pPr>
        <w:spacing w:after="0"/>
        <w:jc w:val="both"/>
        <w:rPr>
          <w:rFonts w:ascii="Arial" w:hAnsi="Arial" w:cs="Arial"/>
        </w:rPr>
      </w:pPr>
      <w:bookmarkStart w:id="80" w:name="_Hlk191642990"/>
      <w:r w:rsidRPr="00981F25">
        <w:rPr>
          <w:rFonts w:ascii="Arial" w:hAnsi="Arial" w:cs="Arial"/>
        </w:rPr>
        <w:t>IMSOP030 Immunology IQC and EQA SOP</w:t>
      </w:r>
    </w:p>
    <w:bookmarkEnd w:id="80"/>
    <w:p w14:paraId="27EA3862" w14:textId="1F4D233E" w:rsidR="005B1E7E" w:rsidRPr="00981F25" w:rsidRDefault="005B1E7E" w:rsidP="005B1E7E">
      <w:pPr>
        <w:spacing w:after="0"/>
        <w:jc w:val="both"/>
        <w:rPr>
          <w:rFonts w:ascii="Arial" w:hAnsi="Arial" w:cs="Arial"/>
        </w:rPr>
      </w:pPr>
      <w:r w:rsidRPr="00981F25">
        <w:rPr>
          <w:rFonts w:ascii="Arial" w:hAnsi="Arial" w:cs="Arial"/>
        </w:rPr>
        <w:lastRenderedPageBreak/>
        <w:t>DOC153 Blood Sciences EQA</w:t>
      </w:r>
    </w:p>
    <w:p w14:paraId="0A2093FA" w14:textId="23FE31ED" w:rsidR="00040516" w:rsidRPr="00981F25" w:rsidRDefault="00040516" w:rsidP="005B1E7E">
      <w:pPr>
        <w:spacing w:after="0"/>
        <w:jc w:val="both"/>
        <w:rPr>
          <w:rFonts w:ascii="Arial" w:hAnsi="Arial" w:cs="Arial"/>
        </w:rPr>
      </w:pPr>
      <w:r w:rsidRPr="00981F25">
        <w:rPr>
          <w:rFonts w:ascii="Arial" w:hAnsi="Arial" w:cs="Arial"/>
        </w:rPr>
        <w:t>QMS010 QMS Policy for Laboratory Participation in EQA schemes</w:t>
      </w:r>
    </w:p>
    <w:p w14:paraId="5D6141EA" w14:textId="77777777" w:rsidR="005B1E7E" w:rsidRPr="00981F25" w:rsidRDefault="005B1E7E" w:rsidP="005B1E7E">
      <w:pPr>
        <w:spacing w:after="0"/>
        <w:jc w:val="both"/>
        <w:rPr>
          <w:rFonts w:ascii="Arial" w:hAnsi="Arial" w:cs="Arial"/>
        </w:rPr>
      </w:pPr>
    </w:p>
    <w:p w14:paraId="268C9D23" w14:textId="03D40739" w:rsidR="00DA363A" w:rsidRPr="00981F25" w:rsidRDefault="00DA363A" w:rsidP="00937DDE">
      <w:pPr>
        <w:pStyle w:val="Heading4"/>
        <w:rPr>
          <w:rFonts w:ascii="Arial" w:hAnsi="Arial" w:cs="Arial"/>
        </w:rPr>
      </w:pPr>
      <w:r w:rsidRPr="00981F25">
        <w:rPr>
          <w:rFonts w:ascii="Arial" w:hAnsi="Arial" w:cs="Arial"/>
        </w:rPr>
        <w:t>7.3.7.4 Comparability of examination results</w:t>
      </w:r>
    </w:p>
    <w:p w14:paraId="2F0A5890" w14:textId="7AEAB626" w:rsidR="00561B99" w:rsidRPr="00040516" w:rsidRDefault="001112C2" w:rsidP="00040516">
      <w:pPr>
        <w:jc w:val="both"/>
        <w:rPr>
          <w:rFonts w:ascii="Arial" w:hAnsi="Arial" w:cs="Arial"/>
        </w:rPr>
      </w:pPr>
      <w:r w:rsidRPr="00040516">
        <w:rPr>
          <w:rFonts w:ascii="Arial" w:hAnsi="Arial" w:cs="Arial"/>
        </w:rPr>
        <w:t xml:space="preserve">The laboratory ensures </w:t>
      </w:r>
      <w:r w:rsidR="00040516" w:rsidRPr="00040516">
        <w:rPr>
          <w:rFonts w:ascii="Arial" w:hAnsi="Arial" w:cs="Arial"/>
        </w:rPr>
        <w:t xml:space="preserve">and records </w:t>
      </w:r>
      <w:r w:rsidRPr="00040516">
        <w:rPr>
          <w:rFonts w:ascii="Arial" w:hAnsi="Arial" w:cs="Arial"/>
        </w:rPr>
        <w:t xml:space="preserve">comparability of </w:t>
      </w:r>
      <w:r w:rsidR="00040516" w:rsidRPr="00040516">
        <w:rPr>
          <w:rFonts w:ascii="Arial" w:hAnsi="Arial" w:cs="Arial"/>
        </w:rPr>
        <w:t>methods and equipment</w:t>
      </w:r>
      <w:r w:rsidRPr="00040516">
        <w:rPr>
          <w:rFonts w:ascii="Arial" w:hAnsi="Arial" w:cs="Arial"/>
        </w:rPr>
        <w:t xml:space="preserve"> us</w:t>
      </w:r>
      <w:r w:rsidR="00040516" w:rsidRPr="00040516">
        <w:rPr>
          <w:rFonts w:ascii="Arial" w:hAnsi="Arial" w:cs="Arial"/>
        </w:rPr>
        <w:t>ing a variety of techniques including validation/verification,</w:t>
      </w:r>
      <w:r w:rsidRPr="00040516">
        <w:rPr>
          <w:rFonts w:ascii="Arial" w:hAnsi="Arial" w:cs="Arial"/>
        </w:rPr>
        <w:t xml:space="preserve"> IQC data and participation in appropriate EQA schemes.</w:t>
      </w:r>
    </w:p>
    <w:p w14:paraId="02E0B014" w14:textId="6B50E109" w:rsidR="003407B0" w:rsidRPr="00981F25" w:rsidRDefault="003407B0" w:rsidP="00937DDE">
      <w:pPr>
        <w:pStyle w:val="Heading2"/>
        <w:rPr>
          <w:rFonts w:ascii="Arial" w:hAnsi="Arial" w:cs="Arial"/>
          <w:sz w:val="28"/>
          <w:szCs w:val="28"/>
        </w:rPr>
      </w:pPr>
      <w:bookmarkStart w:id="81" w:name="_Toc193795366"/>
      <w:r w:rsidRPr="00981F25">
        <w:rPr>
          <w:rFonts w:ascii="Arial" w:hAnsi="Arial" w:cs="Arial"/>
          <w:sz w:val="28"/>
          <w:szCs w:val="28"/>
        </w:rPr>
        <w:t xml:space="preserve">7.4 </w:t>
      </w:r>
      <w:r w:rsidR="00937DDE" w:rsidRPr="00981F25">
        <w:rPr>
          <w:rFonts w:ascii="Arial" w:hAnsi="Arial" w:cs="Arial"/>
          <w:sz w:val="28"/>
          <w:szCs w:val="28"/>
        </w:rPr>
        <w:t>Post-examination</w:t>
      </w:r>
      <w:r w:rsidRPr="00981F25">
        <w:rPr>
          <w:rFonts w:ascii="Arial" w:hAnsi="Arial" w:cs="Arial"/>
          <w:sz w:val="28"/>
          <w:szCs w:val="28"/>
        </w:rPr>
        <w:t xml:space="preserve"> processes</w:t>
      </w:r>
      <w:bookmarkEnd w:id="81"/>
    </w:p>
    <w:p w14:paraId="66CCDB74" w14:textId="6FBAB6E1" w:rsidR="004C6C2E" w:rsidRPr="00981F25" w:rsidRDefault="003407B0" w:rsidP="00937DDE">
      <w:pPr>
        <w:pStyle w:val="Heading3"/>
        <w:rPr>
          <w:rFonts w:ascii="Arial" w:hAnsi="Arial" w:cs="Arial"/>
          <w:sz w:val="24"/>
          <w:szCs w:val="24"/>
        </w:rPr>
      </w:pPr>
      <w:bookmarkStart w:id="82" w:name="_Toc193795367"/>
      <w:r w:rsidRPr="00981F25">
        <w:rPr>
          <w:rFonts w:ascii="Arial" w:hAnsi="Arial" w:cs="Arial"/>
          <w:sz w:val="24"/>
          <w:szCs w:val="24"/>
        </w:rPr>
        <w:t>7.4.1 Reporting of results</w:t>
      </w:r>
      <w:bookmarkEnd w:id="82"/>
    </w:p>
    <w:p w14:paraId="6A79D771" w14:textId="456013FC" w:rsidR="003407B0" w:rsidRPr="00A61B37" w:rsidRDefault="00684BC9" w:rsidP="005C491E">
      <w:pPr>
        <w:jc w:val="both"/>
        <w:rPr>
          <w:rFonts w:ascii="Arial" w:hAnsi="Arial" w:cs="Arial"/>
        </w:rPr>
      </w:pPr>
      <w:r w:rsidRPr="00A61B37">
        <w:rPr>
          <w:rFonts w:ascii="Arial" w:hAnsi="Arial" w:cs="Arial"/>
        </w:rPr>
        <w:t xml:space="preserve">Review of results is carried out by suitably qualified </w:t>
      </w:r>
      <w:r w:rsidR="004C6C2E" w:rsidRPr="00A61B37">
        <w:rPr>
          <w:rFonts w:ascii="Arial" w:hAnsi="Arial" w:cs="Arial"/>
        </w:rPr>
        <w:t xml:space="preserve">and authorised </w:t>
      </w:r>
      <w:r w:rsidRPr="00A61B37">
        <w:rPr>
          <w:rFonts w:ascii="Arial" w:hAnsi="Arial" w:cs="Arial"/>
        </w:rPr>
        <w:t>personnel as defined in QMS011</w:t>
      </w:r>
      <w:r w:rsidR="004C6C2E" w:rsidRPr="00A61B37">
        <w:rPr>
          <w:rFonts w:ascii="Arial" w:hAnsi="Arial" w:cs="Arial"/>
        </w:rPr>
        <w:t>.</w:t>
      </w:r>
    </w:p>
    <w:p w14:paraId="02F64E0B" w14:textId="7136EBFA" w:rsidR="00684BC9" w:rsidRPr="00A61B37" w:rsidRDefault="00684BC9" w:rsidP="005C491E">
      <w:pPr>
        <w:jc w:val="both"/>
        <w:rPr>
          <w:rFonts w:ascii="Arial" w:hAnsi="Arial" w:cs="Arial"/>
        </w:rPr>
      </w:pPr>
      <w:r w:rsidRPr="00A61B37">
        <w:rPr>
          <w:rFonts w:ascii="Arial" w:hAnsi="Arial" w:cs="Arial"/>
        </w:rPr>
        <w:t>Results that have been transcribed into the system are checked before issue by suitably qualified personnel. If results are delayed e.g. analyser downtime, requesting of further/external testing, the laboratory will inform the requestor.</w:t>
      </w:r>
    </w:p>
    <w:p w14:paraId="19AA96FD" w14:textId="795E3A3A" w:rsidR="00CA6CAF" w:rsidRPr="00A61B37" w:rsidRDefault="00CA6CAF" w:rsidP="005C491E">
      <w:pPr>
        <w:jc w:val="both"/>
        <w:rPr>
          <w:rFonts w:ascii="Arial" w:hAnsi="Arial" w:cs="Arial"/>
        </w:rPr>
      </w:pPr>
      <w:r w:rsidRPr="00A61B37">
        <w:rPr>
          <w:rFonts w:ascii="Arial" w:hAnsi="Arial" w:cs="Arial"/>
        </w:rPr>
        <w:t xml:space="preserve">All results for hospital patients can be accessed electronically. The majority of GPs have electronic links by which results for their patients are sent several times </w:t>
      </w:r>
      <w:r w:rsidRPr="009D3627">
        <w:rPr>
          <w:rFonts w:ascii="Arial" w:hAnsi="Arial" w:cs="Arial"/>
        </w:rPr>
        <w:t xml:space="preserve">each day. Currently </w:t>
      </w:r>
      <w:r w:rsidR="009D3627" w:rsidRPr="009D3627">
        <w:rPr>
          <w:rFonts w:ascii="Arial" w:hAnsi="Arial" w:cs="Arial"/>
        </w:rPr>
        <w:t xml:space="preserve">Cellular Pathology send some </w:t>
      </w:r>
      <w:r w:rsidRPr="009D3627">
        <w:rPr>
          <w:rFonts w:ascii="Arial" w:hAnsi="Arial" w:cs="Arial"/>
        </w:rPr>
        <w:t>paper reports in addition, but plans are to move to a paperless system for those clinicians for whom it is practicable.</w:t>
      </w:r>
      <w:r w:rsidR="000D1B47" w:rsidRPr="009D3627">
        <w:rPr>
          <w:rFonts w:ascii="Arial" w:hAnsi="Arial" w:cs="Arial"/>
        </w:rPr>
        <w:t xml:space="preserve"> </w:t>
      </w:r>
    </w:p>
    <w:p w14:paraId="406F2A72" w14:textId="3266C8A1" w:rsidR="00CA6CAF" w:rsidRPr="00A61B37" w:rsidRDefault="00CA6CAF" w:rsidP="005C491E">
      <w:pPr>
        <w:jc w:val="both"/>
        <w:rPr>
          <w:rFonts w:ascii="Arial" w:hAnsi="Arial" w:cs="Arial"/>
        </w:rPr>
      </w:pPr>
      <w:r w:rsidRPr="00A61B37">
        <w:rPr>
          <w:rFonts w:ascii="Arial" w:hAnsi="Arial" w:cs="Arial"/>
        </w:rPr>
        <w:t xml:space="preserve">Turnaround times for key tests are monitored through the use of clinical dashboards. These are reviewed monthly by laboratory management as well as the executive team. </w:t>
      </w:r>
    </w:p>
    <w:p w14:paraId="267284C5" w14:textId="7BC0817F" w:rsidR="00CA6CAF" w:rsidRPr="00A61B37" w:rsidRDefault="00CA6CAF" w:rsidP="005C491E">
      <w:pPr>
        <w:jc w:val="both"/>
        <w:rPr>
          <w:rFonts w:ascii="Arial" w:hAnsi="Arial" w:cs="Arial"/>
        </w:rPr>
      </w:pPr>
      <w:r w:rsidRPr="00A61B37">
        <w:rPr>
          <w:rFonts w:ascii="Arial" w:hAnsi="Arial" w:cs="Arial"/>
        </w:rPr>
        <w:t xml:space="preserve">The laboratory has a policy for issuing reports by telephone or fax which follows the advice given by the IBMS </w:t>
      </w:r>
      <w:r w:rsidR="004C6C2E" w:rsidRPr="00A61B37">
        <w:rPr>
          <w:rFonts w:ascii="Arial" w:hAnsi="Arial" w:cs="Arial"/>
        </w:rPr>
        <w:t>(</w:t>
      </w:r>
      <w:r w:rsidRPr="00A61B37">
        <w:rPr>
          <w:rFonts w:ascii="Arial" w:hAnsi="Arial" w:cs="Arial"/>
        </w:rPr>
        <w:t>DOC955</w:t>
      </w:r>
      <w:r w:rsidR="004C6C2E" w:rsidRPr="00A61B37">
        <w:rPr>
          <w:rFonts w:ascii="Arial" w:hAnsi="Arial" w:cs="Arial"/>
        </w:rPr>
        <w:t>).</w:t>
      </w:r>
      <w:r w:rsidRPr="00A61B37">
        <w:rPr>
          <w:rFonts w:ascii="Arial" w:hAnsi="Arial" w:cs="Arial"/>
        </w:rPr>
        <w:t xml:space="preserve"> There are documented procedures for the telephoning of Blood Sciences results which fall within critical intervals </w:t>
      </w:r>
      <w:r w:rsidR="004C6C2E" w:rsidRPr="00A61B37">
        <w:rPr>
          <w:rFonts w:ascii="Arial" w:hAnsi="Arial" w:cs="Arial"/>
        </w:rPr>
        <w:t>(</w:t>
      </w:r>
      <w:r w:rsidRPr="00A61B37">
        <w:rPr>
          <w:rFonts w:ascii="Arial" w:hAnsi="Arial" w:cs="Arial"/>
        </w:rPr>
        <w:t>DOC143</w:t>
      </w:r>
      <w:r w:rsidR="004C6C2E" w:rsidRPr="00A61B37">
        <w:rPr>
          <w:rFonts w:ascii="Arial" w:hAnsi="Arial" w:cs="Arial"/>
        </w:rPr>
        <w:t>)</w:t>
      </w:r>
      <w:r w:rsidRPr="00A61B37">
        <w:rPr>
          <w:rFonts w:ascii="Arial" w:hAnsi="Arial" w:cs="Arial"/>
        </w:rPr>
        <w:t>.</w:t>
      </w:r>
      <w:r w:rsidR="004C6C2E" w:rsidRPr="00A61B37">
        <w:rPr>
          <w:rFonts w:ascii="Arial" w:hAnsi="Arial" w:cs="Arial"/>
        </w:rPr>
        <w:t xml:space="preserve"> </w:t>
      </w:r>
      <w:r w:rsidRPr="00A61B37">
        <w:rPr>
          <w:rFonts w:ascii="Arial" w:hAnsi="Arial" w:cs="Arial"/>
        </w:rPr>
        <w:t xml:space="preserve">Cellular Pathology follows the RCPath guideline </w:t>
      </w:r>
      <w:r w:rsidR="004C6C2E" w:rsidRPr="00A61B37">
        <w:rPr>
          <w:rFonts w:ascii="Arial" w:hAnsi="Arial" w:cs="Arial"/>
        </w:rPr>
        <w:t>(</w:t>
      </w:r>
      <w:r w:rsidRPr="00A61B37">
        <w:rPr>
          <w:rFonts w:ascii="Arial" w:hAnsi="Arial" w:cs="Arial"/>
        </w:rPr>
        <w:t>DOC9</w:t>
      </w:r>
      <w:r w:rsidR="004C6C2E" w:rsidRPr="00A61B37">
        <w:rPr>
          <w:rFonts w:ascii="Arial" w:hAnsi="Arial" w:cs="Arial"/>
        </w:rPr>
        <w:t xml:space="preserve">89). </w:t>
      </w:r>
    </w:p>
    <w:p w14:paraId="5661F320" w14:textId="35A64522" w:rsidR="00CA6CAF" w:rsidRPr="00A61B37" w:rsidRDefault="00CA6CAF" w:rsidP="005C491E">
      <w:pPr>
        <w:jc w:val="both"/>
        <w:rPr>
          <w:rFonts w:ascii="Arial" w:hAnsi="Arial" w:cs="Arial"/>
        </w:rPr>
      </w:pPr>
      <w:r w:rsidRPr="00A61B37">
        <w:rPr>
          <w:rFonts w:ascii="Arial" w:hAnsi="Arial" w:cs="Arial"/>
        </w:rPr>
        <w:t xml:space="preserve">Results downloaded from the Blood Sciences analysers are checked against pre-set validation criteria on EPR+. If results are within the criteria set for a particular test, auto-validation occurs. Results which do not meet the auto-validation criteria are authorised, either by </w:t>
      </w:r>
      <w:r w:rsidR="000D1B47">
        <w:rPr>
          <w:rFonts w:ascii="Arial" w:hAnsi="Arial" w:cs="Arial"/>
        </w:rPr>
        <w:t>HCPC</w:t>
      </w:r>
      <w:r w:rsidRPr="00A61B37">
        <w:rPr>
          <w:rFonts w:ascii="Arial" w:hAnsi="Arial" w:cs="Arial"/>
        </w:rPr>
        <w:t xml:space="preserve"> registered BMS </w:t>
      </w:r>
      <w:r w:rsidRPr="00244CC5">
        <w:rPr>
          <w:rFonts w:ascii="Arial" w:hAnsi="Arial" w:cs="Arial"/>
        </w:rPr>
        <w:t xml:space="preserve">or </w:t>
      </w:r>
      <w:r w:rsidR="000D1B47" w:rsidRPr="00244CC5">
        <w:rPr>
          <w:rFonts w:ascii="Arial" w:hAnsi="Arial" w:cs="Arial"/>
        </w:rPr>
        <w:t>Clinical</w:t>
      </w:r>
      <w:r w:rsidRPr="00244CC5">
        <w:rPr>
          <w:rFonts w:ascii="Arial" w:hAnsi="Arial" w:cs="Arial"/>
        </w:rPr>
        <w:t xml:space="preserve"> staff, </w:t>
      </w:r>
      <w:r w:rsidRPr="00A61B37">
        <w:rPr>
          <w:rFonts w:ascii="Arial" w:hAnsi="Arial" w:cs="Arial"/>
        </w:rPr>
        <w:t>using critical values and delta checks. Results may be accessed on Remisol or EPR+.</w:t>
      </w:r>
    </w:p>
    <w:p w14:paraId="4C10B80F" w14:textId="2E434D2A" w:rsidR="004C6C2E" w:rsidRPr="00A61B37" w:rsidRDefault="004C6C2E" w:rsidP="005C491E">
      <w:pPr>
        <w:jc w:val="both"/>
        <w:rPr>
          <w:rFonts w:ascii="Arial" w:hAnsi="Arial" w:cs="Arial"/>
        </w:rPr>
      </w:pPr>
      <w:r w:rsidRPr="00A61B37">
        <w:rPr>
          <w:rFonts w:ascii="Arial" w:hAnsi="Arial" w:cs="Arial"/>
        </w:rPr>
        <w:t>The laboratory alerts the user to critical values by the use of flags on Blood Sciences results and interpretative comments where necessary.</w:t>
      </w:r>
    </w:p>
    <w:p w14:paraId="5FB5E266" w14:textId="26406476" w:rsidR="004C6C2E" w:rsidRPr="00A61B37" w:rsidRDefault="004C6C2E" w:rsidP="005C491E">
      <w:pPr>
        <w:jc w:val="both"/>
        <w:rPr>
          <w:rFonts w:ascii="Arial" w:hAnsi="Arial" w:cs="Arial"/>
        </w:rPr>
      </w:pPr>
      <w:r w:rsidRPr="00A61B37">
        <w:rPr>
          <w:rFonts w:ascii="Arial" w:hAnsi="Arial" w:cs="Arial"/>
        </w:rPr>
        <w:t xml:space="preserve">The reporting of Cellular Pathology samples follows the guidelines issued by the Royal College of Pathologists. Results are transcribed into the EPR+ system and authorised as described in the Cellular Pathology document </w:t>
      </w:r>
      <w:bookmarkStart w:id="83" w:name="_Hlk191645189"/>
      <w:r w:rsidRPr="00A61B37">
        <w:rPr>
          <w:rFonts w:ascii="Arial" w:hAnsi="Arial" w:cs="Arial"/>
        </w:rPr>
        <w:t>(CPMED005</w:t>
      </w:r>
      <w:bookmarkEnd w:id="83"/>
      <w:r w:rsidRPr="00A61B37">
        <w:rPr>
          <w:rFonts w:ascii="Arial" w:hAnsi="Arial" w:cs="Arial"/>
        </w:rPr>
        <w:t>).</w:t>
      </w:r>
    </w:p>
    <w:p w14:paraId="0839CD57" w14:textId="1E66FB12" w:rsidR="004C6C2E" w:rsidRPr="00A61B37" w:rsidRDefault="004C6C2E" w:rsidP="005C491E">
      <w:pPr>
        <w:jc w:val="both"/>
        <w:rPr>
          <w:rFonts w:ascii="Arial" w:hAnsi="Arial" w:cs="Arial"/>
        </w:rPr>
      </w:pPr>
      <w:r w:rsidRPr="00A61B37">
        <w:rPr>
          <w:rFonts w:ascii="Arial" w:hAnsi="Arial" w:cs="Arial"/>
        </w:rPr>
        <w:t xml:space="preserve">All report formats are defined by the laboratory and contain all the elements as required by the standard and comments are included on the suitability of samples or reasons for rejection of samples, if appropriate. </w:t>
      </w:r>
    </w:p>
    <w:p w14:paraId="6F14D2DF" w14:textId="7304201B" w:rsidR="004C6C2E" w:rsidRPr="00A61B37" w:rsidRDefault="004C6C2E" w:rsidP="004C6C2E">
      <w:pPr>
        <w:spacing w:after="0"/>
        <w:jc w:val="both"/>
        <w:rPr>
          <w:rFonts w:ascii="Arial" w:hAnsi="Arial" w:cs="Arial"/>
        </w:rPr>
      </w:pPr>
      <w:r w:rsidRPr="00A61B37">
        <w:rPr>
          <w:rFonts w:ascii="Arial" w:hAnsi="Arial" w:cs="Arial"/>
        </w:rPr>
        <w:t>QMS011 Review and reporting of results</w:t>
      </w:r>
    </w:p>
    <w:p w14:paraId="43C6CD51" w14:textId="19980213" w:rsidR="00A61B37" w:rsidRPr="00A61B37" w:rsidRDefault="00A61B37" w:rsidP="004C6C2E">
      <w:pPr>
        <w:spacing w:after="0"/>
        <w:jc w:val="both"/>
        <w:rPr>
          <w:rFonts w:ascii="Arial" w:hAnsi="Arial" w:cs="Arial"/>
        </w:rPr>
      </w:pPr>
      <w:r w:rsidRPr="00A61B37">
        <w:rPr>
          <w:rFonts w:ascii="Arial" w:hAnsi="Arial" w:cs="Arial"/>
        </w:rPr>
        <w:lastRenderedPageBreak/>
        <w:t>QMS008 Laboratory Handbook</w:t>
      </w:r>
    </w:p>
    <w:p w14:paraId="103153D5" w14:textId="7223BEC6" w:rsidR="00A61B37" w:rsidRPr="00A61B37" w:rsidRDefault="00A61B37" w:rsidP="004C6C2E">
      <w:pPr>
        <w:spacing w:after="0"/>
        <w:jc w:val="both"/>
        <w:rPr>
          <w:rFonts w:ascii="Arial" w:hAnsi="Arial" w:cs="Arial"/>
        </w:rPr>
      </w:pPr>
      <w:r w:rsidRPr="00A61B37">
        <w:rPr>
          <w:rFonts w:ascii="Arial" w:hAnsi="Arial" w:cs="Arial"/>
        </w:rPr>
        <w:t>PATH2024 The communication of critical and unexpected pathology results</w:t>
      </w:r>
    </w:p>
    <w:p w14:paraId="2AFCAEB8" w14:textId="262EDE59" w:rsidR="004C6C2E" w:rsidRPr="00A61B37" w:rsidRDefault="004C6C2E" w:rsidP="004C6C2E">
      <w:pPr>
        <w:spacing w:after="0"/>
        <w:jc w:val="both"/>
        <w:rPr>
          <w:rFonts w:ascii="Arial" w:hAnsi="Arial" w:cs="Arial"/>
        </w:rPr>
      </w:pPr>
      <w:r w:rsidRPr="00A61B37">
        <w:rPr>
          <w:rFonts w:ascii="Arial" w:hAnsi="Arial" w:cs="Arial"/>
        </w:rPr>
        <w:t>DOC989 Communication of unexpected results in Cellular Pathology</w:t>
      </w:r>
    </w:p>
    <w:p w14:paraId="5E663C6F" w14:textId="78D049F5" w:rsidR="004C6C2E" w:rsidRPr="00A61B37" w:rsidRDefault="004C6C2E" w:rsidP="004C6C2E">
      <w:pPr>
        <w:spacing w:after="0"/>
        <w:jc w:val="both"/>
        <w:rPr>
          <w:rFonts w:ascii="Arial" w:hAnsi="Arial" w:cs="Arial"/>
        </w:rPr>
      </w:pPr>
      <w:r w:rsidRPr="00A61B37">
        <w:rPr>
          <w:rFonts w:ascii="Arial" w:hAnsi="Arial" w:cs="Arial"/>
        </w:rPr>
        <w:t>CPMED005 Consultants Report Entry Screen</w:t>
      </w:r>
    </w:p>
    <w:p w14:paraId="0E7CC1A0" w14:textId="18BB816A" w:rsidR="00A61B37" w:rsidRPr="00A61B37" w:rsidRDefault="00A61B37" w:rsidP="004C6C2E">
      <w:pPr>
        <w:spacing w:after="0"/>
        <w:jc w:val="both"/>
        <w:rPr>
          <w:rFonts w:ascii="Arial" w:hAnsi="Arial" w:cs="Arial"/>
        </w:rPr>
      </w:pPr>
      <w:r w:rsidRPr="00A61B37">
        <w:rPr>
          <w:rFonts w:ascii="Arial" w:hAnsi="Arial" w:cs="Arial"/>
        </w:rPr>
        <w:t>CPPOL002 Transmission of Cellular Pathology Results by Email or Telephone</w:t>
      </w:r>
    </w:p>
    <w:p w14:paraId="4BA0B9C9" w14:textId="45C425E8" w:rsidR="00A61B37" w:rsidRPr="00A61B37" w:rsidRDefault="00A61B37" w:rsidP="004C6C2E">
      <w:pPr>
        <w:spacing w:after="0"/>
        <w:jc w:val="both"/>
        <w:rPr>
          <w:rFonts w:ascii="Arial" w:hAnsi="Arial" w:cs="Arial"/>
        </w:rPr>
      </w:pPr>
      <w:r w:rsidRPr="00A61B37">
        <w:rPr>
          <w:rFonts w:ascii="Arial" w:hAnsi="Arial" w:cs="Arial"/>
        </w:rPr>
        <w:t>CPPATH066 Case Reporting in Cellular Pathology</w:t>
      </w:r>
    </w:p>
    <w:p w14:paraId="4009B414" w14:textId="610A55FF" w:rsidR="00A61B37" w:rsidRPr="00A61B37" w:rsidRDefault="00A61B37" w:rsidP="004C6C2E">
      <w:pPr>
        <w:spacing w:after="0"/>
        <w:jc w:val="both"/>
        <w:rPr>
          <w:rFonts w:ascii="Arial" w:hAnsi="Arial" w:cs="Arial"/>
        </w:rPr>
      </w:pPr>
      <w:r w:rsidRPr="00A61B37">
        <w:rPr>
          <w:rFonts w:ascii="Arial" w:hAnsi="Arial" w:cs="Arial"/>
        </w:rPr>
        <w:t>BS-SOP003</w:t>
      </w:r>
      <w:r w:rsidRPr="00A61B37">
        <w:t xml:space="preserve"> </w:t>
      </w:r>
      <w:r w:rsidRPr="00A61B37">
        <w:rPr>
          <w:rFonts w:ascii="Arial" w:hAnsi="Arial" w:cs="Arial"/>
        </w:rPr>
        <w:t>Reporting Blood Sciences Sendaway Results</w:t>
      </w:r>
    </w:p>
    <w:p w14:paraId="51EBD8D2" w14:textId="1477612A" w:rsidR="00A61B37" w:rsidRPr="00A61B37" w:rsidRDefault="00A61B37" w:rsidP="004C6C2E">
      <w:pPr>
        <w:spacing w:after="0"/>
        <w:jc w:val="both"/>
        <w:rPr>
          <w:rFonts w:ascii="Arial" w:hAnsi="Arial" w:cs="Arial"/>
        </w:rPr>
      </w:pPr>
      <w:r w:rsidRPr="00A61B37">
        <w:rPr>
          <w:rFonts w:ascii="Arial" w:hAnsi="Arial" w:cs="Arial"/>
        </w:rPr>
        <w:t>DOC955 IBMS Policy on the Communication of Pathology Results</w:t>
      </w:r>
    </w:p>
    <w:p w14:paraId="317A682A" w14:textId="71DDCDFF" w:rsidR="004C6C2E" w:rsidRPr="00A61B37" w:rsidRDefault="00A61B37" w:rsidP="00A61B37">
      <w:pPr>
        <w:spacing w:after="0"/>
        <w:jc w:val="both"/>
        <w:rPr>
          <w:rFonts w:ascii="Arial" w:hAnsi="Arial" w:cs="Arial"/>
        </w:rPr>
      </w:pPr>
      <w:r w:rsidRPr="00A61B37">
        <w:rPr>
          <w:rFonts w:ascii="Arial" w:hAnsi="Arial" w:cs="Arial"/>
        </w:rPr>
        <w:t>DOC989 Communication of unexpected findings in Cellular Pathology</w:t>
      </w:r>
    </w:p>
    <w:p w14:paraId="1A0A5DD2" w14:textId="037D66AC" w:rsidR="00CA6CAF" w:rsidRPr="00A61B37" w:rsidRDefault="00A61B37" w:rsidP="00A61B37">
      <w:pPr>
        <w:tabs>
          <w:tab w:val="center" w:pos="4513"/>
        </w:tabs>
        <w:spacing w:after="0"/>
        <w:jc w:val="both"/>
        <w:rPr>
          <w:rFonts w:ascii="Arial" w:hAnsi="Arial" w:cs="Arial"/>
        </w:rPr>
      </w:pPr>
      <w:r w:rsidRPr="00A61B37">
        <w:rPr>
          <w:rFonts w:ascii="Arial" w:hAnsi="Arial" w:cs="Arial"/>
        </w:rPr>
        <w:t>DOC143 Telephoning Results</w:t>
      </w:r>
    </w:p>
    <w:p w14:paraId="436A5834" w14:textId="3E17AB1D" w:rsidR="0032447D" w:rsidRPr="00937DDE" w:rsidRDefault="00A61B37" w:rsidP="00A61B37">
      <w:pPr>
        <w:tabs>
          <w:tab w:val="center" w:pos="4513"/>
        </w:tabs>
        <w:spacing w:after="0"/>
        <w:jc w:val="both"/>
        <w:rPr>
          <w:rFonts w:ascii="Arial" w:hAnsi="Arial" w:cs="Arial"/>
        </w:rPr>
      </w:pPr>
      <w:r w:rsidRPr="00A61B37">
        <w:rPr>
          <w:rFonts w:ascii="Arial" w:hAnsi="Arial" w:cs="Arial"/>
        </w:rPr>
        <w:t>TR074 Telephoning Results</w:t>
      </w:r>
    </w:p>
    <w:p w14:paraId="212D3AAD" w14:textId="20FDA7B6" w:rsidR="00923092" w:rsidRPr="00981F25" w:rsidRDefault="00923092" w:rsidP="00937DDE">
      <w:pPr>
        <w:pStyle w:val="Heading3"/>
        <w:rPr>
          <w:rFonts w:ascii="Arial" w:hAnsi="Arial" w:cs="Arial"/>
          <w:sz w:val="24"/>
          <w:szCs w:val="24"/>
        </w:rPr>
      </w:pPr>
      <w:bookmarkStart w:id="84" w:name="_Toc193795368"/>
      <w:r w:rsidRPr="00981F25">
        <w:rPr>
          <w:rFonts w:ascii="Arial" w:hAnsi="Arial" w:cs="Arial"/>
          <w:sz w:val="24"/>
          <w:szCs w:val="24"/>
        </w:rPr>
        <w:t>7.4.2 Post examination handling of samples</w:t>
      </w:r>
      <w:bookmarkEnd w:id="84"/>
    </w:p>
    <w:p w14:paraId="6214EE0E" w14:textId="717BDAB1" w:rsidR="00923092" w:rsidRDefault="00923092" w:rsidP="00A61B37">
      <w:pPr>
        <w:tabs>
          <w:tab w:val="center" w:pos="4513"/>
        </w:tabs>
        <w:spacing w:after="0"/>
        <w:jc w:val="both"/>
        <w:rPr>
          <w:rFonts w:ascii="Arial" w:hAnsi="Arial" w:cs="Arial"/>
        </w:rPr>
      </w:pPr>
      <w:r w:rsidRPr="00923092">
        <w:rPr>
          <w:rFonts w:ascii="Arial" w:hAnsi="Arial" w:cs="Arial"/>
        </w:rPr>
        <w:t>Th</w:t>
      </w:r>
      <w:r w:rsidR="00F064D0">
        <w:rPr>
          <w:rFonts w:ascii="Arial" w:hAnsi="Arial" w:cs="Arial"/>
        </w:rPr>
        <w:t>e storage, handling and disposal of tissue is carried out within the department using the appropriate guidelines from the Royal College of Pathologists and is outlined in the following documents.</w:t>
      </w:r>
    </w:p>
    <w:p w14:paraId="307B3497" w14:textId="77777777" w:rsidR="00923092" w:rsidRDefault="00923092" w:rsidP="00A61B37">
      <w:pPr>
        <w:tabs>
          <w:tab w:val="center" w:pos="4513"/>
        </w:tabs>
        <w:spacing w:after="0"/>
        <w:jc w:val="both"/>
        <w:rPr>
          <w:rFonts w:ascii="Arial" w:hAnsi="Arial" w:cs="Arial"/>
        </w:rPr>
      </w:pPr>
    </w:p>
    <w:p w14:paraId="737313A4" w14:textId="35F04D60" w:rsidR="00F064D0" w:rsidRDefault="00F064D0" w:rsidP="00A61B37">
      <w:pPr>
        <w:tabs>
          <w:tab w:val="center" w:pos="4513"/>
        </w:tabs>
        <w:spacing w:after="0"/>
        <w:jc w:val="both"/>
        <w:rPr>
          <w:rFonts w:ascii="Arial" w:hAnsi="Arial" w:cs="Arial"/>
        </w:rPr>
      </w:pPr>
      <w:r>
        <w:rPr>
          <w:rFonts w:ascii="Arial" w:hAnsi="Arial" w:cs="Arial"/>
        </w:rPr>
        <w:t xml:space="preserve">DOC251 </w:t>
      </w:r>
      <w:r w:rsidRPr="00F064D0">
        <w:rPr>
          <w:rFonts w:ascii="Arial" w:hAnsi="Arial" w:cs="Arial"/>
        </w:rPr>
        <w:t>The RCPath retention and storage of pathological records and specimens</w:t>
      </w:r>
    </w:p>
    <w:p w14:paraId="36A0563D" w14:textId="0423FB79" w:rsidR="00923092" w:rsidRDefault="00923092" w:rsidP="00A61B37">
      <w:pPr>
        <w:tabs>
          <w:tab w:val="center" w:pos="4513"/>
        </w:tabs>
        <w:spacing w:after="0"/>
        <w:jc w:val="both"/>
        <w:rPr>
          <w:rFonts w:ascii="Arial" w:hAnsi="Arial" w:cs="Arial"/>
        </w:rPr>
      </w:pPr>
      <w:r w:rsidRPr="00923092">
        <w:rPr>
          <w:rFonts w:ascii="Arial" w:hAnsi="Arial" w:cs="Arial"/>
        </w:rPr>
        <w:t xml:space="preserve">DOC152 Control of Clinical Material </w:t>
      </w:r>
      <w:r>
        <w:rPr>
          <w:rFonts w:ascii="Arial" w:hAnsi="Arial" w:cs="Arial"/>
        </w:rPr>
        <w:t>–</w:t>
      </w:r>
      <w:r w:rsidRPr="00923092">
        <w:rPr>
          <w:rFonts w:ascii="Arial" w:hAnsi="Arial" w:cs="Arial"/>
        </w:rPr>
        <w:t xml:space="preserve"> Pathology</w:t>
      </w:r>
    </w:p>
    <w:p w14:paraId="450CD115" w14:textId="77777777" w:rsidR="00923092" w:rsidRDefault="00923092" w:rsidP="00A61B37">
      <w:pPr>
        <w:tabs>
          <w:tab w:val="center" w:pos="4513"/>
        </w:tabs>
        <w:spacing w:after="0"/>
        <w:jc w:val="both"/>
        <w:rPr>
          <w:rFonts w:ascii="Arial" w:hAnsi="Arial" w:cs="Arial"/>
        </w:rPr>
      </w:pPr>
      <w:r w:rsidRPr="00923092">
        <w:rPr>
          <w:rFonts w:ascii="Arial" w:hAnsi="Arial" w:cs="Arial"/>
        </w:rPr>
        <w:t>CPPOL0018 Slide and Block Retention</w:t>
      </w:r>
    </w:p>
    <w:p w14:paraId="6E4F1C9E" w14:textId="7934ED5E" w:rsidR="00923092" w:rsidRDefault="00923092" w:rsidP="00A61B37">
      <w:pPr>
        <w:tabs>
          <w:tab w:val="center" w:pos="4513"/>
        </w:tabs>
        <w:spacing w:after="0"/>
        <w:jc w:val="both"/>
        <w:rPr>
          <w:rFonts w:ascii="Arial" w:hAnsi="Arial" w:cs="Arial"/>
        </w:rPr>
      </w:pPr>
      <w:r w:rsidRPr="00923092">
        <w:rPr>
          <w:rFonts w:ascii="Arial" w:hAnsi="Arial" w:cs="Arial"/>
        </w:rPr>
        <w:t>CPPOL014 Disposal of refuse, clinical waste and waste chemicals</w:t>
      </w:r>
    </w:p>
    <w:p w14:paraId="005424A3" w14:textId="6DC9A597" w:rsidR="00F064D0" w:rsidRDefault="00F064D0" w:rsidP="00A61B37">
      <w:pPr>
        <w:tabs>
          <w:tab w:val="center" w:pos="4513"/>
        </w:tabs>
        <w:spacing w:after="0"/>
        <w:jc w:val="both"/>
        <w:rPr>
          <w:rFonts w:ascii="Arial" w:hAnsi="Arial" w:cs="Arial"/>
        </w:rPr>
      </w:pPr>
      <w:r>
        <w:rPr>
          <w:rFonts w:ascii="Arial" w:hAnsi="Arial" w:cs="Arial"/>
        </w:rPr>
        <w:t xml:space="preserve">CPPOL018 </w:t>
      </w:r>
      <w:r w:rsidRPr="00F064D0">
        <w:rPr>
          <w:rFonts w:ascii="Arial" w:hAnsi="Arial" w:cs="Arial"/>
        </w:rPr>
        <w:t>Storage and Retention of Specimens/Slides/Blocks/Request forms (Cellular Pathology)</w:t>
      </w:r>
    </w:p>
    <w:p w14:paraId="69782FC1" w14:textId="177B156A" w:rsidR="00F064D0" w:rsidRDefault="00F064D0" w:rsidP="00A61B37">
      <w:pPr>
        <w:tabs>
          <w:tab w:val="center" w:pos="4513"/>
        </w:tabs>
        <w:spacing w:after="0"/>
        <w:jc w:val="both"/>
        <w:rPr>
          <w:rFonts w:ascii="Arial" w:hAnsi="Arial" w:cs="Arial"/>
        </w:rPr>
      </w:pPr>
      <w:r>
        <w:rPr>
          <w:rFonts w:ascii="Arial" w:hAnsi="Arial" w:cs="Arial"/>
        </w:rPr>
        <w:t xml:space="preserve">HIST005 </w:t>
      </w:r>
      <w:r w:rsidRPr="00F064D0">
        <w:rPr>
          <w:rFonts w:ascii="Arial" w:hAnsi="Arial" w:cs="Arial"/>
        </w:rPr>
        <w:t>Cut5 - Specimen storage and disposal (Histo)</w:t>
      </w:r>
    </w:p>
    <w:p w14:paraId="2D7240BA" w14:textId="0092D4BF" w:rsidR="00F064D0" w:rsidRPr="00923092" w:rsidRDefault="00F064D0" w:rsidP="00A61B37">
      <w:pPr>
        <w:tabs>
          <w:tab w:val="center" w:pos="4513"/>
        </w:tabs>
        <w:spacing w:after="0"/>
        <w:jc w:val="both"/>
        <w:rPr>
          <w:rFonts w:ascii="Arial" w:hAnsi="Arial" w:cs="Arial"/>
        </w:rPr>
      </w:pPr>
      <w:r>
        <w:rPr>
          <w:rFonts w:ascii="Arial" w:hAnsi="Arial" w:cs="Arial"/>
        </w:rPr>
        <w:t xml:space="preserve">CYT024 </w:t>
      </w:r>
      <w:r w:rsidRPr="00F064D0">
        <w:rPr>
          <w:rFonts w:ascii="Arial" w:hAnsi="Arial" w:cs="Arial"/>
        </w:rPr>
        <w:t>Storage, retention and disposal of specimens (Cyto)</w:t>
      </w:r>
    </w:p>
    <w:p w14:paraId="4A3EFCB4" w14:textId="77777777" w:rsidR="00937DDE" w:rsidRDefault="00937DDE" w:rsidP="005C491E">
      <w:pPr>
        <w:tabs>
          <w:tab w:val="center" w:pos="4513"/>
        </w:tabs>
        <w:jc w:val="both"/>
        <w:rPr>
          <w:rFonts w:ascii="Arial" w:hAnsi="Arial" w:cs="Arial"/>
          <w:b/>
          <w:bCs/>
          <w:u w:val="single"/>
        </w:rPr>
      </w:pPr>
    </w:p>
    <w:p w14:paraId="0618C139" w14:textId="2D0C41A4" w:rsidR="00CA6CAF" w:rsidRPr="00981F25" w:rsidRDefault="00CA6CAF" w:rsidP="00937DDE">
      <w:pPr>
        <w:pStyle w:val="Heading2"/>
        <w:rPr>
          <w:rFonts w:ascii="Arial" w:hAnsi="Arial" w:cs="Arial"/>
          <w:sz w:val="28"/>
          <w:szCs w:val="28"/>
        </w:rPr>
      </w:pPr>
      <w:bookmarkStart w:id="85" w:name="_Toc193795369"/>
      <w:r w:rsidRPr="00981F25">
        <w:rPr>
          <w:rFonts w:ascii="Arial" w:hAnsi="Arial" w:cs="Arial"/>
          <w:sz w:val="28"/>
          <w:szCs w:val="28"/>
        </w:rPr>
        <w:t>7.5 Nonconforming work</w:t>
      </w:r>
      <w:bookmarkEnd w:id="85"/>
    </w:p>
    <w:p w14:paraId="44ABFE7B" w14:textId="1EA79ADF" w:rsidR="00CA6CAF" w:rsidRPr="00981F25" w:rsidRDefault="00910BB4" w:rsidP="005C491E">
      <w:pPr>
        <w:tabs>
          <w:tab w:val="center" w:pos="4513"/>
        </w:tabs>
        <w:jc w:val="both"/>
        <w:rPr>
          <w:rFonts w:ascii="Arial" w:hAnsi="Arial" w:cs="Arial"/>
        </w:rPr>
      </w:pPr>
      <w:r w:rsidRPr="00981F25">
        <w:rPr>
          <w:rFonts w:ascii="Arial" w:hAnsi="Arial" w:cs="Arial"/>
        </w:rPr>
        <w:t>The laboratory has a p</w:t>
      </w:r>
      <w:r w:rsidR="005825E5" w:rsidRPr="00981F25">
        <w:rPr>
          <w:rFonts w:ascii="Arial" w:hAnsi="Arial" w:cs="Arial"/>
        </w:rPr>
        <w:t xml:space="preserve">rocess (outlined in </w:t>
      </w:r>
      <w:r w:rsidRPr="00981F25">
        <w:rPr>
          <w:rFonts w:ascii="Arial" w:hAnsi="Arial" w:cs="Arial"/>
        </w:rPr>
        <w:t>QMS013</w:t>
      </w:r>
      <w:r w:rsidR="005825E5" w:rsidRPr="00981F25">
        <w:rPr>
          <w:rFonts w:ascii="Arial" w:hAnsi="Arial" w:cs="Arial"/>
        </w:rPr>
        <w:t>)</w:t>
      </w:r>
      <w:r w:rsidRPr="00981F25">
        <w:rPr>
          <w:rFonts w:ascii="Arial" w:hAnsi="Arial" w:cs="Arial"/>
        </w:rPr>
        <w:t xml:space="preserve"> which describes the procedures for dealing with non-conformities in the laboratory</w:t>
      </w:r>
      <w:r w:rsidR="005825E5" w:rsidRPr="00981F25">
        <w:rPr>
          <w:rFonts w:ascii="Arial" w:hAnsi="Arial" w:cs="Arial"/>
        </w:rPr>
        <w:t xml:space="preserve"> relating to any laboratory activities and examination results. This process ensures that appropriate immediate and </w:t>
      </w:r>
      <w:r w:rsidR="00571348" w:rsidRPr="00981F25">
        <w:rPr>
          <w:rFonts w:ascii="Arial" w:hAnsi="Arial" w:cs="Arial"/>
        </w:rPr>
        <w:t>longer-term</w:t>
      </w:r>
      <w:r w:rsidR="005825E5" w:rsidRPr="00981F25">
        <w:rPr>
          <w:rFonts w:ascii="Arial" w:hAnsi="Arial" w:cs="Arial"/>
        </w:rPr>
        <w:t xml:space="preserve"> corrective actions are specified and responsibility for these activities are assigned</w:t>
      </w:r>
      <w:r w:rsidR="00C32381" w:rsidRPr="00981F25">
        <w:rPr>
          <w:rFonts w:ascii="Arial" w:hAnsi="Arial" w:cs="Arial"/>
        </w:rPr>
        <w:t>,</w:t>
      </w:r>
      <w:r w:rsidR="005825E5" w:rsidRPr="00981F25">
        <w:rPr>
          <w:rFonts w:ascii="Arial" w:hAnsi="Arial" w:cs="Arial"/>
        </w:rPr>
        <w:t xml:space="preserve"> including assessment of the extent, impact and risk to patient care involved.</w:t>
      </w:r>
    </w:p>
    <w:p w14:paraId="34B49A5F" w14:textId="4EFD87C0" w:rsidR="00C32381" w:rsidRPr="00981F25" w:rsidRDefault="00C32381" w:rsidP="005C491E">
      <w:pPr>
        <w:tabs>
          <w:tab w:val="center" w:pos="4513"/>
        </w:tabs>
        <w:jc w:val="both"/>
        <w:rPr>
          <w:rFonts w:ascii="Arial" w:hAnsi="Arial" w:cs="Arial"/>
        </w:rPr>
      </w:pPr>
      <w:r w:rsidRPr="00981F25">
        <w:rPr>
          <w:rFonts w:ascii="Arial" w:hAnsi="Arial" w:cs="Arial"/>
        </w:rPr>
        <w:t xml:space="preserve">Analysis of trends and non-conformance progression is monitored by the Quality team and any findings are reported as part of the regular Quality meetings. </w:t>
      </w:r>
    </w:p>
    <w:p w14:paraId="650364DC" w14:textId="59DAC313" w:rsidR="005825E5" w:rsidRPr="00981F25" w:rsidRDefault="005825E5" w:rsidP="009125F7">
      <w:pPr>
        <w:tabs>
          <w:tab w:val="center" w:pos="4513"/>
        </w:tabs>
        <w:spacing w:after="0"/>
        <w:jc w:val="both"/>
        <w:rPr>
          <w:rFonts w:ascii="Arial" w:hAnsi="Arial" w:cs="Arial"/>
        </w:rPr>
      </w:pPr>
      <w:r w:rsidRPr="00981F25">
        <w:rPr>
          <w:rFonts w:ascii="Arial" w:hAnsi="Arial" w:cs="Arial"/>
        </w:rPr>
        <w:t>QMS013 QMS Identification and control of non-conformities</w:t>
      </w:r>
    </w:p>
    <w:p w14:paraId="4CC7A850" w14:textId="665008D8" w:rsidR="009125F7" w:rsidRPr="00981F25" w:rsidRDefault="009125F7" w:rsidP="009125F7">
      <w:pPr>
        <w:tabs>
          <w:tab w:val="center" w:pos="4513"/>
        </w:tabs>
        <w:spacing w:after="0"/>
        <w:jc w:val="both"/>
        <w:rPr>
          <w:rFonts w:ascii="Arial" w:hAnsi="Arial" w:cs="Arial"/>
        </w:rPr>
      </w:pPr>
      <w:r w:rsidRPr="00981F25">
        <w:rPr>
          <w:rFonts w:ascii="Arial" w:hAnsi="Arial" w:cs="Arial"/>
        </w:rPr>
        <w:t>TR065 Product recall</w:t>
      </w:r>
    </w:p>
    <w:p w14:paraId="186E1081" w14:textId="77777777" w:rsidR="009125F7" w:rsidRPr="00981F25" w:rsidRDefault="009125F7" w:rsidP="009125F7">
      <w:pPr>
        <w:tabs>
          <w:tab w:val="center" w:pos="4513"/>
        </w:tabs>
        <w:spacing w:after="0"/>
        <w:jc w:val="both"/>
        <w:rPr>
          <w:rFonts w:ascii="Arial" w:hAnsi="Arial" w:cs="Arial"/>
        </w:rPr>
      </w:pPr>
    </w:p>
    <w:p w14:paraId="784B50BC" w14:textId="207DF2EA" w:rsidR="00571348" w:rsidRPr="00981F25" w:rsidRDefault="00CA6CAF" w:rsidP="00937DDE">
      <w:pPr>
        <w:pStyle w:val="Heading2"/>
        <w:rPr>
          <w:rFonts w:ascii="Arial" w:hAnsi="Arial" w:cs="Arial"/>
          <w:sz w:val="28"/>
          <w:szCs w:val="28"/>
        </w:rPr>
      </w:pPr>
      <w:bookmarkStart w:id="86" w:name="_Toc193795370"/>
      <w:r w:rsidRPr="00981F25">
        <w:rPr>
          <w:rFonts w:ascii="Arial" w:hAnsi="Arial" w:cs="Arial"/>
          <w:sz w:val="28"/>
          <w:szCs w:val="28"/>
        </w:rPr>
        <w:t>7.6 Control of data and information management</w:t>
      </w:r>
      <w:bookmarkEnd w:id="86"/>
    </w:p>
    <w:p w14:paraId="1F9CF0A3" w14:textId="0B4FF074" w:rsidR="00CA6CAF" w:rsidRPr="00981F25" w:rsidRDefault="00CA6CAF" w:rsidP="00937DDE">
      <w:pPr>
        <w:pStyle w:val="Heading3"/>
        <w:rPr>
          <w:rFonts w:ascii="Arial" w:hAnsi="Arial" w:cs="Arial"/>
          <w:sz w:val="24"/>
          <w:szCs w:val="24"/>
        </w:rPr>
      </w:pPr>
      <w:bookmarkStart w:id="87" w:name="_Toc193795371"/>
      <w:r w:rsidRPr="00981F25">
        <w:rPr>
          <w:rFonts w:ascii="Arial" w:hAnsi="Arial" w:cs="Arial"/>
          <w:sz w:val="24"/>
          <w:szCs w:val="24"/>
        </w:rPr>
        <w:t>7.6.1 General</w:t>
      </w:r>
      <w:bookmarkEnd w:id="87"/>
    </w:p>
    <w:p w14:paraId="475251EE" w14:textId="2592DCDA" w:rsidR="00CA6CAF" w:rsidRPr="00981F25" w:rsidRDefault="00910BB4" w:rsidP="005C491E">
      <w:pPr>
        <w:tabs>
          <w:tab w:val="center" w:pos="4513"/>
        </w:tabs>
        <w:jc w:val="both"/>
        <w:rPr>
          <w:rFonts w:ascii="Arial" w:hAnsi="Arial" w:cs="Arial"/>
        </w:rPr>
      </w:pPr>
      <w:r w:rsidRPr="00981F25">
        <w:rPr>
          <w:rFonts w:ascii="Arial" w:hAnsi="Arial" w:cs="Arial"/>
        </w:rPr>
        <w:t xml:space="preserve">The laboratory </w:t>
      </w:r>
      <w:r w:rsidR="00571348" w:rsidRPr="00981F25">
        <w:rPr>
          <w:rFonts w:ascii="Arial" w:hAnsi="Arial" w:cs="Arial"/>
        </w:rPr>
        <w:t xml:space="preserve">currently </w:t>
      </w:r>
      <w:r w:rsidRPr="00981F25">
        <w:rPr>
          <w:rFonts w:ascii="Arial" w:hAnsi="Arial" w:cs="Arial"/>
        </w:rPr>
        <w:t>uses the EPR+ laboratory module which is part of the Trust-wide system.</w:t>
      </w:r>
      <w:r w:rsidR="00571348" w:rsidRPr="00981F25">
        <w:rPr>
          <w:rFonts w:ascii="Arial" w:hAnsi="Arial" w:cs="Arial"/>
        </w:rPr>
        <w:t xml:space="preserve"> </w:t>
      </w:r>
      <w:r w:rsidRPr="00981F25">
        <w:rPr>
          <w:rFonts w:ascii="Arial" w:hAnsi="Arial" w:cs="Arial"/>
        </w:rPr>
        <w:t xml:space="preserve">All users are bound by the Trust Data Protection Policy (available on SharePoint). </w:t>
      </w:r>
    </w:p>
    <w:p w14:paraId="646E40C1" w14:textId="47F96A69" w:rsidR="00CA6CAF" w:rsidRPr="00937DDE" w:rsidRDefault="00CA6CAF" w:rsidP="00937DDE">
      <w:pPr>
        <w:pStyle w:val="Heading3"/>
        <w:rPr>
          <w:sz w:val="24"/>
          <w:szCs w:val="24"/>
        </w:rPr>
      </w:pPr>
      <w:bookmarkStart w:id="88" w:name="_Toc193795372"/>
      <w:r w:rsidRPr="00981F25">
        <w:rPr>
          <w:rFonts w:ascii="Arial" w:hAnsi="Arial" w:cs="Arial"/>
          <w:sz w:val="24"/>
          <w:szCs w:val="24"/>
        </w:rPr>
        <w:lastRenderedPageBreak/>
        <w:t>7.6.2 Authorities and responsibilities for information management</w:t>
      </w:r>
      <w:bookmarkEnd w:id="88"/>
    </w:p>
    <w:p w14:paraId="70CE58F0" w14:textId="0639AEEB" w:rsidR="00CA6CAF" w:rsidRPr="003716E9" w:rsidRDefault="00910BB4" w:rsidP="005C491E">
      <w:pPr>
        <w:tabs>
          <w:tab w:val="center" w:pos="4513"/>
        </w:tabs>
        <w:jc w:val="both"/>
        <w:rPr>
          <w:rFonts w:ascii="Arial" w:hAnsi="Arial" w:cs="Arial"/>
        </w:rPr>
      </w:pPr>
      <w:r w:rsidRPr="003716E9">
        <w:rPr>
          <w:rFonts w:ascii="Arial" w:hAnsi="Arial" w:cs="Arial"/>
        </w:rPr>
        <w:t>The laboratory has a policy which defines the authorities and responsibilities of all personnel who access the EPR+ computer system</w:t>
      </w:r>
      <w:r w:rsidR="003716E9" w:rsidRPr="003716E9">
        <w:rPr>
          <w:rFonts w:ascii="Arial" w:hAnsi="Arial" w:cs="Arial"/>
        </w:rPr>
        <w:t xml:space="preserve"> (QMS012).</w:t>
      </w:r>
    </w:p>
    <w:p w14:paraId="4F8AF818" w14:textId="488CCE25" w:rsidR="00CA6CAF" w:rsidRPr="00981F25" w:rsidRDefault="00CA6CAF" w:rsidP="00937DDE">
      <w:pPr>
        <w:pStyle w:val="Heading3"/>
        <w:rPr>
          <w:rFonts w:ascii="Arial" w:hAnsi="Arial" w:cs="Arial"/>
          <w:sz w:val="24"/>
          <w:szCs w:val="24"/>
        </w:rPr>
      </w:pPr>
      <w:bookmarkStart w:id="89" w:name="_Toc193795373"/>
      <w:r w:rsidRPr="00981F25">
        <w:rPr>
          <w:rFonts w:ascii="Arial" w:hAnsi="Arial" w:cs="Arial"/>
          <w:sz w:val="24"/>
          <w:szCs w:val="24"/>
        </w:rPr>
        <w:t>7.6.3 Information systems management</w:t>
      </w:r>
      <w:bookmarkEnd w:id="89"/>
    </w:p>
    <w:p w14:paraId="04BDEBDB" w14:textId="7C2DF94B" w:rsidR="00910BB4" w:rsidRPr="00981F25" w:rsidRDefault="00910BB4" w:rsidP="005C491E">
      <w:pPr>
        <w:tabs>
          <w:tab w:val="center" w:pos="4513"/>
        </w:tabs>
        <w:jc w:val="both"/>
        <w:rPr>
          <w:rFonts w:ascii="Arial" w:hAnsi="Arial" w:cs="Arial"/>
        </w:rPr>
      </w:pPr>
      <w:r w:rsidRPr="00981F25">
        <w:rPr>
          <w:rFonts w:ascii="Arial" w:hAnsi="Arial" w:cs="Arial"/>
        </w:rPr>
        <w:t xml:space="preserve">The Pathology EPR+ Laboratory module incorporates Chemical Pathology, Haematology, </w:t>
      </w:r>
      <w:r w:rsidR="003716E9" w:rsidRPr="00981F25">
        <w:rPr>
          <w:rFonts w:ascii="Arial" w:hAnsi="Arial" w:cs="Arial"/>
        </w:rPr>
        <w:t>Cellular Pathology</w:t>
      </w:r>
      <w:r w:rsidRPr="00981F25">
        <w:rPr>
          <w:rFonts w:ascii="Arial" w:hAnsi="Arial" w:cs="Arial"/>
        </w:rPr>
        <w:t xml:space="preserve"> and Blood Transfusion modules. Day to day maintenance of the hardware and software is managed by the Trust IM&amp;T department. </w:t>
      </w:r>
    </w:p>
    <w:p w14:paraId="20522EE2" w14:textId="388D0BD0" w:rsidR="003716E9" w:rsidRPr="00981F25" w:rsidRDefault="00910BB4" w:rsidP="003716E9">
      <w:pPr>
        <w:tabs>
          <w:tab w:val="center" w:pos="4513"/>
        </w:tabs>
        <w:jc w:val="both"/>
        <w:rPr>
          <w:rFonts w:ascii="Arial" w:hAnsi="Arial" w:cs="Arial"/>
        </w:rPr>
      </w:pPr>
      <w:r w:rsidRPr="00981F25">
        <w:rPr>
          <w:rFonts w:ascii="Arial" w:hAnsi="Arial" w:cs="Arial"/>
        </w:rPr>
        <w:t xml:space="preserve">The IM&amp;T Directorate has overall responsibility for the Trust's IM&amp;T operations. </w:t>
      </w:r>
      <w:r w:rsidR="003716E9" w:rsidRPr="00981F25">
        <w:rPr>
          <w:rFonts w:ascii="Arial" w:hAnsi="Arial" w:cs="Arial"/>
        </w:rPr>
        <w:t>There is also a senior IT applications specialist, and a Pathology Band 7 IT specialist appointed to act as Directorate/Pathology Lead for Trust wide Information Technology, to be responsible for the IT development of the service and direct assessment of new software and hardware for the provision of effective IT solutions for the Trust wide Pathology service and to manage the Trust wide and GP electronic reporting system.</w:t>
      </w:r>
    </w:p>
    <w:p w14:paraId="337F736B" w14:textId="74EDD384" w:rsidR="00CA6CAF" w:rsidRPr="00981F25" w:rsidRDefault="00CA6CAF" w:rsidP="00937DDE">
      <w:pPr>
        <w:pStyle w:val="Heading3"/>
        <w:rPr>
          <w:rFonts w:ascii="Arial" w:hAnsi="Arial" w:cs="Arial"/>
          <w:sz w:val="24"/>
          <w:szCs w:val="24"/>
        </w:rPr>
      </w:pPr>
      <w:bookmarkStart w:id="90" w:name="_Toc193795374"/>
      <w:r w:rsidRPr="00981F25">
        <w:rPr>
          <w:rFonts w:ascii="Arial" w:hAnsi="Arial" w:cs="Arial"/>
          <w:sz w:val="24"/>
          <w:szCs w:val="24"/>
        </w:rPr>
        <w:t>7.6.4 Downtime plans</w:t>
      </w:r>
      <w:bookmarkEnd w:id="90"/>
    </w:p>
    <w:p w14:paraId="215D7B58" w14:textId="66DA5CDF" w:rsidR="003716E9" w:rsidRPr="003716E9" w:rsidRDefault="003716E9" w:rsidP="003716E9">
      <w:pPr>
        <w:spacing w:line="240" w:lineRule="auto"/>
        <w:jc w:val="both"/>
        <w:rPr>
          <w:rFonts w:ascii="Arial" w:eastAsiaTheme="majorEastAsia" w:hAnsi="Arial" w:cs="Arial"/>
          <w:b/>
          <w:bCs/>
        </w:rPr>
      </w:pPr>
      <w:r w:rsidRPr="003716E9">
        <w:rPr>
          <w:rFonts w:ascii="Arial" w:hAnsi="Arial" w:cs="Arial"/>
        </w:rPr>
        <w:t>There are specific business continuity arrangements in place for downtime o</w:t>
      </w:r>
      <w:r>
        <w:rPr>
          <w:rFonts w:ascii="Arial" w:hAnsi="Arial" w:cs="Arial"/>
        </w:rPr>
        <w:t xml:space="preserve">f the laboratory </w:t>
      </w:r>
      <w:r w:rsidRPr="003716E9">
        <w:rPr>
          <w:rFonts w:ascii="Arial" w:hAnsi="Arial" w:cs="Arial"/>
        </w:rPr>
        <w:t>information management system. See section 7.8.</w:t>
      </w:r>
    </w:p>
    <w:p w14:paraId="65CCE851" w14:textId="06DF654B" w:rsidR="003716E9" w:rsidRPr="003716E9" w:rsidRDefault="003716E9" w:rsidP="003716E9">
      <w:pPr>
        <w:tabs>
          <w:tab w:val="center" w:pos="4513"/>
        </w:tabs>
        <w:spacing w:after="0"/>
        <w:jc w:val="both"/>
        <w:rPr>
          <w:rFonts w:ascii="Arial" w:hAnsi="Arial" w:cs="Arial"/>
        </w:rPr>
      </w:pPr>
      <w:r w:rsidRPr="003716E9">
        <w:rPr>
          <w:rFonts w:ascii="Arial" w:hAnsi="Arial" w:cs="Arial"/>
        </w:rPr>
        <w:t>QMS012 QMS Access to laboratory IT systems</w:t>
      </w:r>
    </w:p>
    <w:p w14:paraId="5A989770" w14:textId="210790DC" w:rsidR="00937DDE" w:rsidRDefault="003716E9" w:rsidP="008C01CC">
      <w:pPr>
        <w:tabs>
          <w:tab w:val="center" w:pos="4513"/>
        </w:tabs>
        <w:spacing w:after="0"/>
        <w:jc w:val="both"/>
        <w:rPr>
          <w:rFonts w:ascii="Arial" w:hAnsi="Arial" w:cs="Arial"/>
        </w:rPr>
      </w:pPr>
      <w:r w:rsidRPr="003716E9">
        <w:rPr>
          <w:rFonts w:ascii="Arial" w:hAnsi="Arial" w:cs="Arial"/>
        </w:rPr>
        <w:t>PATH023 -Management of Data and Information</w:t>
      </w:r>
    </w:p>
    <w:p w14:paraId="18CC4DBB" w14:textId="2828909A" w:rsidR="00200423" w:rsidRPr="008C01CC" w:rsidRDefault="00200423" w:rsidP="008C01CC">
      <w:pPr>
        <w:tabs>
          <w:tab w:val="center" w:pos="4513"/>
        </w:tabs>
        <w:spacing w:after="0"/>
        <w:jc w:val="both"/>
        <w:rPr>
          <w:rFonts w:ascii="Arial" w:hAnsi="Arial" w:cs="Arial"/>
        </w:rPr>
      </w:pPr>
      <w:r>
        <w:rPr>
          <w:rFonts w:ascii="Arial" w:hAnsi="Arial" w:cs="Arial"/>
        </w:rPr>
        <w:t>TR057 Transfusion downtime procedures</w:t>
      </w:r>
    </w:p>
    <w:p w14:paraId="726FC539" w14:textId="76955987" w:rsidR="00CA6CAF" w:rsidRPr="00981F25" w:rsidRDefault="00CA6CAF" w:rsidP="00937DDE">
      <w:pPr>
        <w:pStyle w:val="Heading3"/>
        <w:rPr>
          <w:rFonts w:ascii="Arial" w:hAnsi="Arial" w:cs="Arial"/>
          <w:sz w:val="24"/>
          <w:szCs w:val="24"/>
        </w:rPr>
      </w:pPr>
      <w:bookmarkStart w:id="91" w:name="_Toc193795375"/>
      <w:r w:rsidRPr="00981F25">
        <w:rPr>
          <w:rFonts w:ascii="Arial" w:hAnsi="Arial" w:cs="Arial"/>
          <w:sz w:val="24"/>
          <w:szCs w:val="24"/>
        </w:rPr>
        <w:t>7.6.5 Off site management</w:t>
      </w:r>
      <w:bookmarkEnd w:id="91"/>
    </w:p>
    <w:p w14:paraId="3A13D798" w14:textId="3740194C" w:rsidR="008C01CC" w:rsidRPr="00200423" w:rsidRDefault="0095326C" w:rsidP="00200423">
      <w:pPr>
        <w:tabs>
          <w:tab w:val="center" w:pos="4513"/>
        </w:tabs>
        <w:jc w:val="both"/>
        <w:rPr>
          <w:rFonts w:ascii="Arial" w:hAnsi="Arial" w:cs="Arial"/>
        </w:rPr>
      </w:pPr>
      <w:r w:rsidRPr="00D22464">
        <w:rPr>
          <w:rFonts w:ascii="Arial" w:hAnsi="Arial" w:cs="Arial"/>
        </w:rPr>
        <w:t xml:space="preserve">All systems used within Pathology which are managed or maintained off-site are reviewed prior to use </w:t>
      </w:r>
      <w:r w:rsidR="008C01CC" w:rsidRPr="00D22464">
        <w:rPr>
          <w:rFonts w:ascii="Arial" w:hAnsi="Arial" w:cs="Arial"/>
        </w:rPr>
        <w:t>(</w:t>
      </w:r>
      <w:r w:rsidRPr="00D22464">
        <w:rPr>
          <w:rFonts w:ascii="Arial" w:hAnsi="Arial" w:cs="Arial"/>
        </w:rPr>
        <w:t xml:space="preserve">as with all </w:t>
      </w:r>
      <w:r w:rsidR="00923092" w:rsidRPr="00D22464">
        <w:rPr>
          <w:rFonts w:ascii="Arial" w:hAnsi="Arial" w:cs="Arial"/>
        </w:rPr>
        <w:t>suppliers</w:t>
      </w:r>
      <w:r w:rsidR="008C01CC" w:rsidRPr="00D22464">
        <w:rPr>
          <w:rFonts w:ascii="Arial" w:hAnsi="Arial" w:cs="Arial"/>
        </w:rPr>
        <w:t>)</w:t>
      </w:r>
      <w:r w:rsidR="00923092" w:rsidRPr="00D22464">
        <w:rPr>
          <w:rFonts w:ascii="Arial" w:hAnsi="Arial" w:cs="Arial"/>
        </w:rPr>
        <w:t xml:space="preserve"> and</w:t>
      </w:r>
      <w:r w:rsidRPr="00D22464">
        <w:rPr>
          <w:rFonts w:ascii="Arial" w:hAnsi="Arial" w:cs="Arial"/>
        </w:rPr>
        <w:t xml:space="preserve"> required to complete appropriate documentation (held by the IT department).</w:t>
      </w:r>
    </w:p>
    <w:p w14:paraId="4E53BA07" w14:textId="3A20E380" w:rsidR="00CA6CAF" w:rsidRPr="00981F25" w:rsidRDefault="00CA6CAF" w:rsidP="00937DDE">
      <w:pPr>
        <w:pStyle w:val="Heading2"/>
        <w:rPr>
          <w:rFonts w:ascii="Arial" w:hAnsi="Arial" w:cs="Arial"/>
          <w:sz w:val="28"/>
          <w:szCs w:val="28"/>
        </w:rPr>
      </w:pPr>
      <w:bookmarkStart w:id="92" w:name="_Toc193795376"/>
      <w:r w:rsidRPr="00981F25">
        <w:rPr>
          <w:rFonts w:ascii="Arial" w:hAnsi="Arial" w:cs="Arial"/>
          <w:sz w:val="28"/>
          <w:szCs w:val="28"/>
        </w:rPr>
        <w:t>7.7 Complaints</w:t>
      </w:r>
      <w:bookmarkEnd w:id="92"/>
    </w:p>
    <w:p w14:paraId="4CA7350A" w14:textId="7C7C2355" w:rsidR="00CA6CAF" w:rsidRPr="00666E4D" w:rsidRDefault="00910BB4" w:rsidP="005C491E">
      <w:pPr>
        <w:tabs>
          <w:tab w:val="center" w:pos="4513"/>
        </w:tabs>
        <w:jc w:val="both"/>
        <w:rPr>
          <w:rFonts w:ascii="Arial" w:hAnsi="Arial" w:cs="Arial"/>
        </w:rPr>
      </w:pPr>
      <w:r w:rsidRPr="00666E4D">
        <w:rPr>
          <w:rFonts w:ascii="Arial" w:hAnsi="Arial" w:cs="Arial"/>
        </w:rPr>
        <w:t xml:space="preserve">The laboratory has a </w:t>
      </w:r>
      <w:r w:rsidR="004351E8" w:rsidRPr="00666E4D">
        <w:rPr>
          <w:rFonts w:ascii="Arial" w:hAnsi="Arial" w:cs="Arial"/>
        </w:rPr>
        <w:t xml:space="preserve">documented </w:t>
      </w:r>
      <w:r w:rsidRPr="00666E4D">
        <w:rPr>
          <w:rFonts w:ascii="Arial" w:hAnsi="Arial" w:cs="Arial"/>
        </w:rPr>
        <w:t>p</w:t>
      </w:r>
      <w:r w:rsidR="004351E8" w:rsidRPr="00666E4D">
        <w:rPr>
          <w:rFonts w:ascii="Arial" w:hAnsi="Arial" w:cs="Arial"/>
        </w:rPr>
        <w:t>rocess for handling of complaints to the department</w:t>
      </w:r>
      <w:r w:rsidRPr="00666E4D">
        <w:rPr>
          <w:rFonts w:ascii="Arial" w:hAnsi="Arial" w:cs="Arial"/>
        </w:rPr>
        <w:t xml:space="preserve"> which describes the roles and responsibilities of laboratory staff in handling complaints and user feedback.</w:t>
      </w:r>
    </w:p>
    <w:p w14:paraId="5081B8A9" w14:textId="3670AFDF" w:rsidR="00CA6CAF" w:rsidRPr="00666E4D" w:rsidRDefault="004351E8" w:rsidP="004351E8">
      <w:pPr>
        <w:tabs>
          <w:tab w:val="center" w:pos="4513"/>
        </w:tabs>
        <w:jc w:val="both"/>
        <w:rPr>
          <w:rFonts w:ascii="Arial" w:hAnsi="Arial" w:cs="Arial"/>
        </w:rPr>
      </w:pPr>
      <w:r w:rsidRPr="00666E4D">
        <w:rPr>
          <w:rFonts w:ascii="Arial" w:hAnsi="Arial" w:cs="Arial"/>
        </w:rPr>
        <w:t>Issues to be classed as complaints and recorded as such by the Pathology department may be directed from a number of sources including any complaints made against Pathology via the Trust PALS department, complaints raised against Pathology via the Trust Datix system (Datix list reviewed daily by senior staff) and any correspondence to the Pathology department (via any method such as email or telephone) where the word complaint is used, or which can be reasonably defined as a complaint (at the judgement of senior staff).</w:t>
      </w:r>
    </w:p>
    <w:p w14:paraId="588745F6" w14:textId="3957C964" w:rsidR="004351E8" w:rsidRPr="00666E4D" w:rsidRDefault="004351E8" w:rsidP="004351E8">
      <w:pPr>
        <w:tabs>
          <w:tab w:val="center" w:pos="4513"/>
        </w:tabs>
        <w:jc w:val="both"/>
        <w:rPr>
          <w:rFonts w:ascii="Arial" w:hAnsi="Arial" w:cs="Arial"/>
        </w:rPr>
      </w:pPr>
      <w:r w:rsidRPr="00666E4D">
        <w:rPr>
          <w:rFonts w:ascii="Arial" w:hAnsi="Arial" w:cs="Arial"/>
        </w:rPr>
        <w:t xml:space="preserve">All complaints must be recorded on Q Pulse using the CAPA module which prompts the recording </w:t>
      </w:r>
      <w:r w:rsidR="00F44EA9" w:rsidRPr="00666E4D">
        <w:rPr>
          <w:rFonts w:ascii="Arial" w:hAnsi="Arial" w:cs="Arial"/>
        </w:rPr>
        <w:t xml:space="preserve">of all relevant details </w:t>
      </w:r>
      <w:r w:rsidR="00666E4D" w:rsidRPr="00666E4D">
        <w:rPr>
          <w:rFonts w:ascii="Arial" w:hAnsi="Arial" w:cs="Arial"/>
        </w:rPr>
        <w:t>including a prompt to acknowledge the complaint with the complainant and provide information on the outcome of the complaint investigation, if possible</w:t>
      </w:r>
    </w:p>
    <w:p w14:paraId="1E31641A" w14:textId="0D4D0A9A" w:rsidR="00CA6CAF" w:rsidRPr="00666E4D" w:rsidRDefault="004351E8" w:rsidP="005C491E">
      <w:pPr>
        <w:tabs>
          <w:tab w:val="center" w:pos="4513"/>
        </w:tabs>
        <w:jc w:val="both"/>
        <w:rPr>
          <w:rFonts w:ascii="Arial" w:hAnsi="Arial" w:cs="Arial"/>
        </w:rPr>
      </w:pPr>
      <w:r w:rsidRPr="00666E4D">
        <w:rPr>
          <w:rFonts w:ascii="Arial" w:hAnsi="Arial" w:cs="Arial"/>
        </w:rPr>
        <w:t>QMS016 – Complaints and user satisfaction</w:t>
      </w:r>
    </w:p>
    <w:p w14:paraId="2F404173" w14:textId="72A0717A" w:rsidR="00CA6CAF" w:rsidRPr="00981F25" w:rsidRDefault="00CA6CAF" w:rsidP="00937DDE">
      <w:pPr>
        <w:pStyle w:val="Heading2"/>
        <w:rPr>
          <w:rFonts w:ascii="Arial" w:hAnsi="Arial" w:cs="Arial"/>
          <w:sz w:val="28"/>
          <w:szCs w:val="28"/>
        </w:rPr>
      </w:pPr>
      <w:bookmarkStart w:id="93" w:name="_Toc193795377"/>
      <w:r w:rsidRPr="00981F25">
        <w:rPr>
          <w:rFonts w:ascii="Arial" w:hAnsi="Arial" w:cs="Arial"/>
          <w:sz w:val="28"/>
          <w:szCs w:val="28"/>
        </w:rPr>
        <w:lastRenderedPageBreak/>
        <w:t>7.8 Continuity and emergency preparedness planning</w:t>
      </w:r>
      <w:bookmarkEnd w:id="93"/>
    </w:p>
    <w:p w14:paraId="7FCDAA52" w14:textId="46FB8C5B" w:rsidR="00630E78" w:rsidRDefault="005370F9" w:rsidP="00630E78">
      <w:pPr>
        <w:tabs>
          <w:tab w:val="center" w:pos="4513"/>
        </w:tabs>
        <w:spacing w:after="0"/>
        <w:jc w:val="both"/>
        <w:rPr>
          <w:rFonts w:ascii="Arial" w:hAnsi="Arial" w:cs="Arial"/>
        </w:rPr>
      </w:pPr>
      <w:r>
        <w:rPr>
          <w:rFonts w:ascii="Arial" w:hAnsi="Arial" w:cs="Arial"/>
        </w:rPr>
        <w:t xml:space="preserve">Business continuity planning (BCP) ensures </w:t>
      </w:r>
      <w:r w:rsidR="00630E78" w:rsidRPr="00630E78">
        <w:rPr>
          <w:rFonts w:ascii="Arial" w:hAnsi="Arial" w:cs="Arial"/>
        </w:rPr>
        <w:t>preparedness and readiness to respond to given situations, allowing the department to carry on providing its core service in a changed environment.</w:t>
      </w:r>
      <w:r>
        <w:rPr>
          <w:rFonts w:ascii="Arial" w:hAnsi="Arial" w:cs="Arial"/>
        </w:rPr>
        <w:t xml:space="preserve"> The laboratory has appropriate BCPs that have been designed based on an assessment of risks to the service and outline a strategy which enables, as much as possible, the continuation of the service whilst emergency situations occur. Actions to prevent the occurrence of an emergency are employed and are outlined in the continuity plans.</w:t>
      </w:r>
    </w:p>
    <w:p w14:paraId="70E2680D" w14:textId="77777777" w:rsidR="005370F9" w:rsidRDefault="005370F9" w:rsidP="00630E78">
      <w:pPr>
        <w:tabs>
          <w:tab w:val="center" w:pos="4513"/>
        </w:tabs>
        <w:spacing w:after="0"/>
        <w:jc w:val="both"/>
        <w:rPr>
          <w:rFonts w:ascii="Arial" w:hAnsi="Arial" w:cs="Arial"/>
        </w:rPr>
      </w:pPr>
    </w:p>
    <w:p w14:paraId="72E56E3F" w14:textId="3E3BBAEF" w:rsidR="005370F9" w:rsidRDefault="005370F9" w:rsidP="00630E78">
      <w:pPr>
        <w:tabs>
          <w:tab w:val="center" w:pos="4513"/>
        </w:tabs>
        <w:spacing w:after="0"/>
        <w:jc w:val="both"/>
        <w:rPr>
          <w:rFonts w:ascii="Arial" w:hAnsi="Arial" w:cs="Arial"/>
        </w:rPr>
      </w:pPr>
      <w:r w:rsidRPr="005370F9">
        <w:rPr>
          <w:rFonts w:ascii="Arial" w:hAnsi="Arial" w:cs="Arial"/>
        </w:rPr>
        <w:t>Th</w:t>
      </w:r>
      <w:r>
        <w:rPr>
          <w:rFonts w:ascii="Arial" w:hAnsi="Arial" w:cs="Arial"/>
        </w:rPr>
        <w:t>e Pathology department</w:t>
      </w:r>
      <w:r w:rsidRPr="005370F9">
        <w:rPr>
          <w:rFonts w:ascii="Arial" w:hAnsi="Arial" w:cs="Arial"/>
        </w:rPr>
        <w:t xml:space="preserve"> polic</w:t>
      </w:r>
      <w:r>
        <w:rPr>
          <w:rFonts w:ascii="Arial" w:hAnsi="Arial" w:cs="Arial"/>
        </w:rPr>
        <w:t>ies</w:t>
      </w:r>
      <w:r w:rsidRPr="005370F9">
        <w:rPr>
          <w:rFonts w:ascii="Arial" w:hAnsi="Arial" w:cs="Arial"/>
        </w:rPr>
        <w:t xml:space="preserve"> link into the Trust EPBC Strategy</w:t>
      </w:r>
      <w:r>
        <w:rPr>
          <w:rFonts w:ascii="Arial" w:hAnsi="Arial" w:cs="Arial"/>
        </w:rPr>
        <w:t xml:space="preserve"> and a</w:t>
      </w:r>
      <w:r w:rsidRPr="005370F9">
        <w:rPr>
          <w:rFonts w:ascii="Arial" w:hAnsi="Arial" w:cs="Arial"/>
        </w:rPr>
        <w:t xml:space="preserve">ll </w:t>
      </w:r>
      <w:r>
        <w:rPr>
          <w:rFonts w:ascii="Arial" w:hAnsi="Arial" w:cs="Arial"/>
        </w:rPr>
        <w:t>b</w:t>
      </w:r>
      <w:r w:rsidRPr="005370F9">
        <w:rPr>
          <w:rFonts w:ascii="Arial" w:hAnsi="Arial" w:cs="Arial"/>
        </w:rPr>
        <w:t xml:space="preserve">usiness </w:t>
      </w:r>
      <w:r>
        <w:rPr>
          <w:rFonts w:ascii="Arial" w:hAnsi="Arial" w:cs="Arial"/>
        </w:rPr>
        <w:t>c</w:t>
      </w:r>
      <w:r w:rsidRPr="005370F9">
        <w:rPr>
          <w:rFonts w:ascii="Arial" w:hAnsi="Arial" w:cs="Arial"/>
        </w:rPr>
        <w:t xml:space="preserve">ontinuity </w:t>
      </w:r>
      <w:r>
        <w:rPr>
          <w:rFonts w:ascii="Arial" w:hAnsi="Arial" w:cs="Arial"/>
        </w:rPr>
        <w:t>p</w:t>
      </w:r>
      <w:r w:rsidRPr="005370F9">
        <w:rPr>
          <w:rFonts w:ascii="Arial" w:hAnsi="Arial" w:cs="Arial"/>
        </w:rPr>
        <w:t>lans refer to those plans of other departments where appropriate (e.g. Estates).</w:t>
      </w:r>
    </w:p>
    <w:p w14:paraId="51D4FFD8" w14:textId="77777777" w:rsidR="005370F9" w:rsidRDefault="005370F9" w:rsidP="00630E78">
      <w:pPr>
        <w:tabs>
          <w:tab w:val="center" w:pos="4513"/>
        </w:tabs>
        <w:spacing w:after="0"/>
        <w:jc w:val="both"/>
        <w:rPr>
          <w:rFonts w:ascii="Arial" w:hAnsi="Arial" w:cs="Arial"/>
        </w:rPr>
      </w:pPr>
    </w:p>
    <w:p w14:paraId="7D6A85F5" w14:textId="72F27B67" w:rsidR="005370F9" w:rsidRDefault="005370F9" w:rsidP="00630E78">
      <w:pPr>
        <w:tabs>
          <w:tab w:val="center" w:pos="4513"/>
        </w:tabs>
        <w:spacing w:after="0"/>
        <w:jc w:val="both"/>
        <w:rPr>
          <w:rFonts w:ascii="Arial" w:hAnsi="Arial" w:cs="Arial"/>
        </w:rPr>
      </w:pPr>
      <w:r>
        <w:rPr>
          <w:rFonts w:ascii="Arial" w:hAnsi="Arial" w:cs="Arial"/>
        </w:rPr>
        <w:t xml:space="preserve">Any testing of the Pathology continuity plans, either real life or </w:t>
      </w:r>
      <w:r w:rsidR="004C3BAA">
        <w:rPr>
          <w:rFonts w:ascii="Arial" w:hAnsi="Arial" w:cs="Arial"/>
        </w:rPr>
        <w:t xml:space="preserve">in regularly scheduled </w:t>
      </w:r>
      <w:r>
        <w:rPr>
          <w:rFonts w:ascii="Arial" w:hAnsi="Arial" w:cs="Arial"/>
        </w:rPr>
        <w:t xml:space="preserve">desk top exercises, are recorded and reviewed to determine any improvements to the BCPs or to the Pathology service. </w:t>
      </w:r>
    </w:p>
    <w:p w14:paraId="7E6458CB" w14:textId="77777777" w:rsidR="00CF495E" w:rsidRDefault="00CF495E" w:rsidP="00630E78">
      <w:pPr>
        <w:tabs>
          <w:tab w:val="center" w:pos="4513"/>
        </w:tabs>
        <w:spacing w:after="0"/>
        <w:jc w:val="both"/>
        <w:rPr>
          <w:rFonts w:ascii="Arial" w:hAnsi="Arial" w:cs="Arial"/>
        </w:rPr>
      </w:pPr>
    </w:p>
    <w:p w14:paraId="6369AC2A" w14:textId="53903547" w:rsidR="00CF495E" w:rsidRDefault="00CF495E" w:rsidP="00CF495E">
      <w:pPr>
        <w:tabs>
          <w:tab w:val="center" w:pos="4513"/>
        </w:tabs>
        <w:spacing w:after="0"/>
        <w:jc w:val="both"/>
        <w:rPr>
          <w:rFonts w:ascii="Arial" w:hAnsi="Arial" w:cs="Arial"/>
        </w:rPr>
      </w:pPr>
      <w:r w:rsidRPr="00CF495E">
        <w:rPr>
          <w:rFonts w:ascii="Arial" w:hAnsi="Arial" w:cs="Arial"/>
        </w:rPr>
        <w:t>If the hospital where the department is sited is a potential receiving centre for a major incident, there is a readily accessible document within the department instructing staff on procedure.</w:t>
      </w:r>
    </w:p>
    <w:p w14:paraId="3A152279" w14:textId="77777777" w:rsidR="00630E78" w:rsidRDefault="00630E78" w:rsidP="00630E78">
      <w:pPr>
        <w:tabs>
          <w:tab w:val="center" w:pos="4513"/>
        </w:tabs>
        <w:spacing w:after="0"/>
        <w:jc w:val="both"/>
        <w:rPr>
          <w:rFonts w:ascii="Arial" w:hAnsi="Arial" w:cs="Arial"/>
        </w:rPr>
      </w:pPr>
    </w:p>
    <w:p w14:paraId="5BCD706C" w14:textId="100C11D7" w:rsidR="00CA6CAF" w:rsidRPr="00630E78" w:rsidRDefault="00630E78" w:rsidP="00630E78">
      <w:pPr>
        <w:tabs>
          <w:tab w:val="center" w:pos="4513"/>
        </w:tabs>
        <w:spacing w:after="0"/>
        <w:jc w:val="both"/>
        <w:rPr>
          <w:rFonts w:ascii="Arial" w:hAnsi="Arial" w:cs="Arial"/>
        </w:rPr>
      </w:pPr>
      <w:r w:rsidRPr="00630E78">
        <w:rPr>
          <w:rFonts w:ascii="Arial" w:hAnsi="Arial" w:cs="Arial"/>
        </w:rPr>
        <w:t>DOC186 Business Continuity Policy - Cellular Pathology</w:t>
      </w:r>
    </w:p>
    <w:p w14:paraId="1587F90A" w14:textId="2F5FE68E" w:rsidR="00630E78" w:rsidRDefault="00630E78" w:rsidP="00630E78">
      <w:pPr>
        <w:tabs>
          <w:tab w:val="center" w:pos="4513"/>
        </w:tabs>
        <w:spacing w:after="0"/>
        <w:jc w:val="both"/>
        <w:rPr>
          <w:rFonts w:ascii="Arial" w:hAnsi="Arial" w:cs="Arial"/>
        </w:rPr>
      </w:pPr>
      <w:r>
        <w:rPr>
          <w:rFonts w:ascii="Arial" w:hAnsi="Arial" w:cs="Arial"/>
        </w:rPr>
        <w:t xml:space="preserve">DOC407 </w:t>
      </w:r>
      <w:r w:rsidRPr="00630E78">
        <w:rPr>
          <w:rFonts w:ascii="Arial" w:hAnsi="Arial" w:cs="Arial"/>
        </w:rPr>
        <w:t>Business Continuity Policy Blood Sciences</w:t>
      </w:r>
    </w:p>
    <w:p w14:paraId="1BC2D0FA" w14:textId="461DDAE2" w:rsidR="00630E78" w:rsidRDefault="00630E78" w:rsidP="00630E78">
      <w:pPr>
        <w:tabs>
          <w:tab w:val="center" w:pos="4513"/>
        </w:tabs>
        <w:spacing w:after="0"/>
        <w:jc w:val="both"/>
        <w:rPr>
          <w:rFonts w:ascii="Arial" w:hAnsi="Arial" w:cs="Arial"/>
        </w:rPr>
      </w:pPr>
      <w:r>
        <w:rPr>
          <w:rFonts w:ascii="Arial" w:hAnsi="Arial" w:cs="Arial"/>
        </w:rPr>
        <w:t xml:space="preserve">CP/BC/001 </w:t>
      </w:r>
      <w:r w:rsidRPr="00630E78">
        <w:rPr>
          <w:rFonts w:ascii="Arial" w:hAnsi="Arial" w:cs="Arial"/>
        </w:rPr>
        <w:t>Business Continuity Plan - Cellular Pathology</w:t>
      </w:r>
    </w:p>
    <w:p w14:paraId="25822D93" w14:textId="0CC6D5D1" w:rsidR="00630E78" w:rsidRPr="001B3729" w:rsidRDefault="00630E78" w:rsidP="00630E78">
      <w:pPr>
        <w:tabs>
          <w:tab w:val="center" w:pos="4513"/>
        </w:tabs>
        <w:spacing w:after="0"/>
        <w:jc w:val="both"/>
        <w:rPr>
          <w:rFonts w:ascii="Arial" w:hAnsi="Arial" w:cs="Arial"/>
        </w:rPr>
      </w:pPr>
      <w:r w:rsidRPr="00FD3DB4">
        <w:rPr>
          <w:rFonts w:ascii="Arial" w:hAnsi="Arial" w:cs="Arial"/>
        </w:rPr>
        <w:t>DOC</w:t>
      </w:r>
      <w:r w:rsidR="00FD3DB4" w:rsidRPr="00FD3DB4">
        <w:rPr>
          <w:rFonts w:ascii="Arial" w:hAnsi="Arial" w:cs="Arial"/>
        </w:rPr>
        <w:t>6316</w:t>
      </w:r>
      <w:r w:rsidRPr="00FD3DB4">
        <w:rPr>
          <w:rFonts w:ascii="Arial" w:hAnsi="Arial" w:cs="Arial"/>
        </w:rPr>
        <w:t xml:space="preserve"> Blood Sciences Business continuity plan</w:t>
      </w:r>
      <w:r w:rsidR="001B3729" w:rsidRPr="00FD3DB4">
        <w:rPr>
          <w:rFonts w:ascii="Arial" w:hAnsi="Arial" w:cs="Arial"/>
        </w:rPr>
        <w:t xml:space="preserve"> </w:t>
      </w:r>
    </w:p>
    <w:p w14:paraId="36F01612" w14:textId="571D5DD4" w:rsidR="00630E78" w:rsidRDefault="00630E78" w:rsidP="00630E78">
      <w:pPr>
        <w:tabs>
          <w:tab w:val="center" w:pos="4513"/>
        </w:tabs>
        <w:spacing w:after="0"/>
        <w:jc w:val="both"/>
        <w:rPr>
          <w:rFonts w:ascii="Arial" w:hAnsi="Arial" w:cs="Arial"/>
        </w:rPr>
      </w:pPr>
      <w:r>
        <w:rPr>
          <w:rFonts w:ascii="Arial" w:hAnsi="Arial" w:cs="Arial"/>
        </w:rPr>
        <w:t xml:space="preserve">CPFORM391 </w:t>
      </w:r>
      <w:r w:rsidRPr="00630E78">
        <w:rPr>
          <w:rFonts w:ascii="Arial" w:hAnsi="Arial" w:cs="Arial"/>
        </w:rPr>
        <w:t>Business Continuity Plan - Event Record</w:t>
      </w:r>
    </w:p>
    <w:p w14:paraId="0F50F2EA" w14:textId="77777777" w:rsidR="00CF495E" w:rsidRPr="00CF495E" w:rsidRDefault="00CF495E" w:rsidP="00CF495E">
      <w:pPr>
        <w:tabs>
          <w:tab w:val="center" w:pos="4513"/>
        </w:tabs>
        <w:spacing w:after="0"/>
        <w:jc w:val="both"/>
        <w:rPr>
          <w:rFonts w:ascii="Arial" w:hAnsi="Arial" w:cs="Arial"/>
        </w:rPr>
      </w:pPr>
      <w:r w:rsidRPr="00CF495E">
        <w:rPr>
          <w:rFonts w:ascii="Arial" w:hAnsi="Arial" w:cs="Arial"/>
        </w:rPr>
        <w:t xml:space="preserve">PATH0229 Major Incident Plan </w:t>
      </w:r>
    </w:p>
    <w:p w14:paraId="2F83BE5F" w14:textId="77777777" w:rsidR="00CF495E" w:rsidRPr="00CF495E" w:rsidRDefault="00CF495E" w:rsidP="00CF495E">
      <w:pPr>
        <w:tabs>
          <w:tab w:val="center" w:pos="4513"/>
        </w:tabs>
        <w:spacing w:after="0"/>
        <w:jc w:val="both"/>
        <w:rPr>
          <w:rFonts w:ascii="Arial" w:hAnsi="Arial" w:cs="Arial"/>
        </w:rPr>
      </w:pPr>
      <w:r w:rsidRPr="00CF495E">
        <w:rPr>
          <w:rFonts w:ascii="Arial" w:hAnsi="Arial" w:cs="Arial"/>
        </w:rPr>
        <w:t xml:space="preserve">DOC3027 Management of a Massive Haemorrhage Policy </w:t>
      </w:r>
    </w:p>
    <w:p w14:paraId="6C2B014D" w14:textId="77777777" w:rsidR="00CF495E" w:rsidRPr="00CF495E" w:rsidRDefault="00CF495E" w:rsidP="00CF495E">
      <w:pPr>
        <w:tabs>
          <w:tab w:val="center" w:pos="4513"/>
        </w:tabs>
        <w:spacing w:after="0"/>
        <w:jc w:val="both"/>
        <w:rPr>
          <w:rFonts w:ascii="Arial" w:hAnsi="Arial" w:cs="Arial"/>
        </w:rPr>
      </w:pPr>
      <w:r w:rsidRPr="00CF495E">
        <w:rPr>
          <w:rFonts w:ascii="Arial" w:hAnsi="Arial" w:cs="Arial"/>
        </w:rPr>
        <w:t>TR078 Issue of Un-cross matched Blood / Emergency Blood Issue</w:t>
      </w:r>
    </w:p>
    <w:p w14:paraId="1D26830D" w14:textId="7F76EF14" w:rsidR="00630E78" w:rsidRPr="00CF495E" w:rsidRDefault="00CF495E" w:rsidP="00630E78">
      <w:pPr>
        <w:tabs>
          <w:tab w:val="center" w:pos="4513"/>
        </w:tabs>
        <w:spacing w:after="0"/>
        <w:jc w:val="both"/>
        <w:rPr>
          <w:rFonts w:ascii="Arial" w:hAnsi="Arial" w:cs="Arial"/>
        </w:rPr>
      </w:pPr>
      <w:r w:rsidRPr="00CF495E">
        <w:rPr>
          <w:rFonts w:ascii="Arial" w:hAnsi="Arial" w:cs="Arial"/>
        </w:rPr>
        <w:t>TR0122 Code Red</w:t>
      </w:r>
    </w:p>
    <w:p w14:paraId="76951769" w14:textId="77777777" w:rsidR="00990923" w:rsidRPr="00D96A61" w:rsidRDefault="00990923" w:rsidP="00630E78">
      <w:pPr>
        <w:tabs>
          <w:tab w:val="center" w:pos="4513"/>
        </w:tabs>
        <w:spacing w:after="0"/>
        <w:jc w:val="both"/>
        <w:rPr>
          <w:rFonts w:ascii="Arial" w:hAnsi="Arial" w:cs="Arial"/>
          <w:color w:val="7030A0"/>
        </w:rPr>
      </w:pPr>
    </w:p>
    <w:p w14:paraId="1852CD03" w14:textId="78E38380" w:rsidR="00CA6CAF" w:rsidRPr="00990923" w:rsidRDefault="00CA6CAF" w:rsidP="005C491E">
      <w:pPr>
        <w:tabs>
          <w:tab w:val="center" w:pos="4513"/>
        </w:tabs>
        <w:jc w:val="both"/>
        <w:rPr>
          <w:rFonts w:ascii="Arial" w:hAnsi="Arial" w:cs="Arial"/>
          <w:b/>
          <w:bCs/>
          <w:color w:val="365F91" w:themeColor="accent1" w:themeShade="BF"/>
          <w:sz w:val="32"/>
          <w:szCs w:val="32"/>
          <w:u w:val="single"/>
        </w:rPr>
      </w:pPr>
      <w:r w:rsidRPr="00990923">
        <w:rPr>
          <w:rFonts w:ascii="Arial" w:hAnsi="Arial" w:cs="Arial"/>
          <w:b/>
          <w:bCs/>
          <w:color w:val="365F91" w:themeColor="accent1" w:themeShade="BF"/>
          <w:sz w:val="32"/>
          <w:szCs w:val="32"/>
          <w:u w:val="single"/>
        </w:rPr>
        <w:t>8 Management system requirements</w:t>
      </w:r>
    </w:p>
    <w:p w14:paraId="5A75CE0A" w14:textId="5F51BF61" w:rsidR="00CA6CAF" w:rsidRPr="00981F25" w:rsidRDefault="00CA6CAF" w:rsidP="003839D4">
      <w:pPr>
        <w:pStyle w:val="Heading2"/>
        <w:rPr>
          <w:rFonts w:ascii="Arial" w:hAnsi="Arial" w:cs="Arial"/>
          <w:sz w:val="28"/>
          <w:szCs w:val="28"/>
        </w:rPr>
      </w:pPr>
      <w:bookmarkStart w:id="94" w:name="_Toc193795378"/>
      <w:r w:rsidRPr="00981F25">
        <w:rPr>
          <w:rFonts w:ascii="Arial" w:hAnsi="Arial" w:cs="Arial"/>
          <w:sz w:val="28"/>
          <w:szCs w:val="28"/>
        </w:rPr>
        <w:t>8.1 General requirements</w:t>
      </w:r>
      <w:r w:rsidR="00B12069" w:rsidRPr="00981F25">
        <w:rPr>
          <w:rFonts w:ascii="Arial" w:hAnsi="Arial" w:cs="Arial"/>
          <w:sz w:val="28"/>
          <w:szCs w:val="28"/>
        </w:rPr>
        <w:t>/8.2 Management System Requirements</w:t>
      </w:r>
      <w:bookmarkEnd w:id="94"/>
    </w:p>
    <w:p w14:paraId="4E9BEBBA" w14:textId="4E85A524" w:rsidR="00CA6CAF" w:rsidRPr="00BB6EBA" w:rsidRDefault="005F350E" w:rsidP="005C491E">
      <w:pPr>
        <w:tabs>
          <w:tab w:val="center" w:pos="4513"/>
        </w:tabs>
        <w:jc w:val="both"/>
        <w:rPr>
          <w:rFonts w:ascii="Arial" w:hAnsi="Arial" w:cs="Arial"/>
        </w:rPr>
      </w:pPr>
      <w:r w:rsidRPr="00BB6EBA">
        <w:rPr>
          <w:rFonts w:ascii="Arial" w:hAnsi="Arial" w:cs="Arial"/>
        </w:rPr>
        <w:t>The laboratory has a well-established quality management system (QMS) that fulfils the requirements of the international standard ISO 15189:20</w:t>
      </w:r>
      <w:r w:rsidR="00BB6EBA" w:rsidRPr="00BB6EBA">
        <w:rPr>
          <w:rFonts w:ascii="Arial" w:hAnsi="Arial" w:cs="Arial"/>
        </w:rPr>
        <w:t>2</w:t>
      </w:r>
      <w:r w:rsidRPr="00BB6EBA">
        <w:rPr>
          <w:rFonts w:ascii="Arial" w:hAnsi="Arial" w:cs="Arial"/>
        </w:rPr>
        <w:t xml:space="preserve">2. </w:t>
      </w:r>
      <w:r w:rsidR="00B12069" w:rsidRPr="00B12069">
        <w:rPr>
          <w:rFonts w:ascii="Arial" w:hAnsi="Arial" w:cs="Arial"/>
        </w:rPr>
        <w:t xml:space="preserve">Management system documentation </w:t>
      </w:r>
      <w:r w:rsidR="00B12069">
        <w:rPr>
          <w:rFonts w:ascii="Arial" w:hAnsi="Arial" w:cs="Arial"/>
        </w:rPr>
        <w:t xml:space="preserve">to </w:t>
      </w:r>
      <w:r w:rsidR="00B12069" w:rsidRPr="00B12069">
        <w:rPr>
          <w:rFonts w:ascii="Arial" w:hAnsi="Arial" w:cs="Arial"/>
        </w:rPr>
        <w:t>establish, document and maintain objectives and policies for the Pathology department which demonstrate competence, quality and evidence of commitment</w:t>
      </w:r>
      <w:r w:rsidR="00B12069">
        <w:rPr>
          <w:rFonts w:ascii="Arial" w:hAnsi="Arial" w:cs="Arial"/>
        </w:rPr>
        <w:t xml:space="preserve"> are outlined below.</w:t>
      </w:r>
    </w:p>
    <w:p w14:paraId="008C8528" w14:textId="77777777" w:rsidR="005F350E" w:rsidRPr="002636F9" w:rsidRDefault="005F350E" w:rsidP="005C491E">
      <w:pPr>
        <w:spacing w:after="0" w:line="240" w:lineRule="auto"/>
        <w:jc w:val="both"/>
        <w:rPr>
          <w:rFonts w:ascii="Arial" w:hAnsi="Arial" w:cs="Arial"/>
        </w:rPr>
      </w:pPr>
      <w:r w:rsidRPr="002636F9">
        <w:rPr>
          <w:rFonts w:ascii="Arial" w:hAnsi="Arial" w:cs="Arial"/>
        </w:rPr>
        <w:t>The QMS includes:</w:t>
      </w:r>
    </w:p>
    <w:p w14:paraId="29DD0DE0" w14:textId="77777777" w:rsidR="005F350E" w:rsidRPr="002636F9" w:rsidRDefault="005F350E" w:rsidP="005C491E">
      <w:pPr>
        <w:spacing w:after="0" w:line="240" w:lineRule="auto"/>
        <w:jc w:val="both"/>
        <w:rPr>
          <w:rFonts w:ascii="Arial" w:hAnsi="Arial" w:cs="Arial"/>
        </w:rPr>
      </w:pPr>
    </w:p>
    <w:p w14:paraId="63F399EB" w14:textId="77777777" w:rsidR="002636F9" w:rsidRDefault="002636F9" w:rsidP="002636F9">
      <w:pPr>
        <w:pStyle w:val="ListParagraph"/>
        <w:numPr>
          <w:ilvl w:val="0"/>
          <w:numId w:val="4"/>
        </w:numPr>
        <w:rPr>
          <w:rFonts w:ascii="Arial" w:hAnsi="Arial" w:cs="Arial"/>
        </w:rPr>
      </w:pPr>
      <w:r w:rsidRPr="002636F9">
        <w:rPr>
          <w:rFonts w:ascii="Arial" w:hAnsi="Arial" w:cs="Arial"/>
        </w:rPr>
        <w:t>This quality manual (QMS007)</w:t>
      </w:r>
    </w:p>
    <w:p w14:paraId="082CB2F1" w14:textId="77777777" w:rsidR="002636F9" w:rsidRDefault="005F350E" w:rsidP="002636F9">
      <w:pPr>
        <w:pStyle w:val="ListParagraph"/>
        <w:numPr>
          <w:ilvl w:val="0"/>
          <w:numId w:val="4"/>
        </w:numPr>
        <w:rPr>
          <w:rFonts w:ascii="Arial" w:hAnsi="Arial" w:cs="Arial"/>
        </w:rPr>
      </w:pPr>
      <w:r w:rsidRPr="002636F9">
        <w:rPr>
          <w:rFonts w:ascii="Arial" w:hAnsi="Arial" w:cs="Arial"/>
        </w:rPr>
        <w:t xml:space="preserve">A quality policy </w:t>
      </w:r>
      <w:r w:rsidR="00BB6EBA" w:rsidRPr="002636F9">
        <w:rPr>
          <w:rFonts w:ascii="Arial" w:hAnsi="Arial" w:cs="Arial"/>
        </w:rPr>
        <w:t>(</w:t>
      </w:r>
      <w:r w:rsidRPr="002636F9">
        <w:rPr>
          <w:rFonts w:ascii="Arial" w:hAnsi="Arial" w:cs="Arial"/>
        </w:rPr>
        <w:t>PATH QUAL POLICY</w:t>
      </w:r>
      <w:r w:rsidR="00BB6EBA" w:rsidRPr="002636F9">
        <w:rPr>
          <w:rFonts w:ascii="Arial" w:hAnsi="Arial" w:cs="Arial"/>
        </w:rPr>
        <w:t>)</w:t>
      </w:r>
    </w:p>
    <w:p w14:paraId="0B766A7B" w14:textId="77777777" w:rsidR="002636F9" w:rsidRDefault="00BB6EBA" w:rsidP="002636F9">
      <w:pPr>
        <w:pStyle w:val="ListParagraph"/>
        <w:numPr>
          <w:ilvl w:val="0"/>
          <w:numId w:val="4"/>
        </w:numPr>
        <w:rPr>
          <w:rFonts w:ascii="Arial" w:hAnsi="Arial" w:cs="Arial"/>
        </w:rPr>
      </w:pPr>
      <w:r w:rsidRPr="002636F9">
        <w:rPr>
          <w:rFonts w:ascii="Arial" w:hAnsi="Arial" w:cs="Arial"/>
        </w:rPr>
        <w:t xml:space="preserve">Annually set </w:t>
      </w:r>
      <w:r w:rsidR="005F350E" w:rsidRPr="002636F9">
        <w:rPr>
          <w:rFonts w:ascii="Arial" w:hAnsi="Arial" w:cs="Arial"/>
        </w:rPr>
        <w:t xml:space="preserve">Quality objectives </w:t>
      </w:r>
      <w:r w:rsidRPr="002636F9">
        <w:rPr>
          <w:rFonts w:ascii="Arial" w:hAnsi="Arial" w:cs="Arial"/>
        </w:rPr>
        <w:t>(</w:t>
      </w:r>
      <w:r w:rsidR="005F350E" w:rsidRPr="002636F9">
        <w:rPr>
          <w:rFonts w:ascii="Arial" w:hAnsi="Arial" w:cs="Arial"/>
        </w:rPr>
        <w:t>Quality Improvement Plan</w:t>
      </w:r>
      <w:r w:rsidRPr="002636F9">
        <w:rPr>
          <w:rFonts w:ascii="Arial" w:hAnsi="Arial" w:cs="Arial"/>
        </w:rPr>
        <w:t>)</w:t>
      </w:r>
    </w:p>
    <w:p w14:paraId="30E71F0E" w14:textId="77777777" w:rsidR="002636F9" w:rsidRDefault="00BB6EBA" w:rsidP="002636F9">
      <w:pPr>
        <w:pStyle w:val="ListParagraph"/>
        <w:numPr>
          <w:ilvl w:val="0"/>
          <w:numId w:val="4"/>
        </w:numPr>
        <w:rPr>
          <w:rFonts w:ascii="Arial" w:hAnsi="Arial" w:cs="Arial"/>
        </w:rPr>
      </w:pPr>
      <w:r w:rsidRPr="002636F9">
        <w:rPr>
          <w:rFonts w:ascii="Arial" w:hAnsi="Arial" w:cs="Arial"/>
        </w:rPr>
        <w:t xml:space="preserve">Annually set </w:t>
      </w:r>
      <w:r w:rsidR="005F350E" w:rsidRPr="002636F9">
        <w:rPr>
          <w:rFonts w:ascii="Arial" w:hAnsi="Arial" w:cs="Arial"/>
        </w:rPr>
        <w:t>Pathology Service Objectives (Quality Service Objective</w:t>
      </w:r>
      <w:r w:rsidRPr="002636F9">
        <w:rPr>
          <w:rFonts w:ascii="Arial" w:hAnsi="Arial" w:cs="Arial"/>
        </w:rPr>
        <w:t>s)</w:t>
      </w:r>
    </w:p>
    <w:p w14:paraId="10777C54" w14:textId="77777777" w:rsidR="002636F9" w:rsidRDefault="00BB6EBA" w:rsidP="002636F9">
      <w:pPr>
        <w:pStyle w:val="ListParagraph"/>
        <w:numPr>
          <w:ilvl w:val="0"/>
          <w:numId w:val="4"/>
        </w:numPr>
        <w:rPr>
          <w:rFonts w:ascii="Arial" w:hAnsi="Arial" w:cs="Arial"/>
        </w:rPr>
      </w:pPr>
      <w:r w:rsidRPr="002636F9">
        <w:rPr>
          <w:rFonts w:ascii="Arial" w:hAnsi="Arial" w:cs="Arial"/>
        </w:rPr>
        <w:t>Objectives</w:t>
      </w:r>
      <w:r w:rsidR="005F350E" w:rsidRPr="002636F9">
        <w:rPr>
          <w:rFonts w:ascii="Arial" w:hAnsi="Arial" w:cs="Arial"/>
        </w:rPr>
        <w:t xml:space="preserve"> and policies</w:t>
      </w:r>
    </w:p>
    <w:p w14:paraId="3BDA9DB2" w14:textId="77777777" w:rsidR="002636F9" w:rsidRDefault="00BB6EBA" w:rsidP="002636F9">
      <w:pPr>
        <w:pStyle w:val="ListParagraph"/>
        <w:numPr>
          <w:ilvl w:val="0"/>
          <w:numId w:val="4"/>
        </w:numPr>
        <w:rPr>
          <w:rFonts w:ascii="Arial" w:hAnsi="Arial" w:cs="Arial"/>
        </w:rPr>
      </w:pPr>
      <w:r w:rsidRPr="002636F9">
        <w:rPr>
          <w:rFonts w:ascii="Arial" w:hAnsi="Arial" w:cs="Arial"/>
        </w:rPr>
        <w:lastRenderedPageBreak/>
        <w:t>Recording and monitoring of non-conforming work, corrective actions, internal and external audits, risks and opportunities for improvement.</w:t>
      </w:r>
    </w:p>
    <w:p w14:paraId="180C46B6" w14:textId="77777777" w:rsidR="002636F9" w:rsidRDefault="005F350E" w:rsidP="002636F9">
      <w:pPr>
        <w:pStyle w:val="ListParagraph"/>
        <w:numPr>
          <w:ilvl w:val="0"/>
          <w:numId w:val="4"/>
        </w:numPr>
        <w:rPr>
          <w:rFonts w:ascii="Arial" w:hAnsi="Arial" w:cs="Arial"/>
        </w:rPr>
      </w:pPr>
      <w:r w:rsidRPr="002636F9">
        <w:rPr>
          <w:rFonts w:ascii="Arial" w:hAnsi="Arial" w:cs="Arial"/>
        </w:rPr>
        <w:t>Documents, process records, quality records, inventories of equipment, reagents, MSDS, kit inserts</w:t>
      </w:r>
    </w:p>
    <w:p w14:paraId="76C77DFF" w14:textId="6DE58CE9" w:rsidR="00CA6CAF" w:rsidRPr="00B12069" w:rsidRDefault="005F350E" w:rsidP="00B12069">
      <w:pPr>
        <w:pStyle w:val="ListParagraph"/>
        <w:numPr>
          <w:ilvl w:val="0"/>
          <w:numId w:val="4"/>
        </w:numPr>
        <w:rPr>
          <w:rFonts w:ascii="Arial" w:hAnsi="Arial" w:cs="Arial"/>
        </w:rPr>
      </w:pPr>
      <w:r w:rsidRPr="002636F9">
        <w:rPr>
          <w:rFonts w:ascii="Arial" w:hAnsi="Arial" w:cs="Arial"/>
        </w:rPr>
        <w:t>Copies of applicable regulations, standards, advice form external agencies</w:t>
      </w:r>
    </w:p>
    <w:p w14:paraId="48B69AF5" w14:textId="4B076631" w:rsidR="00CA6CAF" w:rsidRPr="002636F9" w:rsidRDefault="002636F9" w:rsidP="005C491E">
      <w:pPr>
        <w:tabs>
          <w:tab w:val="center" w:pos="4513"/>
        </w:tabs>
        <w:jc w:val="both"/>
        <w:rPr>
          <w:rFonts w:ascii="Arial" w:hAnsi="Arial" w:cs="Arial"/>
        </w:rPr>
      </w:pPr>
      <w:r w:rsidRPr="002636F9">
        <w:rPr>
          <w:rFonts w:ascii="Arial" w:hAnsi="Arial" w:cs="Arial"/>
        </w:rPr>
        <w:t xml:space="preserve">The documents outlined in 8.1.2 are distributed to all relevant staff within Pathology for </w:t>
      </w:r>
      <w:r w:rsidR="00404822">
        <w:rPr>
          <w:rFonts w:ascii="Arial" w:hAnsi="Arial" w:cs="Arial"/>
        </w:rPr>
        <w:t>awareness</w:t>
      </w:r>
      <w:r w:rsidRPr="002636F9">
        <w:rPr>
          <w:rFonts w:ascii="Arial" w:hAnsi="Arial" w:cs="Arial"/>
        </w:rPr>
        <w:t xml:space="preserve"> and acknowledgement on the Q Pulse system. </w:t>
      </w:r>
    </w:p>
    <w:p w14:paraId="6EE85CF3" w14:textId="658DB287" w:rsidR="002636F9" w:rsidRPr="002636F9" w:rsidRDefault="002636F9" w:rsidP="005C491E">
      <w:pPr>
        <w:tabs>
          <w:tab w:val="center" w:pos="4513"/>
        </w:tabs>
        <w:jc w:val="both"/>
        <w:rPr>
          <w:rFonts w:ascii="Arial" w:hAnsi="Arial" w:cs="Arial"/>
        </w:rPr>
      </w:pPr>
      <w:r w:rsidRPr="002636F9">
        <w:rPr>
          <w:rFonts w:ascii="Arial" w:hAnsi="Arial" w:cs="Arial"/>
        </w:rPr>
        <w:t>All staff within Pathology are asked to read and sign a statement relating to the QMS and fulfilment of 8.1.3 as part of induction alerting them of a responsibility to be aware of the relevant policies and objectives of the department, the consequences of non-conformances or incidents and to promote a contribution to the continual improvement of the service by offering suggestions and participating in improvement activities.</w:t>
      </w:r>
    </w:p>
    <w:p w14:paraId="1476DE64" w14:textId="4102916B" w:rsidR="003839D4" w:rsidRDefault="002636F9" w:rsidP="005C491E">
      <w:pPr>
        <w:tabs>
          <w:tab w:val="center" w:pos="4513"/>
        </w:tabs>
        <w:jc w:val="both"/>
        <w:rPr>
          <w:rFonts w:ascii="Arial" w:hAnsi="Arial" w:cs="Arial"/>
        </w:rPr>
      </w:pPr>
      <w:r w:rsidRPr="002636F9">
        <w:rPr>
          <w:rFonts w:ascii="Arial" w:hAnsi="Arial" w:cs="Arial"/>
        </w:rPr>
        <w:t>PATHFORM001 Local Induction Checklist for Pathology</w:t>
      </w:r>
    </w:p>
    <w:p w14:paraId="5CD00FF6" w14:textId="77777777" w:rsidR="00FD3DB4" w:rsidRPr="00FD3DB4" w:rsidRDefault="00FD3DB4" w:rsidP="005C491E">
      <w:pPr>
        <w:tabs>
          <w:tab w:val="center" w:pos="4513"/>
        </w:tabs>
        <w:jc w:val="both"/>
        <w:rPr>
          <w:rFonts w:ascii="Arial" w:hAnsi="Arial" w:cs="Arial"/>
        </w:rPr>
      </w:pPr>
    </w:p>
    <w:p w14:paraId="26F71351" w14:textId="4F809F94" w:rsidR="00CA6CAF" w:rsidRPr="00981F25" w:rsidRDefault="00CA6CAF" w:rsidP="003839D4">
      <w:pPr>
        <w:pStyle w:val="Heading2"/>
        <w:rPr>
          <w:rFonts w:ascii="Arial" w:hAnsi="Arial" w:cs="Arial"/>
          <w:sz w:val="28"/>
          <w:szCs w:val="28"/>
        </w:rPr>
      </w:pPr>
      <w:bookmarkStart w:id="95" w:name="_Toc193795379"/>
      <w:r w:rsidRPr="00981F25">
        <w:rPr>
          <w:rFonts w:ascii="Arial" w:hAnsi="Arial" w:cs="Arial"/>
          <w:sz w:val="28"/>
          <w:szCs w:val="28"/>
        </w:rPr>
        <w:t>8.3 Control of management system documents</w:t>
      </w:r>
      <w:bookmarkEnd w:id="95"/>
    </w:p>
    <w:p w14:paraId="03220D28" w14:textId="100018ED" w:rsidR="00CA6CAF" w:rsidRPr="00981F25" w:rsidRDefault="00CA6CAF" w:rsidP="003839D4">
      <w:pPr>
        <w:pStyle w:val="Heading3"/>
        <w:rPr>
          <w:rFonts w:ascii="Arial" w:hAnsi="Arial" w:cs="Arial"/>
          <w:sz w:val="24"/>
          <w:szCs w:val="24"/>
        </w:rPr>
      </w:pPr>
      <w:bookmarkStart w:id="96" w:name="_Toc193795380"/>
      <w:r w:rsidRPr="00981F25">
        <w:rPr>
          <w:rFonts w:ascii="Arial" w:hAnsi="Arial" w:cs="Arial"/>
          <w:sz w:val="24"/>
          <w:szCs w:val="24"/>
        </w:rPr>
        <w:t>8.3.1 General</w:t>
      </w:r>
      <w:bookmarkEnd w:id="96"/>
    </w:p>
    <w:p w14:paraId="72D7C97A" w14:textId="75E83D17" w:rsidR="00B12069" w:rsidRPr="00981F25" w:rsidRDefault="00B12069" w:rsidP="005C491E">
      <w:pPr>
        <w:tabs>
          <w:tab w:val="center" w:pos="4513"/>
        </w:tabs>
        <w:jc w:val="both"/>
        <w:rPr>
          <w:rFonts w:ascii="Arial" w:hAnsi="Arial" w:cs="Arial"/>
        </w:rPr>
      </w:pPr>
      <w:r w:rsidRPr="00981F25">
        <w:rPr>
          <w:rFonts w:ascii="Arial" w:hAnsi="Arial" w:cs="Arial"/>
        </w:rPr>
        <w:t>Document control is an essential part of a quality management system. It is the responsibility of all staff to ensure information supplied by them is document controlled as required within this policy thus avoiding the supply of erroneous or out of date information</w:t>
      </w:r>
      <w:r w:rsidR="00404822" w:rsidRPr="00981F25">
        <w:rPr>
          <w:rFonts w:ascii="Arial" w:hAnsi="Arial" w:cs="Arial"/>
        </w:rPr>
        <w:t>.</w:t>
      </w:r>
    </w:p>
    <w:p w14:paraId="784C6B17" w14:textId="351A7D2F" w:rsidR="00CA6CAF" w:rsidRPr="00981F25" w:rsidRDefault="00CA6CAF" w:rsidP="003839D4">
      <w:pPr>
        <w:pStyle w:val="Heading3"/>
        <w:rPr>
          <w:rFonts w:ascii="Arial" w:hAnsi="Arial" w:cs="Arial"/>
          <w:sz w:val="24"/>
          <w:szCs w:val="24"/>
        </w:rPr>
      </w:pPr>
      <w:bookmarkStart w:id="97" w:name="_Toc193795381"/>
      <w:r w:rsidRPr="00981F25">
        <w:rPr>
          <w:rFonts w:ascii="Arial" w:hAnsi="Arial" w:cs="Arial"/>
          <w:sz w:val="24"/>
          <w:szCs w:val="24"/>
        </w:rPr>
        <w:t>8.3.2 Control of documents</w:t>
      </w:r>
      <w:bookmarkEnd w:id="97"/>
    </w:p>
    <w:p w14:paraId="0B8674EA" w14:textId="4CC1D99A" w:rsidR="00B17497" w:rsidRPr="00B12069" w:rsidRDefault="00B17497" w:rsidP="005C491E">
      <w:pPr>
        <w:tabs>
          <w:tab w:val="center" w:pos="4513"/>
        </w:tabs>
        <w:jc w:val="both"/>
        <w:rPr>
          <w:rFonts w:ascii="Arial" w:hAnsi="Arial" w:cs="Arial"/>
        </w:rPr>
      </w:pPr>
      <w:r w:rsidRPr="00981F25">
        <w:rPr>
          <w:rFonts w:ascii="Arial" w:hAnsi="Arial" w:cs="Arial"/>
        </w:rPr>
        <w:t>The lists of current pathology-wide and departmental policies, procedures and forms can be viewed and accessed via Q-Pulse. The system is available to all laboratory staff throughout the directorate. A printed</w:t>
      </w:r>
      <w:r w:rsidRPr="00B12069">
        <w:rPr>
          <w:rFonts w:ascii="Arial" w:hAnsi="Arial" w:cs="Arial"/>
        </w:rPr>
        <w:t xml:space="preserve"> copy of each SOP may also be available in the relevant laboratory areas.</w:t>
      </w:r>
    </w:p>
    <w:p w14:paraId="5285FD3B" w14:textId="2C5D821B" w:rsidR="00B12069" w:rsidRDefault="00B12069" w:rsidP="005C491E">
      <w:pPr>
        <w:tabs>
          <w:tab w:val="center" w:pos="4513"/>
        </w:tabs>
        <w:jc w:val="both"/>
        <w:rPr>
          <w:rFonts w:ascii="Arial" w:hAnsi="Arial" w:cs="Arial"/>
        </w:rPr>
      </w:pPr>
      <w:r w:rsidRPr="00B12069">
        <w:rPr>
          <w:rFonts w:ascii="Arial" w:hAnsi="Arial" w:cs="Arial"/>
        </w:rPr>
        <w:t>All documentation held within Pathology is managed according to QMS001 (Document Control).</w:t>
      </w:r>
    </w:p>
    <w:p w14:paraId="66613CE4" w14:textId="5685BF2C" w:rsidR="00CA6CAF" w:rsidRPr="00981F25" w:rsidRDefault="00CA6CAF" w:rsidP="003839D4">
      <w:pPr>
        <w:pStyle w:val="Heading2"/>
        <w:rPr>
          <w:rFonts w:ascii="Arial" w:hAnsi="Arial" w:cs="Arial"/>
          <w:sz w:val="28"/>
          <w:szCs w:val="28"/>
        </w:rPr>
      </w:pPr>
      <w:bookmarkStart w:id="98" w:name="_Toc193795382"/>
      <w:r w:rsidRPr="00981F25">
        <w:rPr>
          <w:rFonts w:ascii="Arial" w:hAnsi="Arial" w:cs="Arial"/>
          <w:sz w:val="28"/>
          <w:szCs w:val="28"/>
        </w:rPr>
        <w:t>8.4 Control of records</w:t>
      </w:r>
      <w:bookmarkEnd w:id="98"/>
    </w:p>
    <w:p w14:paraId="0F8A8FA5" w14:textId="05838C06" w:rsidR="00CA6CAF" w:rsidRPr="00D16DC7" w:rsidRDefault="00B17497" w:rsidP="005C491E">
      <w:pPr>
        <w:tabs>
          <w:tab w:val="center" w:pos="4513"/>
        </w:tabs>
        <w:jc w:val="both"/>
        <w:rPr>
          <w:rFonts w:ascii="Arial" w:hAnsi="Arial" w:cs="Arial"/>
        </w:rPr>
      </w:pPr>
      <w:r w:rsidRPr="00D16DC7">
        <w:rPr>
          <w:rFonts w:ascii="Arial" w:hAnsi="Arial" w:cs="Arial"/>
        </w:rPr>
        <w:t xml:space="preserve">The </w:t>
      </w:r>
      <w:r w:rsidR="00B12069" w:rsidRPr="00D16DC7">
        <w:rPr>
          <w:rFonts w:ascii="Arial" w:hAnsi="Arial" w:cs="Arial"/>
        </w:rPr>
        <w:t>Pathology d</w:t>
      </w:r>
      <w:r w:rsidRPr="00D16DC7">
        <w:rPr>
          <w:rFonts w:ascii="Arial" w:hAnsi="Arial" w:cs="Arial"/>
        </w:rPr>
        <w:t>ocument control</w:t>
      </w:r>
      <w:r w:rsidR="00B12069" w:rsidRPr="00D16DC7">
        <w:rPr>
          <w:rFonts w:ascii="Arial" w:hAnsi="Arial" w:cs="Arial"/>
        </w:rPr>
        <w:t xml:space="preserve"> SOP (QMS001)</w:t>
      </w:r>
      <w:r w:rsidRPr="00D16DC7">
        <w:rPr>
          <w:rFonts w:ascii="Arial" w:hAnsi="Arial" w:cs="Arial"/>
        </w:rPr>
        <w:t xml:space="preserve"> describes the procedure for identification, collection, indexing, access, storage, maintenance, amendment and safe disposal of all quality and technical records.</w:t>
      </w:r>
    </w:p>
    <w:p w14:paraId="19872AF4" w14:textId="77777777" w:rsidR="004351E8" w:rsidRDefault="00E96F41" w:rsidP="005C491E">
      <w:pPr>
        <w:tabs>
          <w:tab w:val="center" w:pos="4513"/>
        </w:tabs>
        <w:jc w:val="both"/>
        <w:rPr>
          <w:rFonts w:ascii="Arial" w:hAnsi="Arial" w:cs="Arial"/>
        </w:rPr>
      </w:pPr>
      <w:r w:rsidRPr="00D16DC7">
        <w:rPr>
          <w:rFonts w:ascii="Arial" w:hAnsi="Arial" w:cs="Arial"/>
        </w:rPr>
        <w:t>Any c</w:t>
      </w:r>
      <w:r w:rsidR="00EC6118" w:rsidRPr="00D16DC7">
        <w:rPr>
          <w:rFonts w:ascii="Arial" w:hAnsi="Arial" w:cs="Arial"/>
        </w:rPr>
        <w:t xml:space="preserve">hanges to </w:t>
      </w:r>
      <w:r w:rsidRPr="00D16DC7">
        <w:rPr>
          <w:rFonts w:ascii="Arial" w:hAnsi="Arial" w:cs="Arial"/>
        </w:rPr>
        <w:t xml:space="preserve">technical documentation </w:t>
      </w:r>
      <w:r w:rsidR="00D16DC7" w:rsidRPr="00D16DC7">
        <w:rPr>
          <w:rFonts w:ascii="Arial" w:hAnsi="Arial" w:cs="Arial"/>
        </w:rPr>
        <w:t>are</w:t>
      </w:r>
      <w:r w:rsidR="00EC6118" w:rsidRPr="00D16DC7">
        <w:rPr>
          <w:rFonts w:ascii="Arial" w:hAnsi="Arial" w:cs="Arial"/>
        </w:rPr>
        <w:t xml:space="preserve"> recorded </w:t>
      </w:r>
      <w:r w:rsidRPr="00D16DC7">
        <w:rPr>
          <w:rFonts w:ascii="Arial" w:hAnsi="Arial" w:cs="Arial"/>
        </w:rPr>
        <w:t xml:space="preserve">via the Q Pulse system (with details of amendments made) </w:t>
      </w:r>
      <w:r w:rsidR="00D16DC7" w:rsidRPr="00D16DC7">
        <w:rPr>
          <w:rFonts w:ascii="Arial" w:hAnsi="Arial" w:cs="Arial"/>
        </w:rPr>
        <w:t>with</w:t>
      </w:r>
      <w:r w:rsidRPr="00D16DC7">
        <w:rPr>
          <w:rFonts w:ascii="Arial" w:hAnsi="Arial" w:cs="Arial"/>
        </w:rPr>
        <w:t xml:space="preserve"> all previous versions of document and obsolete documents </w:t>
      </w:r>
      <w:r w:rsidR="00EC6118" w:rsidRPr="00D16DC7">
        <w:rPr>
          <w:rFonts w:ascii="Arial" w:hAnsi="Arial" w:cs="Arial"/>
        </w:rPr>
        <w:t>a</w:t>
      </w:r>
      <w:r w:rsidRPr="00D16DC7">
        <w:rPr>
          <w:rFonts w:ascii="Arial" w:hAnsi="Arial" w:cs="Arial"/>
        </w:rPr>
        <w:t>re</w:t>
      </w:r>
      <w:r w:rsidR="00EC6118" w:rsidRPr="00D16DC7">
        <w:rPr>
          <w:rFonts w:ascii="Arial" w:hAnsi="Arial" w:cs="Arial"/>
        </w:rPr>
        <w:t xml:space="preserve"> available</w:t>
      </w:r>
      <w:r w:rsidRPr="00D16DC7">
        <w:rPr>
          <w:rFonts w:ascii="Arial" w:hAnsi="Arial" w:cs="Arial"/>
        </w:rPr>
        <w:t xml:space="preserve">. </w:t>
      </w:r>
    </w:p>
    <w:p w14:paraId="1C8B60EF" w14:textId="583F03B0" w:rsidR="00EC6118" w:rsidRPr="00D16DC7" w:rsidRDefault="00E96F41" w:rsidP="005C491E">
      <w:pPr>
        <w:tabs>
          <w:tab w:val="center" w:pos="4513"/>
        </w:tabs>
        <w:jc w:val="both"/>
        <w:rPr>
          <w:rFonts w:ascii="Arial" w:hAnsi="Arial" w:cs="Arial"/>
        </w:rPr>
      </w:pPr>
      <w:r w:rsidRPr="00D16DC7">
        <w:rPr>
          <w:rFonts w:ascii="Arial" w:hAnsi="Arial" w:cs="Arial"/>
        </w:rPr>
        <w:t>Amendments or corrections to reports issued is recorded on the departmental LIMS system, again with all previous versions of reports being available if required.</w:t>
      </w:r>
      <w:r w:rsidR="004351E8">
        <w:rPr>
          <w:rFonts w:ascii="Arial" w:hAnsi="Arial" w:cs="Arial"/>
        </w:rPr>
        <w:t xml:space="preserve"> </w:t>
      </w:r>
      <w:r w:rsidR="004351E8" w:rsidRPr="004351E8">
        <w:rPr>
          <w:rFonts w:ascii="Arial" w:hAnsi="Arial" w:cs="Arial"/>
        </w:rPr>
        <w:t xml:space="preserve">There </w:t>
      </w:r>
      <w:r w:rsidR="004351E8">
        <w:rPr>
          <w:rFonts w:ascii="Arial" w:hAnsi="Arial" w:cs="Arial"/>
        </w:rPr>
        <w:t>are</w:t>
      </w:r>
      <w:r w:rsidR="004351E8" w:rsidRPr="004351E8">
        <w:rPr>
          <w:rFonts w:ascii="Arial" w:hAnsi="Arial" w:cs="Arial"/>
        </w:rPr>
        <w:t xml:space="preserve"> documented procedure</w:t>
      </w:r>
      <w:r w:rsidR="004351E8">
        <w:rPr>
          <w:rFonts w:ascii="Arial" w:hAnsi="Arial" w:cs="Arial"/>
        </w:rPr>
        <w:t>s</w:t>
      </w:r>
      <w:r w:rsidR="004351E8" w:rsidRPr="004351E8">
        <w:rPr>
          <w:rFonts w:ascii="Arial" w:hAnsi="Arial" w:cs="Arial"/>
        </w:rPr>
        <w:t xml:space="preserve"> for issuing amended reports in </w:t>
      </w:r>
      <w:r w:rsidR="004351E8">
        <w:rPr>
          <w:rFonts w:ascii="Arial" w:hAnsi="Arial" w:cs="Arial"/>
        </w:rPr>
        <w:t xml:space="preserve">both </w:t>
      </w:r>
      <w:r w:rsidR="004351E8" w:rsidRPr="004351E8">
        <w:rPr>
          <w:rFonts w:ascii="Arial" w:hAnsi="Arial" w:cs="Arial"/>
        </w:rPr>
        <w:t>Cellular Pathology and Blood Sciences.</w:t>
      </w:r>
    </w:p>
    <w:p w14:paraId="6F206744" w14:textId="1CFF3D77" w:rsidR="00E96F41" w:rsidRPr="00D16DC7" w:rsidRDefault="00E96F41" w:rsidP="005C491E">
      <w:pPr>
        <w:tabs>
          <w:tab w:val="center" w:pos="4513"/>
        </w:tabs>
        <w:jc w:val="both"/>
        <w:rPr>
          <w:rFonts w:ascii="Arial" w:hAnsi="Arial" w:cs="Arial"/>
        </w:rPr>
      </w:pPr>
      <w:r w:rsidRPr="00D16DC7">
        <w:rPr>
          <w:rFonts w:ascii="Arial" w:hAnsi="Arial" w:cs="Arial"/>
        </w:rPr>
        <w:lastRenderedPageBreak/>
        <w:t xml:space="preserve">All documentation is stored in a secure manner, with documents being protected from </w:t>
      </w:r>
      <w:r w:rsidR="00D16DC7" w:rsidRPr="00D16DC7">
        <w:rPr>
          <w:rFonts w:ascii="Arial" w:hAnsi="Arial" w:cs="Arial"/>
        </w:rPr>
        <w:t xml:space="preserve">unauthorised access in both Q Pulse the LIMS system via varying access levels according to job role. </w:t>
      </w:r>
    </w:p>
    <w:p w14:paraId="0F078C76" w14:textId="79817541" w:rsidR="00D16DC7" w:rsidRDefault="00D16DC7" w:rsidP="005C491E">
      <w:pPr>
        <w:tabs>
          <w:tab w:val="center" w:pos="4513"/>
        </w:tabs>
        <w:jc w:val="both"/>
        <w:rPr>
          <w:rFonts w:ascii="Arial" w:hAnsi="Arial" w:cs="Arial"/>
        </w:rPr>
      </w:pPr>
      <w:r w:rsidRPr="00D16DC7">
        <w:rPr>
          <w:rFonts w:ascii="Arial" w:hAnsi="Arial" w:cs="Arial"/>
        </w:rPr>
        <w:t>Retention times for documentation is outlined in QMS001 and is based on recommendations made in R</w:t>
      </w:r>
      <w:r>
        <w:rPr>
          <w:rFonts w:ascii="Arial" w:hAnsi="Arial" w:cs="Arial"/>
        </w:rPr>
        <w:t xml:space="preserve">oyal </w:t>
      </w:r>
      <w:r w:rsidRPr="00D16DC7">
        <w:rPr>
          <w:rFonts w:ascii="Arial" w:hAnsi="Arial" w:cs="Arial"/>
        </w:rPr>
        <w:t>C</w:t>
      </w:r>
      <w:r>
        <w:rPr>
          <w:rFonts w:ascii="Arial" w:hAnsi="Arial" w:cs="Arial"/>
        </w:rPr>
        <w:t xml:space="preserve">ollege of </w:t>
      </w:r>
      <w:r w:rsidRPr="00D16DC7">
        <w:rPr>
          <w:rFonts w:ascii="Arial" w:hAnsi="Arial" w:cs="Arial"/>
        </w:rPr>
        <w:t>Path</w:t>
      </w:r>
      <w:r>
        <w:rPr>
          <w:rFonts w:ascii="Arial" w:hAnsi="Arial" w:cs="Arial"/>
        </w:rPr>
        <w:t>ologist</w:t>
      </w:r>
      <w:r w:rsidRPr="00D16DC7">
        <w:rPr>
          <w:rFonts w:ascii="Arial" w:hAnsi="Arial" w:cs="Arial"/>
        </w:rPr>
        <w:t xml:space="preserve"> guidelines.</w:t>
      </w:r>
    </w:p>
    <w:p w14:paraId="052ED0C9" w14:textId="0DF37279" w:rsidR="0068058B" w:rsidRDefault="0068058B" w:rsidP="005C491E">
      <w:pPr>
        <w:tabs>
          <w:tab w:val="center" w:pos="4513"/>
        </w:tabs>
        <w:jc w:val="both"/>
        <w:rPr>
          <w:rFonts w:ascii="Arial" w:hAnsi="Arial" w:cs="Arial"/>
        </w:rPr>
      </w:pPr>
      <w:r w:rsidRPr="0068058B">
        <w:rPr>
          <w:rFonts w:ascii="Arial" w:hAnsi="Arial" w:cs="Arial"/>
        </w:rPr>
        <w:t xml:space="preserve">For Blood </w:t>
      </w:r>
      <w:r>
        <w:rPr>
          <w:rFonts w:ascii="Arial" w:hAnsi="Arial" w:cs="Arial"/>
        </w:rPr>
        <w:t>T</w:t>
      </w:r>
      <w:r w:rsidRPr="0068058B">
        <w:rPr>
          <w:rFonts w:ascii="Arial" w:hAnsi="Arial" w:cs="Arial"/>
        </w:rPr>
        <w:t>ransfusion records are also managed and</w:t>
      </w:r>
      <w:r>
        <w:rPr>
          <w:rFonts w:ascii="Arial" w:hAnsi="Arial" w:cs="Arial"/>
        </w:rPr>
        <w:t xml:space="preserve"> retained in accordance with the Blood Safety and Quality regulations 2005.</w:t>
      </w:r>
    </w:p>
    <w:p w14:paraId="13B2AA52" w14:textId="01F56182" w:rsidR="00F177AD" w:rsidRDefault="00F177AD" w:rsidP="005C491E">
      <w:pPr>
        <w:tabs>
          <w:tab w:val="center" w:pos="4513"/>
        </w:tabs>
        <w:jc w:val="both"/>
        <w:rPr>
          <w:rFonts w:ascii="Arial" w:hAnsi="Arial" w:cs="Arial"/>
        </w:rPr>
      </w:pPr>
      <w:r w:rsidRPr="00F177AD">
        <w:rPr>
          <w:rFonts w:ascii="Arial" w:hAnsi="Arial" w:cs="Arial"/>
        </w:rPr>
        <w:t xml:space="preserve">Traceability records for blood and blood components from donor to patient (or final fate if not transfused) </w:t>
      </w:r>
      <w:r>
        <w:rPr>
          <w:rFonts w:ascii="Arial" w:hAnsi="Arial" w:cs="Arial"/>
        </w:rPr>
        <w:t>is made</w:t>
      </w:r>
      <w:r w:rsidRPr="00F177AD">
        <w:rPr>
          <w:rFonts w:ascii="Arial" w:hAnsi="Arial" w:cs="Arial"/>
        </w:rPr>
        <w:t xml:space="preserve"> available and accessible for 30 years</w:t>
      </w:r>
      <w:r>
        <w:rPr>
          <w:rFonts w:ascii="Arial" w:hAnsi="Arial" w:cs="Arial"/>
        </w:rPr>
        <w:t xml:space="preserve">. </w:t>
      </w:r>
      <w:r w:rsidRPr="00F177AD">
        <w:rPr>
          <w:rFonts w:ascii="Arial" w:hAnsi="Arial" w:cs="Arial"/>
        </w:rPr>
        <w:t>Compliance is assessed by the Transfusion Team Leader and Transfusion Nurse Practitioner</w:t>
      </w:r>
      <w:r>
        <w:rPr>
          <w:rFonts w:ascii="Arial" w:hAnsi="Arial" w:cs="Arial"/>
        </w:rPr>
        <w:t xml:space="preserve"> on a regular basis.</w:t>
      </w:r>
    </w:p>
    <w:p w14:paraId="3D9E5383" w14:textId="7B5E4F84" w:rsidR="00042BEF" w:rsidRPr="00042BEF" w:rsidRDefault="00042BEF" w:rsidP="00042BEF">
      <w:pPr>
        <w:spacing w:after="0" w:line="240" w:lineRule="auto"/>
        <w:jc w:val="both"/>
        <w:rPr>
          <w:rFonts w:ascii="Arial" w:hAnsi="Arial" w:cs="Arial"/>
        </w:rPr>
      </w:pPr>
      <w:r w:rsidRPr="00042BEF">
        <w:rPr>
          <w:rFonts w:ascii="Arial" w:hAnsi="Arial" w:cs="Arial"/>
        </w:rPr>
        <w:t xml:space="preserve">The Transfusion Nurse Practitioners ensure that the following data sets are maintained for the audit trail: </w:t>
      </w:r>
    </w:p>
    <w:p w14:paraId="2B07B0B6" w14:textId="77777777" w:rsidR="00042BEF" w:rsidRDefault="00042BEF" w:rsidP="00042BEF">
      <w:pPr>
        <w:pStyle w:val="ListParagraph"/>
        <w:numPr>
          <w:ilvl w:val="0"/>
          <w:numId w:val="16"/>
        </w:numPr>
        <w:spacing w:after="0" w:line="240" w:lineRule="auto"/>
        <w:jc w:val="both"/>
        <w:rPr>
          <w:rFonts w:ascii="Arial" w:hAnsi="Arial" w:cs="Arial"/>
        </w:rPr>
      </w:pPr>
      <w:r w:rsidRPr="00042BEF">
        <w:rPr>
          <w:rFonts w:ascii="Arial" w:hAnsi="Arial" w:cs="Arial"/>
        </w:rPr>
        <w:t>The identity of the person who prescribed the blood component - GMC number (or name)</w:t>
      </w:r>
    </w:p>
    <w:p w14:paraId="558F24A9" w14:textId="77777777" w:rsidR="00042BEF" w:rsidRDefault="00042BEF" w:rsidP="00042BEF">
      <w:pPr>
        <w:pStyle w:val="ListParagraph"/>
        <w:numPr>
          <w:ilvl w:val="0"/>
          <w:numId w:val="16"/>
        </w:numPr>
        <w:spacing w:after="0" w:line="240" w:lineRule="auto"/>
        <w:jc w:val="both"/>
        <w:rPr>
          <w:rFonts w:ascii="Arial" w:hAnsi="Arial" w:cs="Arial"/>
        </w:rPr>
      </w:pPr>
      <w:r w:rsidRPr="00042BEF">
        <w:rPr>
          <w:rFonts w:ascii="Arial" w:hAnsi="Arial" w:cs="Arial"/>
        </w:rPr>
        <w:t>Details of the ‘consent to transfusion’</w:t>
      </w:r>
    </w:p>
    <w:p w14:paraId="712AF27B" w14:textId="77777777" w:rsidR="00042BEF" w:rsidRDefault="00042BEF" w:rsidP="00042BEF">
      <w:pPr>
        <w:pStyle w:val="ListParagraph"/>
        <w:numPr>
          <w:ilvl w:val="0"/>
          <w:numId w:val="16"/>
        </w:numPr>
        <w:spacing w:after="0" w:line="240" w:lineRule="auto"/>
        <w:jc w:val="both"/>
        <w:rPr>
          <w:rFonts w:ascii="Arial" w:hAnsi="Arial" w:cs="Arial"/>
        </w:rPr>
      </w:pPr>
      <w:r w:rsidRPr="00042BEF">
        <w:rPr>
          <w:rFonts w:ascii="Arial" w:hAnsi="Arial" w:cs="Arial"/>
        </w:rPr>
        <w:t xml:space="preserve">The reason for the Transfusion </w:t>
      </w:r>
    </w:p>
    <w:p w14:paraId="520D89F6" w14:textId="77777777" w:rsidR="00042BEF" w:rsidRDefault="00042BEF" w:rsidP="00042BEF">
      <w:pPr>
        <w:pStyle w:val="ListParagraph"/>
        <w:numPr>
          <w:ilvl w:val="0"/>
          <w:numId w:val="16"/>
        </w:numPr>
        <w:spacing w:after="0" w:line="240" w:lineRule="auto"/>
        <w:jc w:val="both"/>
        <w:rPr>
          <w:rFonts w:ascii="Arial" w:hAnsi="Arial" w:cs="Arial"/>
        </w:rPr>
      </w:pPr>
      <w:r w:rsidRPr="00042BEF">
        <w:rPr>
          <w:rFonts w:ascii="Arial" w:hAnsi="Arial" w:cs="Arial"/>
        </w:rPr>
        <w:t>The identity of the person who collected the blood (from Blood Bank or Blood Fridge) and the date and time of collection</w:t>
      </w:r>
    </w:p>
    <w:p w14:paraId="66582F47" w14:textId="77777777" w:rsidR="00042BEF" w:rsidRDefault="00042BEF" w:rsidP="00042BEF">
      <w:pPr>
        <w:pStyle w:val="ListParagraph"/>
        <w:numPr>
          <w:ilvl w:val="0"/>
          <w:numId w:val="16"/>
        </w:numPr>
        <w:spacing w:after="0" w:line="240" w:lineRule="auto"/>
        <w:jc w:val="both"/>
        <w:rPr>
          <w:rFonts w:ascii="Arial" w:hAnsi="Arial" w:cs="Arial"/>
        </w:rPr>
      </w:pPr>
      <w:r w:rsidRPr="00042BEF">
        <w:rPr>
          <w:rFonts w:ascii="Arial" w:hAnsi="Arial" w:cs="Arial"/>
        </w:rPr>
        <w:t>The identity of the person(s) who undertook the pre-transfusion checks</w:t>
      </w:r>
    </w:p>
    <w:p w14:paraId="363C3DA6" w14:textId="77777777" w:rsidR="00042BEF" w:rsidRDefault="00042BEF" w:rsidP="00042BEF">
      <w:pPr>
        <w:pStyle w:val="ListParagraph"/>
        <w:numPr>
          <w:ilvl w:val="0"/>
          <w:numId w:val="16"/>
        </w:numPr>
        <w:spacing w:after="0" w:line="240" w:lineRule="auto"/>
        <w:jc w:val="both"/>
        <w:rPr>
          <w:rFonts w:ascii="Arial" w:hAnsi="Arial" w:cs="Arial"/>
        </w:rPr>
      </w:pPr>
      <w:r w:rsidRPr="00042BEF">
        <w:rPr>
          <w:rFonts w:ascii="Arial" w:hAnsi="Arial" w:cs="Arial"/>
        </w:rPr>
        <w:t>The date and time of the Transfusion</w:t>
      </w:r>
    </w:p>
    <w:p w14:paraId="33663A0B" w14:textId="41E98265" w:rsidR="00042BEF" w:rsidRPr="00042BEF" w:rsidRDefault="00042BEF" w:rsidP="00042BEF">
      <w:pPr>
        <w:pStyle w:val="ListParagraph"/>
        <w:numPr>
          <w:ilvl w:val="0"/>
          <w:numId w:val="16"/>
        </w:numPr>
        <w:spacing w:after="0" w:line="240" w:lineRule="auto"/>
        <w:jc w:val="both"/>
        <w:rPr>
          <w:rFonts w:ascii="Arial" w:hAnsi="Arial" w:cs="Arial"/>
        </w:rPr>
      </w:pPr>
      <w:r w:rsidRPr="00042BEF">
        <w:rPr>
          <w:rFonts w:ascii="Arial" w:hAnsi="Arial" w:cs="Arial"/>
        </w:rPr>
        <w:t xml:space="preserve">Any adverse events related to the transfusion. </w:t>
      </w:r>
    </w:p>
    <w:p w14:paraId="385605F3" w14:textId="6C1D77C8" w:rsidR="00042BEF" w:rsidRDefault="00042BEF" w:rsidP="00042BEF">
      <w:pPr>
        <w:spacing w:after="0" w:line="240" w:lineRule="auto"/>
        <w:jc w:val="both"/>
        <w:rPr>
          <w:rFonts w:ascii="Arial" w:hAnsi="Arial" w:cs="Arial"/>
        </w:rPr>
      </w:pPr>
      <w:r w:rsidRPr="00042BEF">
        <w:rPr>
          <w:rFonts w:ascii="Arial" w:hAnsi="Arial" w:cs="Arial"/>
        </w:rPr>
        <w:t xml:space="preserve"> This data capture is achieved using a computerised system and Blood Transfusion therapy chart.</w:t>
      </w:r>
    </w:p>
    <w:p w14:paraId="4563EA04" w14:textId="77777777" w:rsidR="00042BEF" w:rsidRPr="00D16DC7" w:rsidRDefault="00042BEF" w:rsidP="00042BEF">
      <w:pPr>
        <w:spacing w:after="0" w:line="240" w:lineRule="auto"/>
        <w:jc w:val="both"/>
        <w:rPr>
          <w:rFonts w:ascii="Arial" w:hAnsi="Arial" w:cs="Arial"/>
        </w:rPr>
      </w:pPr>
    </w:p>
    <w:p w14:paraId="28E56A77" w14:textId="2484BB5E" w:rsidR="00D16DC7" w:rsidRDefault="00D16DC7" w:rsidP="00D16DC7">
      <w:pPr>
        <w:tabs>
          <w:tab w:val="center" w:pos="4513"/>
        </w:tabs>
        <w:spacing w:after="0"/>
        <w:jc w:val="both"/>
        <w:rPr>
          <w:rFonts w:ascii="Arial" w:hAnsi="Arial" w:cs="Arial"/>
        </w:rPr>
      </w:pPr>
      <w:r w:rsidRPr="00D16DC7">
        <w:rPr>
          <w:rFonts w:ascii="Arial" w:hAnsi="Arial" w:cs="Arial"/>
        </w:rPr>
        <w:t>QMS001 Document control</w:t>
      </w:r>
    </w:p>
    <w:p w14:paraId="18E719A4" w14:textId="044B2B73" w:rsidR="00D16DC7" w:rsidRDefault="00D16DC7" w:rsidP="00D16DC7">
      <w:pPr>
        <w:tabs>
          <w:tab w:val="center" w:pos="4513"/>
        </w:tabs>
        <w:spacing w:after="0"/>
        <w:jc w:val="both"/>
        <w:rPr>
          <w:rFonts w:ascii="Arial" w:hAnsi="Arial" w:cs="Arial"/>
        </w:rPr>
      </w:pPr>
      <w:r>
        <w:rPr>
          <w:rFonts w:ascii="Arial" w:hAnsi="Arial" w:cs="Arial"/>
        </w:rPr>
        <w:t xml:space="preserve">DOC251 </w:t>
      </w:r>
      <w:r w:rsidRPr="00D16DC7">
        <w:rPr>
          <w:rFonts w:ascii="Arial" w:hAnsi="Arial" w:cs="Arial"/>
        </w:rPr>
        <w:t>The RCPath retention and storage of pathological records and specimens</w:t>
      </w:r>
    </w:p>
    <w:p w14:paraId="1813482C" w14:textId="2F5A4A14" w:rsidR="004351E8" w:rsidRDefault="004351E8" w:rsidP="00D16DC7">
      <w:pPr>
        <w:tabs>
          <w:tab w:val="center" w:pos="4513"/>
        </w:tabs>
        <w:spacing w:after="0"/>
        <w:jc w:val="both"/>
        <w:rPr>
          <w:rFonts w:ascii="Arial" w:hAnsi="Arial" w:cs="Arial"/>
        </w:rPr>
      </w:pPr>
      <w:r w:rsidRPr="004351E8">
        <w:rPr>
          <w:rFonts w:ascii="Arial" w:hAnsi="Arial" w:cs="Arial"/>
        </w:rPr>
        <w:t>CPMED005 Consultant Report Entry</w:t>
      </w:r>
    </w:p>
    <w:p w14:paraId="16DF7F4F" w14:textId="27AACAC2" w:rsidR="004351E8" w:rsidRDefault="004351E8" w:rsidP="00D16DC7">
      <w:pPr>
        <w:tabs>
          <w:tab w:val="center" w:pos="4513"/>
        </w:tabs>
        <w:spacing w:after="0"/>
        <w:jc w:val="both"/>
        <w:rPr>
          <w:rFonts w:ascii="Arial" w:hAnsi="Arial" w:cs="Arial"/>
        </w:rPr>
      </w:pPr>
      <w:r w:rsidRPr="004351E8">
        <w:rPr>
          <w:rFonts w:ascii="Arial" w:hAnsi="Arial" w:cs="Arial"/>
        </w:rPr>
        <w:t>PATH0250 Amending a report</w:t>
      </w:r>
    </w:p>
    <w:p w14:paraId="48EF37F5" w14:textId="628C9E2C" w:rsidR="0068058B" w:rsidRDefault="0068058B" w:rsidP="00D16DC7">
      <w:pPr>
        <w:tabs>
          <w:tab w:val="center" w:pos="4513"/>
        </w:tabs>
        <w:spacing w:after="0"/>
        <w:jc w:val="both"/>
        <w:rPr>
          <w:rFonts w:ascii="Arial" w:hAnsi="Arial" w:cs="Arial"/>
        </w:rPr>
      </w:pPr>
      <w:r>
        <w:rPr>
          <w:rFonts w:ascii="Arial" w:hAnsi="Arial" w:cs="Arial"/>
        </w:rPr>
        <w:t xml:space="preserve">DOC5793 </w:t>
      </w:r>
      <w:r w:rsidRPr="0068058B">
        <w:rPr>
          <w:rFonts w:ascii="Arial" w:hAnsi="Arial" w:cs="Arial"/>
        </w:rPr>
        <w:t>Blood Safety and Quality Regulations 2005</w:t>
      </w:r>
    </w:p>
    <w:p w14:paraId="50D62436" w14:textId="76CEE471" w:rsidR="00F177AD" w:rsidRDefault="00F177AD" w:rsidP="00D16DC7">
      <w:pPr>
        <w:tabs>
          <w:tab w:val="center" w:pos="4513"/>
        </w:tabs>
        <w:spacing w:after="0"/>
        <w:jc w:val="both"/>
        <w:rPr>
          <w:rFonts w:ascii="Arial" w:hAnsi="Arial" w:cs="Arial"/>
        </w:rPr>
      </w:pPr>
      <w:r>
        <w:rPr>
          <w:rFonts w:ascii="Arial" w:hAnsi="Arial" w:cs="Arial"/>
        </w:rPr>
        <w:t>TR096 Traceability</w:t>
      </w:r>
    </w:p>
    <w:p w14:paraId="56C1817A" w14:textId="77777777" w:rsidR="00D16DC7" w:rsidRPr="00D16DC7" w:rsidRDefault="00D16DC7" w:rsidP="00D16DC7">
      <w:pPr>
        <w:tabs>
          <w:tab w:val="center" w:pos="4513"/>
        </w:tabs>
        <w:spacing w:after="0"/>
        <w:jc w:val="both"/>
        <w:rPr>
          <w:rFonts w:ascii="Arial" w:hAnsi="Arial" w:cs="Arial"/>
        </w:rPr>
      </w:pPr>
    </w:p>
    <w:p w14:paraId="2D52BDD8" w14:textId="7675AB72" w:rsidR="00B17497" w:rsidRPr="00981F25" w:rsidRDefault="00CA6CAF" w:rsidP="003839D4">
      <w:pPr>
        <w:pStyle w:val="Heading2"/>
        <w:rPr>
          <w:rFonts w:ascii="Arial" w:hAnsi="Arial" w:cs="Arial"/>
          <w:sz w:val="28"/>
          <w:szCs w:val="28"/>
        </w:rPr>
      </w:pPr>
      <w:bookmarkStart w:id="99" w:name="_Toc193795383"/>
      <w:r w:rsidRPr="00981F25">
        <w:rPr>
          <w:rFonts w:ascii="Arial" w:hAnsi="Arial" w:cs="Arial"/>
          <w:sz w:val="28"/>
          <w:szCs w:val="28"/>
        </w:rPr>
        <w:t>8.5 Actions to address risks and opportunities for improvement</w:t>
      </w:r>
      <w:bookmarkEnd w:id="99"/>
    </w:p>
    <w:p w14:paraId="0A4963B3" w14:textId="4763DF21" w:rsidR="00CA6CAF" w:rsidRPr="00981F25" w:rsidRDefault="00CA6CAF" w:rsidP="003839D4">
      <w:pPr>
        <w:pStyle w:val="Heading3"/>
        <w:rPr>
          <w:rFonts w:ascii="Arial" w:hAnsi="Arial" w:cs="Arial"/>
          <w:sz w:val="24"/>
          <w:szCs w:val="24"/>
        </w:rPr>
      </w:pPr>
      <w:bookmarkStart w:id="100" w:name="_Toc193795384"/>
      <w:r w:rsidRPr="00981F25">
        <w:rPr>
          <w:rFonts w:ascii="Arial" w:hAnsi="Arial" w:cs="Arial"/>
          <w:sz w:val="24"/>
          <w:szCs w:val="24"/>
        </w:rPr>
        <w:t>8.5.1 Identification of risks and opportunities for improvement</w:t>
      </w:r>
      <w:bookmarkEnd w:id="100"/>
    </w:p>
    <w:p w14:paraId="3F902427" w14:textId="7355EFD1" w:rsidR="00CA6CAF" w:rsidRPr="00981F25" w:rsidRDefault="00C17EEA" w:rsidP="00C17EEA">
      <w:pPr>
        <w:tabs>
          <w:tab w:val="center" w:pos="4513"/>
        </w:tabs>
        <w:jc w:val="both"/>
        <w:rPr>
          <w:rFonts w:ascii="Arial" w:hAnsi="Arial" w:cs="Arial"/>
        </w:rPr>
      </w:pPr>
      <w:r w:rsidRPr="00981F25">
        <w:rPr>
          <w:rFonts w:ascii="Arial" w:hAnsi="Arial" w:cs="Arial"/>
        </w:rPr>
        <w:t>Risks for the Pathology department are identified in a variety of ways including the use of risk assessment tools, investigation and trend analysis of incidents and complaints, risks highlighted on the departmental risk register, non-conformances raised as part of internal audit, the introduction of new procedures or equipment and clinical review and discussion as part of regular scheduled departmental meetings.</w:t>
      </w:r>
    </w:p>
    <w:p w14:paraId="5FBECF3F" w14:textId="0543DE55" w:rsidR="00C17EEA" w:rsidRPr="00981F25" w:rsidRDefault="00C17EEA" w:rsidP="00C17EEA">
      <w:pPr>
        <w:tabs>
          <w:tab w:val="center" w:pos="4513"/>
        </w:tabs>
        <w:jc w:val="both"/>
        <w:rPr>
          <w:rFonts w:ascii="Arial" w:hAnsi="Arial" w:cs="Arial"/>
        </w:rPr>
      </w:pPr>
      <w:r w:rsidRPr="00981F25">
        <w:rPr>
          <w:rFonts w:ascii="Arial" w:hAnsi="Arial" w:cs="Arial"/>
        </w:rPr>
        <w:t>Identification of risks within the Pathology department allows for the prevention or reduction in adverse and unwanted events which may impact the service delivery and patient care</w:t>
      </w:r>
      <w:r w:rsidR="0077469E" w:rsidRPr="00981F25">
        <w:rPr>
          <w:rFonts w:ascii="Arial" w:hAnsi="Arial" w:cs="Arial"/>
        </w:rPr>
        <w:t xml:space="preserve">. Identification of opportunities for improvement allow the department to achieve its goals and objectives. </w:t>
      </w:r>
    </w:p>
    <w:p w14:paraId="656E931F" w14:textId="1A842CDC" w:rsidR="00CA6CAF" w:rsidRPr="00981F25" w:rsidRDefault="00CA6CAF" w:rsidP="003839D4">
      <w:pPr>
        <w:pStyle w:val="Heading3"/>
        <w:rPr>
          <w:rFonts w:ascii="Arial" w:hAnsi="Arial" w:cs="Arial"/>
          <w:sz w:val="24"/>
          <w:szCs w:val="24"/>
        </w:rPr>
      </w:pPr>
      <w:bookmarkStart w:id="101" w:name="_Toc193795385"/>
      <w:r w:rsidRPr="00981F25">
        <w:rPr>
          <w:rFonts w:ascii="Arial" w:hAnsi="Arial" w:cs="Arial"/>
          <w:sz w:val="24"/>
          <w:szCs w:val="24"/>
        </w:rPr>
        <w:lastRenderedPageBreak/>
        <w:t>8.5.2 Acting on risks and opportunities for improvement</w:t>
      </w:r>
      <w:bookmarkEnd w:id="101"/>
    </w:p>
    <w:p w14:paraId="79F11800" w14:textId="551046C8" w:rsidR="0077469E" w:rsidRPr="0077469E" w:rsidRDefault="0077469E" w:rsidP="0077469E">
      <w:pPr>
        <w:tabs>
          <w:tab w:val="center" w:pos="4513"/>
        </w:tabs>
        <w:jc w:val="both"/>
        <w:rPr>
          <w:rFonts w:ascii="Arial" w:hAnsi="Arial" w:cs="Arial"/>
        </w:rPr>
      </w:pPr>
      <w:r w:rsidRPr="0077469E">
        <w:rPr>
          <w:rFonts w:ascii="Arial" w:hAnsi="Arial" w:cs="Arial"/>
        </w:rPr>
        <w:t xml:space="preserve">All majority of major risks for the department are recorded on the Pathology risk register (using the Datix system). This system records the risk title, risk owner, risk description, a description of any control measures in place, the risk grading and a record of any updates/information available. </w:t>
      </w:r>
    </w:p>
    <w:p w14:paraId="7CE1BF84" w14:textId="3BCD2F94" w:rsidR="00CA6CAF" w:rsidRPr="0077469E" w:rsidRDefault="0077469E" w:rsidP="0077469E">
      <w:pPr>
        <w:tabs>
          <w:tab w:val="center" w:pos="4513"/>
        </w:tabs>
        <w:jc w:val="both"/>
        <w:rPr>
          <w:rFonts w:ascii="Arial" w:hAnsi="Arial" w:cs="Arial"/>
        </w:rPr>
      </w:pPr>
      <w:r w:rsidRPr="0077469E">
        <w:rPr>
          <w:rFonts w:ascii="Arial" w:hAnsi="Arial" w:cs="Arial"/>
        </w:rPr>
        <w:t>Risk assessments for specific procedures (including pre-examination, exam and post-examination processes) are carried out by Pathology staff and can highlight specific hazards associated with those procedures and any mitigations/control measures available. All risk assessments are stored on the Q Pulse system (and may also be attached to risks on the register).</w:t>
      </w:r>
    </w:p>
    <w:p w14:paraId="286FD81B" w14:textId="024E0807" w:rsidR="0077469E" w:rsidRPr="0077469E" w:rsidRDefault="0077469E" w:rsidP="0077469E">
      <w:pPr>
        <w:tabs>
          <w:tab w:val="center" w:pos="4513"/>
        </w:tabs>
        <w:jc w:val="both"/>
        <w:rPr>
          <w:rFonts w:ascii="Arial" w:hAnsi="Arial" w:cs="Arial"/>
        </w:rPr>
      </w:pPr>
      <w:r w:rsidRPr="0077469E">
        <w:rPr>
          <w:rFonts w:ascii="Arial" w:hAnsi="Arial" w:cs="Arial"/>
        </w:rPr>
        <w:t>Departmental objectives are recorded via the Pathology Service Objectives and Pathology Improvement Plan documents for the corresponding year. These documents can be found on Q Pulse and are distributed to all Pathology staff for awareness.</w:t>
      </w:r>
    </w:p>
    <w:p w14:paraId="3D007C9E" w14:textId="77777777" w:rsidR="0077469E" w:rsidRPr="0077469E" w:rsidRDefault="0077469E" w:rsidP="0077469E">
      <w:pPr>
        <w:tabs>
          <w:tab w:val="center" w:pos="4513"/>
        </w:tabs>
        <w:spacing w:after="0"/>
        <w:jc w:val="both"/>
        <w:rPr>
          <w:rFonts w:ascii="Arial" w:hAnsi="Arial" w:cs="Arial"/>
        </w:rPr>
      </w:pPr>
      <w:r w:rsidRPr="0077469E">
        <w:rPr>
          <w:rFonts w:ascii="Arial" w:hAnsi="Arial" w:cs="Arial"/>
        </w:rPr>
        <w:t>PATH2044 Risk Management in Pathology</w:t>
      </w:r>
    </w:p>
    <w:p w14:paraId="56B97E1B" w14:textId="77777777" w:rsidR="0077469E" w:rsidRPr="0077469E" w:rsidRDefault="0077469E" w:rsidP="0077469E">
      <w:pPr>
        <w:tabs>
          <w:tab w:val="center" w:pos="4513"/>
        </w:tabs>
        <w:spacing w:after="0"/>
        <w:jc w:val="both"/>
        <w:rPr>
          <w:rFonts w:ascii="Arial" w:hAnsi="Arial" w:cs="Arial"/>
        </w:rPr>
      </w:pPr>
      <w:r w:rsidRPr="0077469E">
        <w:rPr>
          <w:rFonts w:ascii="Arial" w:hAnsi="Arial" w:cs="Arial"/>
        </w:rPr>
        <w:t>QMS015 Quality Improvements</w:t>
      </w:r>
    </w:p>
    <w:p w14:paraId="2527C14E" w14:textId="77777777" w:rsidR="0077469E" w:rsidRPr="0077469E" w:rsidRDefault="0077469E" w:rsidP="0077469E">
      <w:pPr>
        <w:tabs>
          <w:tab w:val="center" w:pos="4513"/>
        </w:tabs>
        <w:spacing w:after="0"/>
        <w:jc w:val="both"/>
        <w:rPr>
          <w:rFonts w:ascii="Arial" w:hAnsi="Arial" w:cs="Arial"/>
        </w:rPr>
      </w:pPr>
      <w:r w:rsidRPr="0077469E">
        <w:rPr>
          <w:rFonts w:ascii="Arial" w:hAnsi="Arial" w:cs="Arial"/>
        </w:rPr>
        <w:t>Pathology Quality Improvement Plan</w:t>
      </w:r>
    </w:p>
    <w:p w14:paraId="60BCEA28" w14:textId="17A4A372" w:rsidR="003839D4" w:rsidRPr="003839D4" w:rsidRDefault="0077469E" w:rsidP="003839D4">
      <w:pPr>
        <w:tabs>
          <w:tab w:val="center" w:pos="4513"/>
        </w:tabs>
        <w:spacing w:after="0"/>
        <w:jc w:val="both"/>
        <w:rPr>
          <w:rFonts w:ascii="Arial" w:hAnsi="Arial" w:cs="Arial"/>
        </w:rPr>
      </w:pPr>
      <w:r w:rsidRPr="0077469E">
        <w:rPr>
          <w:rFonts w:ascii="Arial" w:hAnsi="Arial" w:cs="Arial"/>
        </w:rPr>
        <w:t>Pathology Quality Service Objectives</w:t>
      </w:r>
    </w:p>
    <w:p w14:paraId="0AF63A67" w14:textId="07BA885F" w:rsidR="00CA6CAF" w:rsidRPr="00981F25" w:rsidRDefault="00CA6CAF" w:rsidP="003839D4">
      <w:pPr>
        <w:pStyle w:val="Heading2"/>
        <w:rPr>
          <w:rFonts w:ascii="Arial" w:hAnsi="Arial" w:cs="Arial"/>
          <w:sz w:val="28"/>
          <w:szCs w:val="28"/>
        </w:rPr>
      </w:pPr>
      <w:bookmarkStart w:id="102" w:name="_Toc193795386"/>
      <w:r w:rsidRPr="00981F25">
        <w:rPr>
          <w:rFonts w:ascii="Arial" w:hAnsi="Arial" w:cs="Arial"/>
          <w:sz w:val="28"/>
          <w:szCs w:val="28"/>
        </w:rPr>
        <w:t>8.6 Improvement</w:t>
      </w:r>
      <w:bookmarkEnd w:id="102"/>
    </w:p>
    <w:p w14:paraId="4C8002B1" w14:textId="01DB5FC6" w:rsidR="00CA6CAF" w:rsidRPr="00981F25" w:rsidRDefault="00CA6CAF" w:rsidP="003839D4">
      <w:pPr>
        <w:pStyle w:val="Heading3"/>
        <w:rPr>
          <w:rFonts w:ascii="Arial" w:hAnsi="Arial" w:cs="Arial"/>
          <w:sz w:val="24"/>
          <w:szCs w:val="24"/>
        </w:rPr>
      </w:pPr>
      <w:bookmarkStart w:id="103" w:name="_Toc193795387"/>
      <w:r w:rsidRPr="00981F25">
        <w:rPr>
          <w:rFonts w:ascii="Arial" w:hAnsi="Arial" w:cs="Arial"/>
          <w:sz w:val="24"/>
          <w:szCs w:val="24"/>
        </w:rPr>
        <w:t>8.6.1 Continual improvement</w:t>
      </w:r>
      <w:bookmarkEnd w:id="103"/>
    </w:p>
    <w:p w14:paraId="1A0B5EE3" w14:textId="54DD2301" w:rsidR="005703F3" w:rsidRDefault="00332991" w:rsidP="005C491E">
      <w:pPr>
        <w:tabs>
          <w:tab w:val="center" w:pos="4513"/>
        </w:tabs>
        <w:jc w:val="both"/>
        <w:rPr>
          <w:rFonts w:ascii="Arial" w:hAnsi="Arial" w:cs="Arial"/>
        </w:rPr>
      </w:pPr>
      <w:r w:rsidRPr="00332991">
        <w:rPr>
          <w:rFonts w:ascii="Arial" w:hAnsi="Arial" w:cs="Arial"/>
        </w:rPr>
        <w:t>Continuous improvement is essential for the long</w:t>
      </w:r>
      <w:r>
        <w:rPr>
          <w:rFonts w:ascii="Arial" w:hAnsi="Arial" w:cs="Arial"/>
        </w:rPr>
        <w:t>-</w:t>
      </w:r>
      <w:r w:rsidRPr="00332991">
        <w:rPr>
          <w:rFonts w:ascii="Arial" w:hAnsi="Arial" w:cs="Arial"/>
        </w:rPr>
        <w:t>term success of the quality system</w:t>
      </w:r>
      <w:r>
        <w:rPr>
          <w:rFonts w:ascii="Arial" w:hAnsi="Arial" w:cs="Arial"/>
        </w:rPr>
        <w:t xml:space="preserve"> and t</w:t>
      </w:r>
      <w:r w:rsidR="001F3CFB" w:rsidRPr="001F3CFB">
        <w:rPr>
          <w:rFonts w:ascii="Arial" w:hAnsi="Arial" w:cs="Arial"/>
        </w:rPr>
        <w:t>he Pathology department strives to maintain a culture of continuous improvement for the benefit of patient care, and this is achieved in variety of ways including</w:t>
      </w:r>
      <w:r w:rsidR="005703F3">
        <w:rPr>
          <w:rFonts w:ascii="Arial" w:hAnsi="Arial" w:cs="Arial"/>
        </w:rPr>
        <w:t>:</w:t>
      </w:r>
      <w:r w:rsidR="001F3CFB" w:rsidRPr="001F3CFB">
        <w:rPr>
          <w:rFonts w:ascii="Arial" w:hAnsi="Arial" w:cs="Arial"/>
        </w:rPr>
        <w:t xml:space="preserve"> </w:t>
      </w:r>
    </w:p>
    <w:p w14:paraId="67FC3817" w14:textId="77777777" w:rsidR="005703F3" w:rsidRDefault="001F3CFB" w:rsidP="005703F3">
      <w:pPr>
        <w:pStyle w:val="ListParagraph"/>
        <w:numPr>
          <w:ilvl w:val="0"/>
          <w:numId w:val="11"/>
        </w:numPr>
        <w:tabs>
          <w:tab w:val="center" w:pos="4513"/>
        </w:tabs>
        <w:jc w:val="both"/>
        <w:rPr>
          <w:rFonts w:ascii="Arial" w:hAnsi="Arial" w:cs="Arial"/>
        </w:rPr>
      </w:pPr>
      <w:r w:rsidRPr="005703F3">
        <w:rPr>
          <w:rFonts w:ascii="Arial" w:hAnsi="Arial" w:cs="Arial"/>
        </w:rPr>
        <w:t>internal audit</w:t>
      </w:r>
    </w:p>
    <w:p w14:paraId="0C394655" w14:textId="77777777" w:rsidR="005703F3" w:rsidRDefault="001F3CFB" w:rsidP="005703F3">
      <w:pPr>
        <w:pStyle w:val="ListParagraph"/>
        <w:numPr>
          <w:ilvl w:val="0"/>
          <w:numId w:val="11"/>
        </w:numPr>
        <w:tabs>
          <w:tab w:val="center" w:pos="4513"/>
        </w:tabs>
        <w:jc w:val="both"/>
        <w:rPr>
          <w:rFonts w:ascii="Arial" w:hAnsi="Arial" w:cs="Arial"/>
        </w:rPr>
      </w:pPr>
      <w:r w:rsidRPr="005703F3">
        <w:rPr>
          <w:rFonts w:ascii="Arial" w:hAnsi="Arial" w:cs="Arial"/>
        </w:rPr>
        <w:t>external evaluation</w:t>
      </w:r>
    </w:p>
    <w:p w14:paraId="37556014" w14:textId="77777777" w:rsidR="005703F3" w:rsidRDefault="001F3CFB" w:rsidP="005703F3">
      <w:pPr>
        <w:pStyle w:val="ListParagraph"/>
        <w:numPr>
          <w:ilvl w:val="0"/>
          <w:numId w:val="11"/>
        </w:numPr>
        <w:tabs>
          <w:tab w:val="center" w:pos="4513"/>
        </w:tabs>
        <w:jc w:val="both"/>
        <w:rPr>
          <w:rFonts w:ascii="Arial" w:hAnsi="Arial" w:cs="Arial"/>
        </w:rPr>
      </w:pPr>
      <w:r w:rsidRPr="005703F3">
        <w:rPr>
          <w:rFonts w:ascii="Arial" w:hAnsi="Arial" w:cs="Arial"/>
        </w:rPr>
        <w:t>regular review of test repertoire</w:t>
      </w:r>
    </w:p>
    <w:p w14:paraId="47464AA6" w14:textId="71E8DC7A" w:rsidR="005703F3" w:rsidRDefault="005703F3" w:rsidP="005703F3">
      <w:pPr>
        <w:pStyle w:val="ListParagraph"/>
        <w:numPr>
          <w:ilvl w:val="0"/>
          <w:numId w:val="11"/>
        </w:numPr>
        <w:tabs>
          <w:tab w:val="center" w:pos="4513"/>
        </w:tabs>
        <w:jc w:val="both"/>
        <w:rPr>
          <w:rFonts w:ascii="Arial" w:hAnsi="Arial" w:cs="Arial"/>
        </w:rPr>
      </w:pPr>
      <w:r>
        <w:rPr>
          <w:rFonts w:ascii="Arial" w:hAnsi="Arial" w:cs="Arial"/>
        </w:rPr>
        <w:t>introduction of new equipment</w:t>
      </w:r>
    </w:p>
    <w:p w14:paraId="185CC2F5" w14:textId="77777777" w:rsidR="005703F3" w:rsidRDefault="001F3CFB" w:rsidP="005703F3">
      <w:pPr>
        <w:pStyle w:val="ListParagraph"/>
        <w:numPr>
          <w:ilvl w:val="0"/>
          <w:numId w:val="11"/>
        </w:numPr>
        <w:tabs>
          <w:tab w:val="center" w:pos="4513"/>
        </w:tabs>
        <w:jc w:val="both"/>
        <w:rPr>
          <w:rFonts w:ascii="Arial" w:hAnsi="Arial" w:cs="Arial"/>
        </w:rPr>
      </w:pPr>
      <w:r w:rsidRPr="005703F3">
        <w:rPr>
          <w:rFonts w:ascii="Arial" w:hAnsi="Arial" w:cs="Arial"/>
        </w:rPr>
        <w:t>review of non-conformances</w:t>
      </w:r>
    </w:p>
    <w:p w14:paraId="2FFAC5EE" w14:textId="77777777" w:rsidR="005703F3" w:rsidRDefault="001F3CFB" w:rsidP="005703F3">
      <w:pPr>
        <w:pStyle w:val="ListParagraph"/>
        <w:numPr>
          <w:ilvl w:val="0"/>
          <w:numId w:val="11"/>
        </w:numPr>
        <w:tabs>
          <w:tab w:val="center" w:pos="4513"/>
        </w:tabs>
        <w:jc w:val="both"/>
        <w:rPr>
          <w:rFonts w:ascii="Arial" w:hAnsi="Arial" w:cs="Arial"/>
        </w:rPr>
      </w:pPr>
      <w:r w:rsidRPr="005703F3">
        <w:rPr>
          <w:rFonts w:ascii="Arial" w:hAnsi="Arial" w:cs="Arial"/>
        </w:rPr>
        <w:t>review of complaints and suggestions</w:t>
      </w:r>
    </w:p>
    <w:p w14:paraId="1E684362" w14:textId="576E37DE" w:rsidR="006D304E" w:rsidRDefault="001F3CFB" w:rsidP="006D304E">
      <w:pPr>
        <w:pStyle w:val="ListParagraph"/>
        <w:numPr>
          <w:ilvl w:val="0"/>
          <w:numId w:val="11"/>
        </w:numPr>
        <w:tabs>
          <w:tab w:val="center" w:pos="4513"/>
        </w:tabs>
        <w:jc w:val="both"/>
        <w:rPr>
          <w:rFonts w:ascii="Arial" w:hAnsi="Arial" w:cs="Arial"/>
        </w:rPr>
      </w:pPr>
      <w:r w:rsidRPr="005703F3">
        <w:rPr>
          <w:rFonts w:ascii="Arial" w:hAnsi="Arial" w:cs="Arial"/>
        </w:rPr>
        <w:t>monitoring of internal quality control and external quality assurance</w:t>
      </w:r>
    </w:p>
    <w:p w14:paraId="5B1848A1" w14:textId="3504E103" w:rsidR="006D304E" w:rsidRDefault="006D304E" w:rsidP="006D304E">
      <w:pPr>
        <w:pStyle w:val="ListParagraph"/>
        <w:numPr>
          <w:ilvl w:val="0"/>
          <w:numId w:val="11"/>
        </w:numPr>
        <w:tabs>
          <w:tab w:val="center" w:pos="4513"/>
        </w:tabs>
        <w:jc w:val="both"/>
        <w:rPr>
          <w:rFonts w:ascii="Arial" w:hAnsi="Arial" w:cs="Arial"/>
        </w:rPr>
      </w:pPr>
      <w:r>
        <w:rPr>
          <w:rFonts w:ascii="Arial" w:hAnsi="Arial" w:cs="Arial"/>
        </w:rPr>
        <w:t>review of training and competence</w:t>
      </w:r>
    </w:p>
    <w:p w14:paraId="64DF6F62" w14:textId="76DEAA40" w:rsidR="006D304E" w:rsidRPr="006D304E" w:rsidRDefault="006D304E" w:rsidP="006D304E">
      <w:pPr>
        <w:pStyle w:val="ListParagraph"/>
        <w:numPr>
          <w:ilvl w:val="0"/>
          <w:numId w:val="11"/>
        </w:numPr>
        <w:tabs>
          <w:tab w:val="center" w:pos="4513"/>
        </w:tabs>
        <w:jc w:val="both"/>
        <w:rPr>
          <w:rFonts w:ascii="Arial" w:hAnsi="Arial" w:cs="Arial"/>
        </w:rPr>
      </w:pPr>
      <w:r>
        <w:rPr>
          <w:rFonts w:ascii="Arial" w:hAnsi="Arial" w:cs="Arial"/>
        </w:rPr>
        <w:t>review of departmental key performance indicators and turnaround times</w:t>
      </w:r>
    </w:p>
    <w:p w14:paraId="67A06217" w14:textId="5AD4D336" w:rsidR="001F3CFB" w:rsidRPr="005703F3" w:rsidRDefault="001F3CFB" w:rsidP="005703F3">
      <w:pPr>
        <w:pStyle w:val="ListParagraph"/>
        <w:numPr>
          <w:ilvl w:val="0"/>
          <w:numId w:val="11"/>
        </w:numPr>
        <w:tabs>
          <w:tab w:val="center" w:pos="4513"/>
        </w:tabs>
        <w:jc w:val="both"/>
        <w:rPr>
          <w:rFonts w:ascii="Arial" w:hAnsi="Arial" w:cs="Arial"/>
        </w:rPr>
      </w:pPr>
      <w:r w:rsidRPr="005703F3">
        <w:rPr>
          <w:rFonts w:ascii="Arial" w:hAnsi="Arial" w:cs="Arial"/>
        </w:rPr>
        <w:t xml:space="preserve">management </w:t>
      </w:r>
      <w:r w:rsidR="005703F3">
        <w:rPr>
          <w:rFonts w:ascii="Arial" w:hAnsi="Arial" w:cs="Arial"/>
        </w:rPr>
        <w:t xml:space="preserve">meetings and </w:t>
      </w:r>
      <w:r w:rsidRPr="005703F3">
        <w:rPr>
          <w:rFonts w:ascii="Arial" w:hAnsi="Arial" w:cs="Arial"/>
        </w:rPr>
        <w:t xml:space="preserve">reviews. </w:t>
      </w:r>
    </w:p>
    <w:p w14:paraId="38C68FDD" w14:textId="7CB6337D" w:rsidR="001F3CFB" w:rsidRDefault="001F3CFB" w:rsidP="001F3CFB">
      <w:pPr>
        <w:tabs>
          <w:tab w:val="center" w:pos="4513"/>
        </w:tabs>
        <w:jc w:val="both"/>
        <w:rPr>
          <w:rFonts w:ascii="Arial" w:hAnsi="Arial" w:cs="Arial"/>
        </w:rPr>
      </w:pPr>
      <w:r>
        <w:rPr>
          <w:rFonts w:ascii="Arial" w:hAnsi="Arial" w:cs="Arial"/>
        </w:rPr>
        <w:t>Plans for i</w:t>
      </w:r>
      <w:r w:rsidRPr="001F3CFB">
        <w:rPr>
          <w:rFonts w:ascii="Arial" w:hAnsi="Arial" w:cs="Arial"/>
        </w:rPr>
        <w:t>mprovement</w:t>
      </w:r>
      <w:r>
        <w:rPr>
          <w:rFonts w:ascii="Arial" w:hAnsi="Arial" w:cs="Arial"/>
        </w:rPr>
        <w:t>s are outlined in annual service objective and improvement</w:t>
      </w:r>
      <w:r w:rsidRPr="001F3CFB">
        <w:rPr>
          <w:rFonts w:ascii="Arial" w:hAnsi="Arial" w:cs="Arial"/>
        </w:rPr>
        <w:t xml:space="preserve"> </w:t>
      </w:r>
      <w:r>
        <w:rPr>
          <w:rFonts w:ascii="Arial" w:hAnsi="Arial" w:cs="Arial"/>
        </w:rPr>
        <w:t>p</w:t>
      </w:r>
      <w:r w:rsidRPr="001F3CFB">
        <w:rPr>
          <w:rFonts w:ascii="Arial" w:hAnsi="Arial" w:cs="Arial"/>
        </w:rPr>
        <w:t>lan</w:t>
      </w:r>
      <w:r>
        <w:rPr>
          <w:rFonts w:ascii="Arial" w:hAnsi="Arial" w:cs="Arial"/>
        </w:rPr>
        <w:t xml:space="preserve"> documents which are reviewed by relevant staff on a regular basis</w:t>
      </w:r>
      <w:r w:rsidR="005703F3">
        <w:rPr>
          <w:rFonts w:ascii="Arial" w:hAnsi="Arial" w:cs="Arial"/>
        </w:rPr>
        <w:t>.</w:t>
      </w:r>
    </w:p>
    <w:p w14:paraId="0C3670A7" w14:textId="77777777" w:rsidR="005703F3" w:rsidRPr="0077469E" w:rsidRDefault="005703F3" w:rsidP="005703F3">
      <w:pPr>
        <w:tabs>
          <w:tab w:val="center" w:pos="4513"/>
        </w:tabs>
        <w:spacing w:after="0"/>
        <w:jc w:val="both"/>
        <w:rPr>
          <w:rFonts w:ascii="Arial" w:hAnsi="Arial" w:cs="Arial"/>
        </w:rPr>
      </w:pPr>
      <w:r w:rsidRPr="0077469E">
        <w:rPr>
          <w:rFonts w:ascii="Arial" w:hAnsi="Arial" w:cs="Arial"/>
        </w:rPr>
        <w:t>QMS015 Quality Improvements</w:t>
      </w:r>
    </w:p>
    <w:p w14:paraId="1F8C7AA1" w14:textId="77777777" w:rsidR="005703F3" w:rsidRPr="0077469E" w:rsidRDefault="005703F3" w:rsidP="005703F3">
      <w:pPr>
        <w:tabs>
          <w:tab w:val="center" w:pos="4513"/>
        </w:tabs>
        <w:spacing w:after="0"/>
        <w:jc w:val="both"/>
        <w:rPr>
          <w:rFonts w:ascii="Arial" w:hAnsi="Arial" w:cs="Arial"/>
        </w:rPr>
      </w:pPr>
      <w:r w:rsidRPr="0077469E">
        <w:rPr>
          <w:rFonts w:ascii="Arial" w:hAnsi="Arial" w:cs="Arial"/>
        </w:rPr>
        <w:t>Pathology Quality Improvement Plan</w:t>
      </w:r>
    </w:p>
    <w:p w14:paraId="6B4942A9" w14:textId="77777777" w:rsidR="005703F3" w:rsidRDefault="005703F3" w:rsidP="005703F3">
      <w:pPr>
        <w:tabs>
          <w:tab w:val="center" w:pos="4513"/>
        </w:tabs>
        <w:spacing w:after="0"/>
        <w:jc w:val="both"/>
        <w:rPr>
          <w:rFonts w:ascii="Arial" w:hAnsi="Arial" w:cs="Arial"/>
        </w:rPr>
      </w:pPr>
      <w:r w:rsidRPr="0077469E">
        <w:rPr>
          <w:rFonts w:ascii="Arial" w:hAnsi="Arial" w:cs="Arial"/>
        </w:rPr>
        <w:t>Pathology Quality Service Objectives</w:t>
      </w:r>
    </w:p>
    <w:p w14:paraId="0DD3AA3C" w14:textId="62EAC8F2" w:rsidR="005703F3" w:rsidRPr="001F3CFB" w:rsidRDefault="005703F3" w:rsidP="001F3CFB">
      <w:pPr>
        <w:tabs>
          <w:tab w:val="center" w:pos="4513"/>
        </w:tabs>
        <w:jc w:val="both"/>
        <w:rPr>
          <w:rFonts w:ascii="Arial" w:hAnsi="Arial" w:cs="Arial"/>
        </w:rPr>
      </w:pPr>
      <w:r>
        <w:rPr>
          <w:rFonts w:ascii="Arial" w:hAnsi="Arial" w:cs="Arial"/>
        </w:rPr>
        <w:t>QMS003 Change control</w:t>
      </w:r>
    </w:p>
    <w:p w14:paraId="56D88895" w14:textId="12A8CFB2" w:rsidR="00CA6CAF" w:rsidRPr="00981F25" w:rsidRDefault="00CA6CAF" w:rsidP="003839D4">
      <w:pPr>
        <w:pStyle w:val="Heading3"/>
        <w:rPr>
          <w:rFonts w:ascii="Arial" w:hAnsi="Arial" w:cs="Arial"/>
          <w:sz w:val="24"/>
          <w:szCs w:val="24"/>
        </w:rPr>
      </w:pPr>
      <w:bookmarkStart w:id="104" w:name="_Toc193795388"/>
      <w:r w:rsidRPr="00981F25">
        <w:rPr>
          <w:rFonts w:ascii="Arial" w:hAnsi="Arial" w:cs="Arial"/>
          <w:sz w:val="24"/>
          <w:szCs w:val="24"/>
        </w:rPr>
        <w:lastRenderedPageBreak/>
        <w:t>8.6.2 Laboratory patients, users, and personnel feedback</w:t>
      </w:r>
      <w:bookmarkEnd w:id="104"/>
    </w:p>
    <w:p w14:paraId="4B609DFF" w14:textId="7E1072F8" w:rsidR="00453496" w:rsidRDefault="00B17497" w:rsidP="005C491E">
      <w:pPr>
        <w:tabs>
          <w:tab w:val="center" w:pos="4513"/>
        </w:tabs>
        <w:jc w:val="both"/>
        <w:rPr>
          <w:rFonts w:ascii="Arial" w:hAnsi="Arial" w:cs="Arial"/>
        </w:rPr>
      </w:pPr>
      <w:r w:rsidRPr="006D75C9">
        <w:rPr>
          <w:rFonts w:ascii="Arial" w:hAnsi="Arial" w:cs="Arial"/>
        </w:rPr>
        <w:t xml:space="preserve">The laboratory </w:t>
      </w:r>
      <w:r w:rsidR="00EA624A" w:rsidRPr="006D75C9">
        <w:rPr>
          <w:rFonts w:ascii="Arial" w:hAnsi="Arial" w:cs="Arial"/>
        </w:rPr>
        <w:t xml:space="preserve">strives to </w:t>
      </w:r>
      <w:r w:rsidR="006D304E" w:rsidRPr="006D75C9">
        <w:rPr>
          <w:rFonts w:ascii="Arial" w:hAnsi="Arial" w:cs="Arial"/>
        </w:rPr>
        <w:t>collect, review and act upon feedback from its</w:t>
      </w:r>
      <w:r w:rsidR="00EA624A" w:rsidRPr="006D75C9">
        <w:rPr>
          <w:rFonts w:ascii="Arial" w:hAnsi="Arial" w:cs="Arial"/>
        </w:rPr>
        <w:t xml:space="preserve"> clinical users, patients and staff</w:t>
      </w:r>
      <w:r w:rsidR="006D304E" w:rsidRPr="006D75C9">
        <w:rPr>
          <w:rFonts w:ascii="Arial" w:hAnsi="Arial" w:cs="Arial"/>
        </w:rPr>
        <w:t>,</w:t>
      </w:r>
      <w:r w:rsidRPr="006D75C9">
        <w:rPr>
          <w:rFonts w:ascii="Arial" w:hAnsi="Arial" w:cs="Arial"/>
        </w:rPr>
        <w:t xml:space="preserve"> in the form of </w:t>
      </w:r>
      <w:r w:rsidR="006D304E" w:rsidRPr="006D75C9">
        <w:rPr>
          <w:rFonts w:ascii="Arial" w:hAnsi="Arial" w:cs="Arial"/>
        </w:rPr>
        <w:t xml:space="preserve">survey responses, </w:t>
      </w:r>
      <w:r w:rsidRPr="006D75C9">
        <w:rPr>
          <w:rFonts w:ascii="Arial" w:hAnsi="Arial" w:cs="Arial"/>
        </w:rPr>
        <w:t xml:space="preserve">suggestions, </w:t>
      </w:r>
      <w:r w:rsidR="00E61A32">
        <w:rPr>
          <w:rFonts w:ascii="Arial" w:hAnsi="Arial" w:cs="Arial"/>
        </w:rPr>
        <w:t xml:space="preserve">and </w:t>
      </w:r>
      <w:r w:rsidRPr="006D75C9">
        <w:rPr>
          <w:rFonts w:ascii="Arial" w:hAnsi="Arial" w:cs="Arial"/>
        </w:rPr>
        <w:t>complaints</w:t>
      </w:r>
      <w:r w:rsidR="006D304E" w:rsidRPr="006D75C9">
        <w:rPr>
          <w:rFonts w:ascii="Arial" w:hAnsi="Arial" w:cs="Arial"/>
        </w:rPr>
        <w:t>, on a regular basis. All feedback is recorded on Q Pulse as a CAPA to allow ownership of actions</w:t>
      </w:r>
      <w:r w:rsidR="006D75C9" w:rsidRPr="006D75C9">
        <w:rPr>
          <w:rFonts w:ascii="Arial" w:hAnsi="Arial" w:cs="Arial"/>
        </w:rPr>
        <w:t xml:space="preserve"> and outcomes and includes a requirement for communication of outcomes to the submitter of the feedback. </w:t>
      </w:r>
    </w:p>
    <w:p w14:paraId="5C477557" w14:textId="55A0BA27" w:rsidR="00E61A32" w:rsidRDefault="00E61A32" w:rsidP="006D75C9">
      <w:pPr>
        <w:tabs>
          <w:tab w:val="center" w:pos="4513"/>
        </w:tabs>
        <w:spacing w:after="0"/>
        <w:jc w:val="both"/>
        <w:rPr>
          <w:rFonts w:ascii="Arial" w:hAnsi="Arial" w:cs="Arial"/>
        </w:rPr>
      </w:pPr>
      <w:r>
        <w:rPr>
          <w:rFonts w:ascii="Arial" w:hAnsi="Arial" w:cs="Arial"/>
        </w:rPr>
        <w:t xml:space="preserve">QMS016 </w:t>
      </w:r>
      <w:r w:rsidRPr="00E61A32">
        <w:rPr>
          <w:rFonts w:ascii="Arial" w:hAnsi="Arial" w:cs="Arial"/>
        </w:rPr>
        <w:t>Complaints, Compliments and User feedback</w:t>
      </w:r>
    </w:p>
    <w:p w14:paraId="4D0D9222" w14:textId="23E67C9E" w:rsidR="006D75C9" w:rsidRDefault="006D75C9" w:rsidP="006D75C9">
      <w:pPr>
        <w:tabs>
          <w:tab w:val="center" w:pos="4513"/>
        </w:tabs>
        <w:spacing w:after="0"/>
        <w:jc w:val="both"/>
        <w:rPr>
          <w:rFonts w:ascii="Arial" w:hAnsi="Arial" w:cs="Arial"/>
        </w:rPr>
      </w:pPr>
      <w:r w:rsidRPr="006D75C9">
        <w:rPr>
          <w:rFonts w:ascii="Arial" w:hAnsi="Arial" w:cs="Arial"/>
        </w:rPr>
        <w:t>QMS015 Quality Improvements</w:t>
      </w:r>
    </w:p>
    <w:p w14:paraId="624B1D7D" w14:textId="75352726" w:rsidR="006D75C9" w:rsidRDefault="006D75C9" w:rsidP="006D75C9">
      <w:pPr>
        <w:tabs>
          <w:tab w:val="center" w:pos="4513"/>
        </w:tabs>
        <w:spacing w:after="0"/>
        <w:jc w:val="both"/>
        <w:rPr>
          <w:rFonts w:ascii="Arial" w:hAnsi="Arial" w:cs="Arial"/>
        </w:rPr>
      </w:pPr>
      <w:r>
        <w:rPr>
          <w:rFonts w:ascii="Arial" w:hAnsi="Arial" w:cs="Arial"/>
        </w:rPr>
        <w:t xml:space="preserve">DOC5481 </w:t>
      </w:r>
      <w:r w:rsidRPr="006D75C9">
        <w:rPr>
          <w:rFonts w:ascii="Arial" w:hAnsi="Arial" w:cs="Arial"/>
        </w:rPr>
        <w:t>Feedback poster</w:t>
      </w:r>
    </w:p>
    <w:p w14:paraId="5242A0FA" w14:textId="6F61343D" w:rsidR="003839D4" w:rsidRPr="00FD3DB4" w:rsidRDefault="00E61A32" w:rsidP="00FD3DB4">
      <w:pPr>
        <w:tabs>
          <w:tab w:val="center" w:pos="4513"/>
        </w:tabs>
        <w:spacing w:after="0"/>
        <w:jc w:val="both"/>
        <w:rPr>
          <w:rFonts w:ascii="Arial" w:hAnsi="Arial" w:cs="Arial"/>
        </w:rPr>
      </w:pPr>
      <w:r>
        <w:rPr>
          <w:rFonts w:ascii="Arial" w:hAnsi="Arial" w:cs="Arial"/>
        </w:rPr>
        <w:t xml:space="preserve">DOC127 </w:t>
      </w:r>
      <w:r w:rsidRPr="00E61A32">
        <w:rPr>
          <w:rFonts w:ascii="Arial" w:hAnsi="Arial" w:cs="Arial"/>
        </w:rPr>
        <w:t>Staff Suggestion Form</w:t>
      </w:r>
    </w:p>
    <w:p w14:paraId="1B524E58" w14:textId="77777777" w:rsidR="003839D4" w:rsidRDefault="003839D4" w:rsidP="005C491E">
      <w:pPr>
        <w:tabs>
          <w:tab w:val="center" w:pos="4513"/>
        </w:tabs>
        <w:jc w:val="both"/>
        <w:rPr>
          <w:rFonts w:ascii="Arial" w:hAnsi="Arial" w:cs="Arial"/>
          <w:b/>
          <w:bCs/>
          <w:u w:val="single"/>
        </w:rPr>
      </w:pPr>
    </w:p>
    <w:p w14:paraId="1A9222DF" w14:textId="6126748E" w:rsidR="009343E5" w:rsidRPr="00981F25" w:rsidRDefault="00CA6CAF" w:rsidP="003839D4">
      <w:pPr>
        <w:pStyle w:val="Heading2"/>
        <w:rPr>
          <w:rFonts w:ascii="Arial" w:hAnsi="Arial" w:cs="Arial"/>
          <w:sz w:val="28"/>
          <w:szCs w:val="28"/>
        </w:rPr>
      </w:pPr>
      <w:bookmarkStart w:id="105" w:name="_Toc193795389"/>
      <w:r w:rsidRPr="00981F25">
        <w:rPr>
          <w:rFonts w:ascii="Arial" w:hAnsi="Arial" w:cs="Arial"/>
          <w:sz w:val="28"/>
          <w:szCs w:val="28"/>
        </w:rPr>
        <w:t>8.7 Nonconformities and corrective actions</w:t>
      </w:r>
      <w:bookmarkEnd w:id="105"/>
    </w:p>
    <w:p w14:paraId="4E4D344C" w14:textId="7077CDA7" w:rsidR="00DB3A37" w:rsidRPr="005D5DA8" w:rsidRDefault="00DB3A37" w:rsidP="00F177AD">
      <w:pPr>
        <w:tabs>
          <w:tab w:val="center" w:pos="4513"/>
        </w:tabs>
        <w:jc w:val="both"/>
        <w:rPr>
          <w:rFonts w:ascii="Arial" w:hAnsi="Arial" w:cs="Arial"/>
        </w:rPr>
      </w:pPr>
      <w:r w:rsidRPr="005D5DA8">
        <w:rPr>
          <w:rFonts w:ascii="Arial" w:hAnsi="Arial" w:cs="Arial"/>
        </w:rPr>
        <w:t xml:space="preserve">When </w:t>
      </w:r>
      <w:r w:rsidR="009125F7" w:rsidRPr="005D5DA8">
        <w:rPr>
          <w:rFonts w:ascii="Arial" w:hAnsi="Arial" w:cs="Arial"/>
        </w:rPr>
        <w:t>non-conformances</w:t>
      </w:r>
      <w:r w:rsidRPr="005D5DA8">
        <w:rPr>
          <w:rFonts w:ascii="Arial" w:hAnsi="Arial" w:cs="Arial"/>
        </w:rPr>
        <w:t xml:space="preserve"> arise within Pathology from any area i.e. incident, internal audit, the department initiates a structured response using </w:t>
      </w:r>
      <w:r w:rsidR="00C4720B" w:rsidRPr="005D5DA8">
        <w:rPr>
          <w:rFonts w:ascii="Arial" w:hAnsi="Arial" w:cs="Arial"/>
        </w:rPr>
        <w:t>the CAPA module on Q Pulse</w:t>
      </w:r>
      <w:r w:rsidR="00F177AD">
        <w:rPr>
          <w:rFonts w:ascii="Arial" w:hAnsi="Arial" w:cs="Arial"/>
        </w:rPr>
        <w:t>. Incidents may also be logged</w:t>
      </w:r>
      <w:r w:rsidR="00C4720B" w:rsidRPr="005D5DA8">
        <w:rPr>
          <w:rFonts w:ascii="Arial" w:hAnsi="Arial" w:cs="Arial"/>
        </w:rPr>
        <w:t xml:space="preserve"> a</w:t>
      </w:r>
      <w:r w:rsidR="00F177AD">
        <w:rPr>
          <w:rFonts w:ascii="Arial" w:hAnsi="Arial" w:cs="Arial"/>
        </w:rPr>
        <w:t>s</w:t>
      </w:r>
      <w:r w:rsidR="00C4720B" w:rsidRPr="005D5DA8">
        <w:rPr>
          <w:rFonts w:ascii="Arial" w:hAnsi="Arial" w:cs="Arial"/>
        </w:rPr>
        <w:t xml:space="preserve"> an entry on the Trust Datix system where appropriate</w:t>
      </w:r>
      <w:r w:rsidR="00F177AD">
        <w:rPr>
          <w:rFonts w:ascii="Arial" w:hAnsi="Arial" w:cs="Arial"/>
        </w:rPr>
        <w:t xml:space="preserve"> and </w:t>
      </w:r>
      <w:r w:rsidR="00F177AD" w:rsidRPr="00F177AD">
        <w:rPr>
          <w:rFonts w:ascii="Arial" w:hAnsi="Arial" w:cs="Arial"/>
        </w:rPr>
        <w:t xml:space="preserve">the Transfusion Team Leader &amp; Transfusion Nurse Practitioner will report </w:t>
      </w:r>
      <w:r w:rsidR="00F177AD">
        <w:rPr>
          <w:rFonts w:ascii="Arial" w:hAnsi="Arial" w:cs="Arial"/>
        </w:rPr>
        <w:t xml:space="preserve">Transfusion related incidents </w:t>
      </w:r>
      <w:r w:rsidR="00F177AD" w:rsidRPr="00F177AD">
        <w:rPr>
          <w:rFonts w:ascii="Arial" w:hAnsi="Arial" w:cs="Arial"/>
        </w:rPr>
        <w:t>to</w:t>
      </w:r>
      <w:r w:rsidR="00F177AD">
        <w:rPr>
          <w:rFonts w:ascii="Arial" w:hAnsi="Arial" w:cs="Arial"/>
        </w:rPr>
        <w:t xml:space="preserve"> SHOT and/or</w:t>
      </w:r>
      <w:r w:rsidR="00F177AD" w:rsidRPr="00F177AD">
        <w:rPr>
          <w:rFonts w:ascii="Arial" w:hAnsi="Arial" w:cs="Arial"/>
        </w:rPr>
        <w:t xml:space="preserve"> SABRE when appropriate</w:t>
      </w:r>
      <w:r w:rsidR="00C4720B" w:rsidRPr="005D5DA8">
        <w:rPr>
          <w:rFonts w:ascii="Arial" w:hAnsi="Arial" w:cs="Arial"/>
        </w:rPr>
        <w:t xml:space="preserve">. </w:t>
      </w:r>
    </w:p>
    <w:p w14:paraId="301B1E92" w14:textId="553DAC8A" w:rsidR="00C4720B" w:rsidRPr="005D5DA8" w:rsidRDefault="00C4720B" w:rsidP="005C491E">
      <w:pPr>
        <w:tabs>
          <w:tab w:val="center" w:pos="4513"/>
        </w:tabs>
        <w:jc w:val="both"/>
        <w:rPr>
          <w:rFonts w:ascii="Arial" w:hAnsi="Arial" w:cs="Arial"/>
        </w:rPr>
      </w:pPr>
      <w:r w:rsidRPr="005D5DA8">
        <w:rPr>
          <w:rFonts w:ascii="Arial" w:hAnsi="Arial" w:cs="Arial"/>
        </w:rPr>
        <w:t>The CAPA module prompts investigation and recording of information relating to:</w:t>
      </w:r>
    </w:p>
    <w:p w14:paraId="499A8009" w14:textId="3FE6805D" w:rsidR="005D5DA8" w:rsidRPr="005D5DA8" w:rsidRDefault="00C4720B" w:rsidP="005D5DA8">
      <w:pPr>
        <w:pStyle w:val="ListParagraph"/>
        <w:numPr>
          <w:ilvl w:val="0"/>
          <w:numId w:val="12"/>
        </w:numPr>
        <w:tabs>
          <w:tab w:val="center" w:pos="4513"/>
        </w:tabs>
        <w:jc w:val="both"/>
        <w:rPr>
          <w:rFonts w:ascii="Arial" w:hAnsi="Arial" w:cs="Arial"/>
        </w:rPr>
      </w:pPr>
      <w:r w:rsidRPr="005D5DA8">
        <w:rPr>
          <w:rFonts w:ascii="Arial" w:hAnsi="Arial" w:cs="Arial"/>
        </w:rPr>
        <w:t xml:space="preserve">remedial actions </w:t>
      </w:r>
      <w:r w:rsidR="005D5DA8" w:rsidRPr="005D5DA8">
        <w:rPr>
          <w:rFonts w:ascii="Arial" w:hAnsi="Arial" w:cs="Arial"/>
        </w:rPr>
        <w:t>required immediately following the non-conformance including details of escalation</w:t>
      </w:r>
    </w:p>
    <w:p w14:paraId="563FC9F3" w14:textId="30D93539" w:rsidR="005D5DA8" w:rsidRPr="005D5DA8" w:rsidRDefault="005D5DA8" w:rsidP="005D5DA8">
      <w:pPr>
        <w:pStyle w:val="ListParagraph"/>
        <w:numPr>
          <w:ilvl w:val="0"/>
          <w:numId w:val="12"/>
        </w:numPr>
        <w:tabs>
          <w:tab w:val="center" w:pos="4513"/>
        </w:tabs>
        <w:jc w:val="both"/>
        <w:rPr>
          <w:rFonts w:ascii="Arial" w:hAnsi="Arial" w:cs="Arial"/>
        </w:rPr>
      </w:pPr>
      <w:r w:rsidRPr="005D5DA8">
        <w:rPr>
          <w:rFonts w:ascii="Arial" w:hAnsi="Arial" w:cs="Arial"/>
        </w:rPr>
        <w:t>a review of the extent and impact of the non-conformance including a consideration of patient safety and the level of risk involved</w:t>
      </w:r>
    </w:p>
    <w:p w14:paraId="583B183D" w14:textId="534FAE08" w:rsidR="005D5DA8" w:rsidRPr="005D5DA8" w:rsidRDefault="005D5DA8" w:rsidP="005D5DA8">
      <w:pPr>
        <w:pStyle w:val="ListParagraph"/>
        <w:numPr>
          <w:ilvl w:val="0"/>
          <w:numId w:val="12"/>
        </w:numPr>
        <w:tabs>
          <w:tab w:val="center" w:pos="4513"/>
        </w:tabs>
        <w:jc w:val="both"/>
        <w:rPr>
          <w:rFonts w:ascii="Arial" w:hAnsi="Arial" w:cs="Arial"/>
        </w:rPr>
      </w:pPr>
      <w:r w:rsidRPr="005D5DA8">
        <w:rPr>
          <w:rFonts w:ascii="Arial" w:hAnsi="Arial" w:cs="Arial"/>
        </w:rPr>
        <w:t>an analysis of the root cause of the non-conformance</w:t>
      </w:r>
    </w:p>
    <w:p w14:paraId="12C9B9CE" w14:textId="3CBB5997" w:rsidR="005D5DA8" w:rsidRPr="005D5DA8" w:rsidRDefault="005D5DA8" w:rsidP="005D5DA8">
      <w:pPr>
        <w:pStyle w:val="ListParagraph"/>
        <w:numPr>
          <w:ilvl w:val="0"/>
          <w:numId w:val="12"/>
        </w:numPr>
        <w:tabs>
          <w:tab w:val="center" w:pos="4513"/>
        </w:tabs>
        <w:jc w:val="both"/>
        <w:rPr>
          <w:rFonts w:ascii="Arial" w:hAnsi="Arial" w:cs="Arial"/>
        </w:rPr>
      </w:pPr>
      <w:r w:rsidRPr="005D5DA8">
        <w:rPr>
          <w:rFonts w:ascii="Arial" w:hAnsi="Arial" w:cs="Arial"/>
        </w:rPr>
        <w:t>determination and implementation of a corrective action plan to eliminate (or reduce) the non-conformance and to reduce the likelihood of recurrence</w:t>
      </w:r>
    </w:p>
    <w:p w14:paraId="4BC9EB5C" w14:textId="4125B17A" w:rsidR="005D5DA8" w:rsidRPr="005D5DA8" w:rsidRDefault="005D5DA8" w:rsidP="005D5DA8">
      <w:pPr>
        <w:tabs>
          <w:tab w:val="center" w:pos="4513"/>
        </w:tabs>
        <w:jc w:val="both"/>
        <w:rPr>
          <w:rFonts w:ascii="Arial" w:hAnsi="Arial" w:cs="Arial"/>
        </w:rPr>
      </w:pPr>
      <w:r w:rsidRPr="005D5DA8">
        <w:rPr>
          <w:rFonts w:ascii="Arial" w:hAnsi="Arial" w:cs="Arial"/>
        </w:rPr>
        <w:t>Full records of all non-conformances reported are kept.</w:t>
      </w:r>
    </w:p>
    <w:p w14:paraId="21763707" w14:textId="3D42EEA4" w:rsidR="005D5DA8" w:rsidRPr="005D5DA8" w:rsidRDefault="005D5DA8" w:rsidP="005D5DA8">
      <w:pPr>
        <w:tabs>
          <w:tab w:val="center" w:pos="4513"/>
        </w:tabs>
        <w:jc w:val="both"/>
        <w:rPr>
          <w:rFonts w:ascii="Arial" w:hAnsi="Arial" w:cs="Arial"/>
        </w:rPr>
      </w:pPr>
      <w:r w:rsidRPr="005D5DA8">
        <w:rPr>
          <w:rFonts w:ascii="Arial" w:hAnsi="Arial" w:cs="Arial"/>
        </w:rPr>
        <w:t>Effectiveness of corrective actions employed by the department is reviewed on a regular basis via audit.</w:t>
      </w:r>
    </w:p>
    <w:p w14:paraId="52CA5ADE" w14:textId="2286EC58" w:rsidR="009343E5" w:rsidRPr="005D5DA8" w:rsidRDefault="005D5DA8" w:rsidP="005D5DA8">
      <w:pPr>
        <w:tabs>
          <w:tab w:val="center" w:pos="4513"/>
        </w:tabs>
        <w:spacing w:after="0"/>
        <w:jc w:val="both"/>
        <w:rPr>
          <w:rFonts w:ascii="Arial" w:hAnsi="Arial" w:cs="Arial"/>
        </w:rPr>
      </w:pPr>
      <w:r w:rsidRPr="005D5DA8">
        <w:rPr>
          <w:rFonts w:ascii="Arial" w:hAnsi="Arial" w:cs="Arial"/>
        </w:rPr>
        <w:t>QMS013 QMS Identification and control of non-conformities</w:t>
      </w:r>
    </w:p>
    <w:p w14:paraId="1AA72474" w14:textId="35514106" w:rsidR="005D5DA8" w:rsidRDefault="005D5DA8" w:rsidP="005D5DA8">
      <w:pPr>
        <w:tabs>
          <w:tab w:val="center" w:pos="4513"/>
        </w:tabs>
        <w:spacing w:after="0"/>
        <w:jc w:val="both"/>
        <w:rPr>
          <w:rFonts w:ascii="Arial" w:hAnsi="Arial" w:cs="Arial"/>
        </w:rPr>
      </w:pPr>
      <w:r w:rsidRPr="005D5DA8">
        <w:rPr>
          <w:rFonts w:ascii="Arial" w:hAnsi="Arial" w:cs="Arial"/>
        </w:rPr>
        <w:t>QMS004 Audit</w:t>
      </w:r>
    </w:p>
    <w:p w14:paraId="399816EC" w14:textId="21733064" w:rsidR="009343E5" w:rsidRPr="003839D4" w:rsidRDefault="00F177AD" w:rsidP="003839D4">
      <w:pPr>
        <w:tabs>
          <w:tab w:val="center" w:pos="4513"/>
        </w:tabs>
        <w:spacing w:after="0"/>
        <w:jc w:val="both"/>
        <w:rPr>
          <w:rFonts w:ascii="Arial" w:hAnsi="Arial" w:cs="Arial"/>
        </w:rPr>
      </w:pPr>
      <w:r>
        <w:rPr>
          <w:rFonts w:ascii="Arial" w:hAnsi="Arial" w:cs="Arial"/>
        </w:rPr>
        <w:t xml:space="preserve">TR071 </w:t>
      </w:r>
      <w:r w:rsidRPr="00F177AD">
        <w:rPr>
          <w:rFonts w:ascii="Arial" w:hAnsi="Arial" w:cs="Arial"/>
        </w:rPr>
        <w:t>Transfusion Incident Reporting</w:t>
      </w:r>
    </w:p>
    <w:p w14:paraId="0CFF8B05" w14:textId="3A14194D" w:rsidR="009343E5" w:rsidRPr="00981F25" w:rsidRDefault="009343E5" w:rsidP="003839D4">
      <w:pPr>
        <w:pStyle w:val="Heading2"/>
        <w:rPr>
          <w:rFonts w:ascii="Arial" w:hAnsi="Arial" w:cs="Arial"/>
          <w:sz w:val="28"/>
          <w:szCs w:val="28"/>
        </w:rPr>
      </w:pPr>
      <w:bookmarkStart w:id="106" w:name="_Toc193795390"/>
      <w:r w:rsidRPr="00981F25">
        <w:rPr>
          <w:rFonts w:ascii="Arial" w:hAnsi="Arial" w:cs="Arial"/>
          <w:sz w:val="28"/>
          <w:szCs w:val="28"/>
        </w:rPr>
        <w:t>8.8 Evaluations</w:t>
      </w:r>
      <w:bookmarkEnd w:id="106"/>
    </w:p>
    <w:p w14:paraId="251CA198" w14:textId="3534933F" w:rsidR="009343E5" w:rsidRPr="00981F25" w:rsidRDefault="009343E5" w:rsidP="003839D4">
      <w:pPr>
        <w:pStyle w:val="Heading3"/>
        <w:rPr>
          <w:rFonts w:ascii="Arial" w:hAnsi="Arial" w:cs="Arial"/>
          <w:sz w:val="24"/>
          <w:szCs w:val="24"/>
        </w:rPr>
      </w:pPr>
      <w:bookmarkStart w:id="107" w:name="_Toc193795391"/>
      <w:r w:rsidRPr="00981F25">
        <w:rPr>
          <w:rFonts w:ascii="Arial" w:hAnsi="Arial" w:cs="Arial"/>
          <w:sz w:val="24"/>
          <w:szCs w:val="24"/>
        </w:rPr>
        <w:t>8.8.1 General</w:t>
      </w:r>
      <w:bookmarkEnd w:id="107"/>
    </w:p>
    <w:p w14:paraId="6CB729B8" w14:textId="4DCDFDD4" w:rsidR="005D5DA8" w:rsidRPr="00981F25" w:rsidRDefault="00B17497" w:rsidP="005C491E">
      <w:pPr>
        <w:tabs>
          <w:tab w:val="center" w:pos="4513"/>
        </w:tabs>
        <w:jc w:val="both"/>
        <w:rPr>
          <w:rFonts w:ascii="Arial" w:hAnsi="Arial" w:cs="Arial"/>
        </w:rPr>
      </w:pPr>
      <w:r w:rsidRPr="00981F25">
        <w:rPr>
          <w:rFonts w:ascii="Arial" w:hAnsi="Arial" w:cs="Arial"/>
        </w:rPr>
        <w:t xml:space="preserve">The </w:t>
      </w:r>
      <w:r w:rsidR="005D5DA8" w:rsidRPr="00981F25">
        <w:rPr>
          <w:rFonts w:ascii="Arial" w:hAnsi="Arial" w:cs="Arial"/>
        </w:rPr>
        <w:t xml:space="preserve">Pathology </w:t>
      </w:r>
      <w:r w:rsidRPr="00981F25">
        <w:rPr>
          <w:rFonts w:ascii="Arial" w:hAnsi="Arial" w:cs="Arial"/>
        </w:rPr>
        <w:t xml:space="preserve">laboratory </w:t>
      </w:r>
      <w:r w:rsidR="005D5DA8" w:rsidRPr="00981F25">
        <w:rPr>
          <w:rFonts w:ascii="Arial" w:hAnsi="Arial" w:cs="Arial"/>
        </w:rPr>
        <w:t xml:space="preserve">uses </w:t>
      </w:r>
      <w:r w:rsidR="00152171" w:rsidRPr="00981F25">
        <w:rPr>
          <w:rFonts w:ascii="Arial" w:hAnsi="Arial" w:cs="Arial"/>
        </w:rPr>
        <w:t>regular planned reviews and audits to demonstrate that all processes meet the needs and requirements of patients and service users.</w:t>
      </w:r>
    </w:p>
    <w:p w14:paraId="23928DEE" w14:textId="745D6DD3" w:rsidR="009343E5" w:rsidRPr="00981F25" w:rsidRDefault="009343E5" w:rsidP="003839D4">
      <w:pPr>
        <w:pStyle w:val="Heading3"/>
        <w:rPr>
          <w:rFonts w:ascii="Arial" w:hAnsi="Arial" w:cs="Arial"/>
          <w:sz w:val="24"/>
          <w:szCs w:val="24"/>
        </w:rPr>
      </w:pPr>
      <w:bookmarkStart w:id="108" w:name="_Toc193795392"/>
      <w:r w:rsidRPr="00981F25">
        <w:rPr>
          <w:rFonts w:ascii="Arial" w:hAnsi="Arial" w:cs="Arial"/>
          <w:sz w:val="24"/>
          <w:szCs w:val="24"/>
        </w:rPr>
        <w:t>8.8.2 Quality indicators</w:t>
      </w:r>
      <w:bookmarkEnd w:id="108"/>
    </w:p>
    <w:p w14:paraId="453A0276" w14:textId="0EA939C1" w:rsidR="00B17497" w:rsidRPr="001A164E" w:rsidRDefault="00B17497" w:rsidP="005C491E">
      <w:pPr>
        <w:tabs>
          <w:tab w:val="center" w:pos="4513"/>
        </w:tabs>
        <w:jc w:val="both"/>
        <w:rPr>
          <w:rFonts w:ascii="Arial" w:hAnsi="Arial" w:cs="Arial"/>
        </w:rPr>
      </w:pPr>
      <w:r w:rsidRPr="001A164E">
        <w:rPr>
          <w:rFonts w:ascii="Arial" w:hAnsi="Arial" w:cs="Arial"/>
        </w:rPr>
        <w:t xml:space="preserve">Quality Indicators are employed by Pathology to monitor and evaluate the performance of </w:t>
      </w:r>
      <w:r w:rsidR="00332991" w:rsidRPr="001A164E">
        <w:rPr>
          <w:rFonts w:ascii="Arial" w:hAnsi="Arial" w:cs="Arial"/>
        </w:rPr>
        <w:t>p</w:t>
      </w:r>
      <w:r w:rsidRPr="001A164E">
        <w:rPr>
          <w:rFonts w:ascii="Arial" w:hAnsi="Arial" w:cs="Arial"/>
        </w:rPr>
        <w:t xml:space="preserve">re-examination, examination and </w:t>
      </w:r>
      <w:r w:rsidR="00332991" w:rsidRPr="001A164E">
        <w:rPr>
          <w:rFonts w:ascii="Arial" w:hAnsi="Arial" w:cs="Arial"/>
        </w:rPr>
        <w:t>p</w:t>
      </w:r>
      <w:r w:rsidRPr="001A164E">
        <w:rPr>
          <w:rFonts w:ascii="Arial" w:hAnsi="Arial" w:cs="Arial"/>
        </w:rPr>
        <w:t>ost-examination processes</w:t>
      </w:r>
      <w:r w:rsidR="00332991" w:rsidRPr="001A164E">
        <w:rPr>
          <w:rFonts w:ascii="Arial" w:hAnsi="Arial" w:cs="Arial"/>
        </w:rPr>
        <w:t xml:space="preserve"> and related aspects of laboratory procedure. Development and monitoring of key performance indicators (KPI) is used to </w:t>
      </w:r>
      <w:r w:rsidR="00332991" w:rsidRPr="001A164E">
        <w:rPr>
          <w:rFonts w:ascii="Arial" w:hAnsi="Arial" w:cs="Arial"/>
        </w:rPr>
        <w:lastRenderedPageBreak/>
        <w:t>measure the performance of the laboratory and its activities with the quality of care for the patient as the main focus.</w:t>
      </w:r>
    </w:p>
    <w:p w14:paraId="6B6DB83F" w14:textId="1D8190F2" w:rsidR="00332991" w:rsidRPr="001A164E" w:rsidRDefault="00332991" w:rsidP="001A164E">
      <w:pPr>
        <w:tabs>
          <w:tab w:val="center" w:pos="4513"/>
        </w:tabs>
        <w:jc w:val="both"/>
        <w:rPr>
          <w:rFonts w:ascii="Arial" w:hAnsi="Arial" w:cs="Arial"/>
        </w:rPr>
      </w:pPr>
      <w:r w:rsidRPr="001A164E">
        <w:rPr>
          <w:rFonts w:ascii="Arial" w:hAnsi="Arial" w:cs="Arial"/>
        </w:rPr>
        <w:t xml:space="preserve">Each KPI employed by the Pathology department </w:t>
      </w:r>
      <w:r w:rsidR="001A164E" w:rsidRPr="001A164E">
        <w:rPr>
          <w:rFonts w:ascii="Arial" w:hAnsi="Arial" w:cs="Arial"/>
        </w:rPr>
        <w:t>will be planned, have stated objectives, be measured and monitored and will be raised for action as a CAPA via the Q Pulse if targets are not met.</w:t>
      </w:r>
    </w:p>
    <w:p w14:paraId="1F3836C4" w14:textId="2A637973" w:rsidR="00332991" w:rsidRPr="001A164E" w:rsidRDefault="00332991" w:rsidP="001A164E">
      <w:pPr>
        <w:tabs>
          <w:tab w:val="center" w:pos="4513"/>
        </w:tabs>
        <w:spacing w:after="0"/>
        <w:jc w:val="both"/>
        <w:rPr>
          <w:rFonts w:ascii="Arial" w:hAnsi="Arial" w:cs="Arial"/>
        </w:rPr>
      </w:pPr>
      <w:r w:rsidRPr="001A164E">
        <w:rPr>
          <w:rFonts w:ascii="Arial" w:hAnsi="Arial" w:cs="Arial"/>
        </w:rPr>
        <w:t>PATH2039 Pathology Quality Indicators (KPI)</w:t>
      </w:r>
    </w:p>
    <w:p w14:paraId="581890E8" w14:textId="7D7EC720" w:rsidR="00332991" w:rsidRDefault="00332991" w:rsidP="001A164E">
      <w:pPr>
        <w:tabs>
          <w:tab w:val="center" w:pos="4513"/>
        </w:tabs>
        <w:spacing w:after="0"/>
        <w:jc w:val="both"/>
        <w:rPr>
          <w:rFonts w:ascii="Arial" w:hAnsi="Arial" w:cs="Arial"/>
        </w:rPr>
      </w:pPr>
      <w:r w:rsidRPr="001A164E">
        <w:rPr>
          <w:rFonts w:ascii="Arial" w:hAnsi="Arial" w:cs="Arial"/>
        </w:rPr>
        <w:t>QMS015 Quality Improvement</w:t>
      </w:r>
    </w:p>
    <w:p w14:paraId="6715A6E6" w14:textId="6E0ABB3F" w:rsidR="001A164E" w:rsidRDefault="001A164E" w:rsidP="001A164E">
      <w:pPr>
        <w:tabs>
          <w:tab w:val="center" w:pos="4513"/>
        </w:tabs>
        <w:spacing w:after="0"/>
        <w:jc w:val="both"/>
        <w:rPr>
          <w:rFonts w:ascii="Arial" w:hAnsi="Arial" w:cs="Arial"/>
        </w:rPr>
      </w:pPr>
      <w:r>
        <w:rPr>
          <w:rFonts w:ascii="Arial" w:hAnsi="Arial" w:cs="Arial"/>
        </w:rPr>
        <w:t>DOC1390 In house KPI development sheet</w:t>
      </w:r>
    </w:p>
    <w:p w14:paraId="4A40303C" w14:textId="77777777" w:rsidR="00923092" w:rsidRPr="001A164E" w:rsidRDefault="00923092" w:rsidP="001A164E">
      <w:pPr>
        <w:tabs>
          <w:tab w:val="center" w:pos="4513"/>
        </w:tabs>
        <w:spacing w:after="0"/>
        <w:jc w:val="both"/>
        <w:rPr>
          <w:rFonts w:ascii="Arial" w:hAnsi="Arial" w:cs="Arial"/>
        </w:rPr>
      </w:pPr>
    </w:p>
    <w:p w14:paraId="4453F862" w14:textId="2EB42DA6" w:rsidR="009343E5" w:rsidRPr="00981F25" w:rsidRDefault="009343E5" w:rsidP="003839D4">
      <w:pPr>
        <w:pStyle w:val="Heading3"/>
        <w:rPr>
          <w:rFonts w:ascii="Arial" w:hAnsi="Arial" w:cs="Arial"/>
          <w:sz w:val="24"/>
          <w:szCs w:val="24"/>
        </w:rPr>
      </w:pPr>
      <w:bookmarkStart w:id="109" w:name="_Toc193795393"/>
      <w:r w:rsidRPr="00981F25">
        <w:rPr>
          <w:rFonts w:ascii="Arial" w:hAnsi="Arial" w:cs="Arial"/>
          <w:sz w:val="24"/>
          <w:szCs w:val="24"/>
        </w:rPr>
        <w:t>8.8.3 Internal audits</w:t>
      </w:r>
      <w:bookmarkEnd w:id="109"/>
    </w:p>
    <w:p w14:paraId="3CE6836E" w14:textId="220DE67C" w:rsidR="001A164E" w:rsidRPr="00AB071A" w:rsidRDefault="001A164E" w:rsidP="005C491E">
      <w:pPr>
        <w:tabs>
          <w:tab w:val="center" w:pos="4513"/>
        </w:tabs>
        <w:jc w:val="both"/>
        <w:rPr>
          <w:rFonts w:ascii="Arial" w:hAnsi="Arial" w:cs="Arial"/>
        </w:rPr>
      </w:pPr>
      <w:r w:rsidRPr="00AB071A">
        <w:rPr>
          <w:rFonts w:ascii="Arial" w:hAnsi="Arial" w:cs="Arial"/>
        </w:rPr>
        <w:t>Each discipline within t</w:t>
      </w:r>
      <w:r w:rsidR="00B17497" w:rsidRPr="00AB071A">
        <w:rPr>
          <w:rFonts w:ascii="Arial" w:hAnsi="Arial" w:cs="Arial"/>
        </w:rPr>
        <w:t xml:space="preserve">he laboratory has a planned programme of internal audits </w:t>
      </w:r>
      <w:r w:rsidRPr="00AB071A">
        <w:rPr>
          <w:rFonts w:ascii="Arial" w:hAnsi="Arial" w:cs="Arial"/>
        </w:rPr>
        <w:t xml:space="preserve">for each calendar year </w:t>
      </w:r>
      <w:r w:rsidR="00B17497" w:rsidRPr="00AB071A">
        <w:rPr>
          <w:rFonts w:ascii="Arial" w:hAnsi="Arial" w:cs="Arial"/>
        </w:rPr>
        <w:t>which are managed via the Q Pulse system</w:t>
      </w:r>
      <w:r w:rsidRPr="00AB071A">
        <w:rPr>
          <w:rFonts w:ascii="Arial" w:hAnsi="Arial" w:cs="Arial"/>
        </w:rPr>
        <w:t xml:space="preserve"> and </w:t>
      </w:r>
      <w:r w:rsidR="00491669" w:rsidRPr="00AB071A">
        <w:rPr>
          <w:rFonts w:ascii="Arial" w:hAnsi="Arial" w:cs="Arial"/>
        </w:rPr>
        <w:t xml:space="preserve">are </w:t>
      </w:r>
      <w:r w:rsidRPr="00AB071A">
        <w:rPr>
          <w:rFonts w:ascii="Arial" w:hAnsi="Arial" w:cs="Arial"/>
        </w:rPr>
        <w:t>planned to review as much of the service as possible</w:t>
      </w:r>
      <w:r w:rsidR="00491669" w:rsidRPr="00AB071A">
        <w:rPr>
          <w:rFonts w:ascii="Arial" w:hAnsi="Arial" w:cs="Arial"/>
        </w:rPr>
        <w:t xml:space="preserve"> within the time available</w:t>
      </w:r>
      <w:r w:rsidRPr="00AB071A">
        <w:rPr>
          <w:rFonts w:ascii="Arial" w:hAnsi="Arial" w:cs="Arial"/>
        </w:rPr>
        <w:t>, including:</w:t>
      </w:r>
    </w:p>
    <w:p w14:paraId="0AD4FCB5" w14:textId="2DE922BE" w:rsidR="001A164E" w:rsidRPr="00AB071A" w:rsidRDefault="001A164E" w:rsidP="001A164E">
      <w:pPr>
        <w:pStyle w:val="ListParagraph"/>
        <w:numPr>
          <w:ilvl w:val="0"/>
          <w:numId w:val="13"/>
        </w:numPr>
        <w:tabs>
          <w:tab w:val="center" w:pos="4513"/>
        </w:tabs>
        <w:jc w:val="both"/>
        <w:rPr>
          <w:rFonts w:ascii="Arial" w:hAnsi="Arial" w:cs="Arial"/>
        </w:rPr>
      </w:pPr>
      <w:r w:rsidRPr="00AB071A">
        <w:rPr>
          <w:rFonts w:ascii="Arial" w:hAnsi="Arial" w:cs="Arial"/>
        </w:rPr>
        <w:t>compliance with external standards</w:t>
      </w:r>
    </w:p>
    <w:p w14:paraId="791AF1EC" w14:textId="673270DC" w:rsidR="00491669" w:rsidRPr="00AB071A" w:rsidRDefault="00491669" w:rsidP="001A164E">
      <w:pPr>
        <w:pStyle w:val="ListParagraph"/>
        <w:numPr>
          <w:ilvl w:val="0"/>
          <w:numId w:val="13"/>
        </w:numPr>
        <w:tabs>
          <w:tab w:val="center" w:pos="4513"/>
        </w:tabs>
        <w:jc w:val="both"/>
        <w:rPr>
          <w:rFonts w:ascii="Arial" w:hAnsi="Arial" w:cs="Arial"/>
        </w:rPr>
      </w:pPr>
      <w:r w:rsidRPr="00AB071A">
        <w:rPr>
          <w:rFonts w:ascii="Arial" w:hAnsi="Arial" w:cs="Arial"/>
        </w:rPr>
        <w:t>outcomes of external evaluations and previous internal audits</w:t>
      </w:r>
    </w:p>
    <w:p w14:paraId="217FE31C" w14:textId="079DAE89" w:rsidR="001A164E" w:rsidRPr="00AB071A" w:rsidRDefault="001A164E" w:rsidP="001A164E">
      <w:pPr>
        <w:pStyle w:val="ListParagraph"/>
        <w:numPr>
          <w:ilvl w:val="0"/>
          <w:numId w:val="13"/>
        </w:numPr>
        <w:tabs>
          <w:tab w:val="center" w:pos="4513"/>
        </w:tabs>
        <w:jc w:val="both"/>
        <w:rPr>
          <w:rFonts w:ascii="Arial" w:hAnsi="Arial" w:cs="Arial"/>
        </w:rPr>
      </w:pPr>
      <w:r w:rsidRPr="00AB071A">
        <w:rPr>
          <w:rFonts w:ascii="Arial" w:hAnsi="Arial" w:cs="Arial"/>
        </w:rPr>
        <w:t>a review of pre-examination, examination and post-examination processes</w:t>
      </w:r>
    </w:p>
    <w:p w14:paraId="1C914F97" w14:textId="4796CD57" w:rsidR="001A164E" w:rsidRPr="00AB071A" w:rsidRDefault="00491669" w:rsidP="001A164E">
      <w:pPr>
        <w:pStyle w:val="ListParagraph"/>
        <w:numPr>
          <w:ilvl w:val="0"/>
          <w:numId w:val="13"/>
        </w:numPr>
        <w:tabs>
          <w:tab w:val="center" w:pos="4513"/>
        </w:tabs>
        <w:jc w:val="both"/>
        <w:rPr>
          <w:rFonts w:ascii="Arial" w:hAnsi="Arial" w:cs="Arial"/>
        </w:rPr>
      </w:pPr>
      <w:r w:rsidRPr="00AB071A">
        <w:rPr>
          <w:rFonts w:ascii="Arial" w:hAnsi="Arial" w:cs="Arial"/>
        </w:rPr>
        <w:t>reviews of non-conformances, incidents, complaints, staff suggestions and user feedback</w:t>
      </w:r>
    </w:p>
    <w:p w14:paraId="496A4DEA" w14:textId="2568229C" w:rsidR="00491669" w:rsidRPr="00AB071A" w:rsidRDefault="00491669" w:rsidP="001A164E">
      <w:pPr>
        <w:pStyle w:val="ListParagraph"/>
        <w:numPr>
          <w:ilvl w:val="0"/>
          <w:numId w:val="13"/>
        </w:numPr>
        <w:tabs>
          <w:tab w:val="center" w:pos="4513"/>
        </w:tabs>
        <w:jc w:val="both"/>
        <w:rPr>
          <w:rFonts w:ascii="Arial" w:hAnsi="Arial" w:cs="Arial"/>
        </w:rPr>
      </w:pPr>
      <w:r w:rsidRPr="00AB071A">
        <w:rPr>
          <w:rFonts w:ascii="Arial" w:hAnsi="Arial" w:cs="Arial"/>
        </w:rPr>
        <w:t>a review of effectiveness of corrective actions</w:t>
      </w:r>
    </w:p>
    <w:p w14:paraId="097F1A6F" w14:textId="4075A78B" w:rsidR="00491669" w:rsidRPr="00AB071A" w:rsidRDefault="00491669" w:rsidP="001A164E">
      <w:pPr>
        <w:pStyle w:val="ListParagraph"/>
        <w:numPr>
          <w:ilvl w:val="0"/>
          <w:numId w:val="13"/>
        </w:numPr>
        <w:tabs>
          <w:tab w:val="center" w:pos="4513"/>
        </w:tabs>
        <w:jc w:val="both"/>
        <w:rPr>
          <w:rFonts w:ascii="Arial" w:hAnsi="Arial" w:cs="Arial"/>
        </w:rPr>
      </w:pPr>
      <w:r w:rsidRPr="00AB071A">
        <w:rPr>
          <w:rFonts w:ascii="Arial" w:hAnsi="Arial" w:cs="Arial"/>
        </w:rPr>
        <w:t>risks to the service</w:t>
      </w:r>
    </w:p>
    <w:p w14:paraId="0A2DCEE3" w14:textId="61C7F150" w:rsidR="00491669" w:rsidRPr="00AB071A" w:rsidRDefault="00491669" w:rsidP="00491669">
      <w:pPr>
        <w:tabs>
          <w:tab w:val="center" w:pos="4513"/>
        </w:tabs>
        <w:jc w:val="both"/>
        <w:rPr>
          <w:rFonts w:ascii="Arial" w:hAnsi="Arial" w:cs="Arial"/>
        </w:rPr>
      </w:pPr>
      <w:r w:rsidRPr="00AB071A">
        <w:rPr>
          <w:rFonts w:ascii="Arial" w:hAnsi="Arial" w:cs="Arial"/>
        </w:rPr>
        <w:t xml:space="preserve">All audits will be performed by staff trained, competent and authorised in auditing or staff under their supervision. </w:t>
      </w:r>
    </w:p>
    <w:p w14:paraId="54B74840" w14:textId="724CE049" w:rsidR="009343E5" w:rsidRPr="00AB071A" w:rsidRDefault="00B17497" w:rsidP="00491669">
      <w:pPr>
        <w:tabs>
          <w:tab w:val="center" w:pos="4513"/>
        </w:tabs>
        <w:spacing w:after="0"/>
        <w:jc w:val="both"/>
        <w:rPr>
          <w:rFonts w:ascii="Arial" w:hAnsi="Arial" w:cs="Arial"/>
        </w:rPr>
      </w:pPr>
      <w:r w:rsidRPr="00AB071A">
        <w:rPr>
          <w:rFonts w:ascii="Arial" w:hAnsi="Arial" w:cs="Arial"/>
        </w:rPr>
        <w:t>QMS004 Audit</w:t>
      </w:r>
    </w:p>
    <w:p w14:paraId="33B57A69" w14:textId="3449380C" w:rsidR="00AB071A" w:rsidRPr="00AB071A" w:rsidRDefault="00AB071A" w:rsidP="00491669">
      <w:pPr>
        <w:tabs>
          <w:tab w:val="center" w:pos="4513"/>
        </w:tabs>
        <w:spacing w:after="0"/>
        <w:jc w:val="both"/>
        <w:rPr>
          <w:rFonts w:ascii="Arial" w:hAnsi="Arial" w:cs="Arial"/>
        </w:rPr>
      </w:pPr>
      <w:r w:rsidRPr="00AB071A">
        <w:rPr>
          <w:rFonts w:ascii="Arial" w:hAnsi="Arial" w:cs="Arial"/>
        </w:rPr>
        <w:t>DOC1539 Audit Training</w:t>
      </w:r>
    </w:p>
    <w:p w14:paraId="36248A7D" w14:textId="5E62F33B" w:rsidR="00491669" w:rsidRPr="00AB071A" w:rsidRDefault="00491669" w:rsidP="00491669">
      <w:pPr>
        <w:tabs>
          <w:tab w:val="center" w:pos="4513"/>
        </w:tabs>
        <w:spacing w:after="0"/>
        <w:jc w:val="both"/>
        <w:rPr>
          <w:rFonts w:ascii="Arial" w:hAnsi="Arial" w:cs="Arial"/>
        </w:rPr>
      </w:pPr>
      <w:r w:rsidRPr="00AB071A">
        <w:rPr>
          <w:rFonts w:ascii="Arial" w:hAnsi="Arial" w:cs="Arial"/>
        </w:rPr>
        <w:t>DOC1268 Auditor Training and Competency</w:t>
      </w:r>
    </w:p>
    <w:p w14:paraId="12EB2AB8" w14:textId="36096081" w:rsidR="00AB071A" w:rsidRPr="00AB071A" w:rsidRDefault="00AB071A" w:rsidP="00491669">
      <w:pPr>
        <w:tabs>
          <w:tab w:val="center" w:pos="4513"/>
        </w:tabs>
        <w:spacing w:after="0"/>
        <w:jc w:val="both"/>
        <w:rPr>
          <w:rFonts w:ascii="Arial" w:hAnsi="Arial" w:cs="Arial"/>
        </w:rPr>
      </w:pPr>
      <w:r w:rsidRPr="00AB071A">
        <w:rPr>
          <w:rFonts w:ascii="Arial" w:hAnsi="Arial" w:cs="Arial"/>
        </w:rPr>
        <w:t>DOC1378 Auditor Competency Re-assessment</w:t>
      </w:r>
    </w:p>
    <w:p w14:paraId="2341C57B" w14:textId="0F328948" w:rsidR="00491669" w:rsidRPr="00AB071A" w:rsidRDefault="00491669" w:rsidP="00491669">
      <w:pPr>
        <w:tabs>
          <w:tab w:val="center" w:pos="4513"/>
        </w:tabs>
        <w:spacing w:after="0"/>
        <w:jc w:val="both"/>
        <w:rPr>
          <w:rFonts w:ascii="Arial" w:hAnsi="Arial" w:cs="Arial"/>
        </w:rPr>
      </w:pPr>
      <w:r w:rsidRPr="00AB071A">
        <w:rPr>
          <w:rFonts w:ascii="Arial" w:hAnsi="Arial" w:cs="Arial"/>
        </w:rPr>
        <w:t xml:space="preserve">QMSFORM… </w:t>
      </w:r>
      <w:r w:rsidR="00AB071A" w:rsidRPr="00AB071A">
        <w:rPr>
          <w:rFonts w:ascii="Arial" w:hAnsi="Arial" w:cs="Arial"/>
        </w:rPr>
        <w:t>Audit worksheets</w:t>
      </w:r>
    </w:p>
    <w:p w14:paraId="1F884819" w14:textId="77F7E2EC" w:rsidR="00AB071A" w:rsidRPr="00AB071A" w:rsidRDefault="00AB071A" w:rsidP="00491669">
      <w:pPr>
        <w:tabs>
          <w:tab w:val="center" w:pos="4513"/>
        </w:tabs>
        <w:spacing w:after="0"/>
        <w:jc w:val="both"/>
        <w:rPr>
          <w:rFonts w:ascii="Arial" w:hAnsi="Arial" w:cs="Arial"/>
        </w:rPr>
      </w:pPr>
      <w:r w:rsidRPr="00AB071A">
        <w:rPr>
          <w:rFonts w:ascii="Arial" w:hAnsi="Arial" w:cs="Arial"/>
        </w:rPr>
        <w:t>DOC5477 Audit Training Presentations</w:t>
      </w:r>
    </w:p>
    <w:p w14:paraId="7932E5FB" w14:textId="77777777" w:rsidR="00AB071A" w:rsidRPr="00AB071A" w:rsidRDefault="00AB071A" w:rsidP="00491669">
      <w:pPr>
        <w:tabs>
          <w:tab w:val="center" w:pos="4513"/>
        </w:tabs>
        <w:spacing w:after="0"/>
        <w:jc w:val="both"/>
        <w:rPr>
          <w:rFonts w:ascii="Arial" w:hAnsi="Arial" w:cs="Arial"/>
        </w:rPr>
      </w:pPr>
    </w:p>
    <w:p w14:paraId="557F7CD5" w14:textId="2CBE40EC" w:rsidR="009343E5" w:rsidRPr="00981F25" w:rsidRDefault="009343E5" w:rsidP="003839D4">
      <w:pPr>
        <w:pStyle w:val="Heading2"/>
        <w:rPr>
          <w:rFonts w:ascii="Arial" w:hAnsi="Arial" w:cs="Arial"/>
          <w:sz w:val="28"/>
          <w:szCs w:val="28"/>
        </w:rPr>
      </w:pPr>
      <w:bookmarkStart w:id="110" w:name="_Toc193795394"/>
      <w:r w:rsidRPr="00981F25">
        <w:rPr>
          <w:rFonts w:ascii="Arial" w:hAnsi="Arial" w:cs="Arial"/>
          <w:sz w:val="28"/>
          <w:szCs w:val="28"/>
        </w:rPr>
        <w:t>8.9 Management reviews</w:t>
      </w:r>
      <w:bookmarkEnd w:id="110"/>
    </w:p>
    <w:p w14:paraId="0BC84C93" w14:textId="579DC400" w:rsidR="009343E5" w:rsidRPr="00981F25" w:rsidRDefault="009343E5" w:rsidP="003839D4">
      <w:pPr>
        <w:pStyle w:val="Heading3"/>
        <w:rPr>
          <w:rFonts w:ascii="Arial" w:hAnsi="Arial" w:cs="Arial"/>
          <w:sz w:val="24"/>
          <w:szCs w:val="24"/>
        </w:rPr>
      </w:pPr>
      <w:bookmarkStart w:id="111" w:name="_Toc193795395"/>
      <w:r w:rsidRPr="00981F25">
        <w:rPr>
          <w:rFonts w:ascii="Arial" w:hAnsi="Arial" w:cs="Arial"/>
          <w:sz w:val="24"/>
          <w:szCs w:val="24"/>
        </w:rPr>
        <w:t>8.9.1 General</w:t>
      </w:r>
      <w:bookmarkEnd w:id="111"/>
    </w:p>
    <w:p w14:paraId="70B51896" w14:textId="413386DC" w:rsidR="00B17497" w:rsidRDefault="00B17497" w:rsidP="005C491E">
      <w:pPr>
        <w:tabs>
          <w:tab w:val="center" w:pos="4513"/>
        </w:tabs>
        <w:jc w:val="both"/>
        <w:rPr>
          <w:rFonts w:ascii="Arial" w:hAnsi="Arial" w:cs="Arial"/>
        </w:rPr>
      </w:pPr>
      <w:r w:rsidRPr="00597F63">
        <w:rPr>
          <w:rFonts w:ascii="Arial" w:hAnsi="Arial" w:cs="Arial"/>
        </w:rPr>
        <w:t>The management review process is detailed in PATH032</w:t>
      </w:r>
      <w:r w:rsidR="00597F63" w:rsidRPr="00597F63">
        <w:rPr>
          <w:rFonts w:ascii="Arial" w:hAnsi="Arial" w:cs="Arial"/>
        </w:rPr>
        <w:t xml:space="preserve"> and is facilitated via the Annual Management Review</w:t>
      </w:r>
      <w:r w:rsidR="009150DE">
        <w:rPr>
          <w:rFonts w:ascii="Arial" w:hAnsi="Arial" w:cs="Arial"/>
        </w:rPr>
        <w:t xml:space="preserve"> (AMR)</w:t>
      </w:r>
      <w:r w:rsidR="00597F63" w:rsidRPr="00597F63">
        <w:rPr>
          <w:rFonts w:ascii="Arial" w:hAnsi="Arial" w:cs="Arial"/>
        </w:rPr>
        <w:t xml:space="preserve"> </w:t>
      </w:r>
      <w:r w:rsidR="00AB071A" w:rsidRPr="00597F63">
        <w:rPr>
          <w:rFonts w:ascii="Arial" w:hAnsi="Arial" w:cs="Arial"/>
        </w:rPr>
        <w:t>meeting,</w:t>
      </w:r>
      <w:r w:rsidR="00597F63" w:rsidRPr="00597F63">
        <w:rPr>
          <w:rFonts w:ascii="Arial" w:hAnsi="Arial" w:cs="Arial"/>
        </w:rPr>
        <w:t xml:space="preserve"> which is held on an annual basis, is attended by relevant stakeholders and </w:t>
      </w:r>
      <w:r w:rsidR="009150DE">
        <w:rPr>
          <w:rFonts w:ascii="Arial" w:hAnsi="Arial" w:cs="Arial"/>
        </w:rPr>
        <w:t>constitutes</w:t>
      </w:r>
      <w:r w:rsidR="00597F63" w:rsidRPr="00597F63">
        <w:rPr>
          <w:rFonts w:ascii="Arial" w:hAnsi="Arial" w:cs="Arial"/>
        </w:rPr>
        <w:t xml:space="preserve"> a review of the continuing suitability, adequacy and effectiveness of the Pathology service</w:t>
      </w:r>
      <w:r w:rsidR="009150DE">
        <w:rPr>
          <w:rFonts w:ascii="Arial" w:hAnsi="Arial" w:cs="Arial"/>
        </w:rPr>
        <w:t xml:space="preserve"> and includes</w:t>
      </w:r>
      <w:r w:rsidR="00AB071A">
        <w:rPr>
          <w:rFonts w:ascii="Arial" w:hAnsi="Arial" w:cs="Arial"/>
        </w:rPr>
        <w:t>:</w:t>
      </w:r>
    </w:p>
    <w:p w14:paraId="6F3296EB" w14:textId="25898E81" w:rsidR="00AB071A" w:rsidRDefault="00AB071A" w:rsidP="00AB071A">
      <w:pPr>
        <w:pStyle w:val="ListParagraph"/>
        <w:numPr>
          <w:ilvl w:val="0"/>
          <w:numId w:val="14"/>
        </w:numPr>
        <w:tabs>
          <w:tab w:val="center" w:pos="4513"/>
        </w:tabs>
        <w:jc w:val="both"/>
        <w:rPr>
          <w:rFonts w:ascii="Arial" w:hAnsi="Arial" w:cs="Arial"/>
        </w:rPr>
      </w:pPr>
      <w:r>
        <w:rPr>
          <w:rFonts w:ascii="Arial" w:hAnsi="Arial" w:cs="Arial"/>
        </w:rPr>
        <w:t>reports on changes to the service</w:t>
      </w:r>
    </w:p>
    <w:p w14:paraId="313330BA" w14:textId="73D74086" w:rsidR="00AB071A" w:rsidRDefault="00AB071A" w:rsidP="00AB071A">
      <w:pPr>
        <w:pStyle w:val="ListParagraph"/>
        <w:numPr>
          <w:ilvl w:val="0"/>
          <w:numId w:val="14"/>
        </w:numPr>
        <w:tabs>
          <w:tab w:val="center" w:pos="4513"/>
        </w:tabs>
        <w:jc w:val="both"/>
        <w:rPr>
          <w:rFonts w:ascii="Arial" w:hAnsi="Arial" w:cs="Arial"/>
        </w:rPr>
      </w:pPr>
      <w:r>
        <w:rPr>
          <w:rFonts w:ascii="Arial" w:hAnsi="Arial" w:cs="Arial"/>
        </w:rPr>
        <w:t xml:space="preserve">comments on fulfilment of the laboratory objectives </w:t>
      </w:r>
    </w:p>
    <w:p w14:paraId="7C63BFBE" w14:textId="3F0B307B" w:rsidR="00AB071A" w:rsidRDefault="00AB071A" w:rsidP="00AB071A">
      <w:pPr>
        <w:pStyle w:val="ListParagraph"/>
        <w:numPr>
          <w:ilvl w:val="0"/>
          <w:numId w:val="14"/>
        </w:numPr>
        <w:tabs>
          <w:tab w:val="center" w:pos="4513"/>
        </w:tabs>
        <w:jc w:val="both"/>
        <w:rPr>
          <w:rFonts w:ascii="Arial" w:hAnsi="Arial" w:cs="Arial"/>
        </w:rPr>
      </w:pPr>
      <w:r>
        <w:rPr>
          <w:rFonts w:ascii="Arial" w:hAnsi="Arial" w:cs="Arial"/>
        </w:rPr>
        <w:t>review of external evaluations</w:t>
      </w:r>
    </w:p>
    <w:p w14:paraId="2D2195F2" w14:textId="5FCEF137" w:rsidR="00AB071A" w:rsidRDefault="00AB071A" w:rsidP="00AB071A">
      <w:pPr>
        <w:pStyle w:val="ListParagraph"/>
        <w:numPr>
          <w:ilvl w:val="0"/>
          <w:numId w:val="14"/>
        </w:numPr>
        <w:tabs>
          <w:tab w:val="center" w:pos="4513"/>
        </w:tabs>
        <w:jc w:val="both"/>
        <w:rPr>
          <w:rFonts w:ascii="Arial" w:hAnsi="Arial" w:cs="Arial"/>
        </w:rPr>
      </w:pPr>
      <w:r>
        <w:rPr>
          <w:rFonts w:ascii="Arial" w:hAnsi="Arial" w:cs="Arial"/>
        </w:rPr>
        <w:t xml:space="preserve">review of </w:t>
      </w:r>
      <w:r w:rsidR="009150DE">
        <w:rPr>
          <w:rFonts w:ascii="Arial" w:hAnsi="Arial" w:cs="Arial"/>
        </w:rPr>
        <w:t>patient, user and staff feedback and complaints</w:t>
      </w:r>
    </w:p>
    <w:p w14:paraId="639C5E7A" w14:textId="0F71BFD0" w:rsidR="009150DE" w:rsidRDefault="009150DE" w:rsidP="00AB071A">
      <w:pPr>
        <w:pStyle w:val="ListParagraph"/>
        <w:numPr>
          <w:ilvl w:val="0"/>
          <w:numId w:val="14"/>
        </w:numPr>
        <w:tabs>
          <w:tab w:val="center" w:pos="4513"/>
        </w:tabs>
        <w:jc w:val="both"/>
        <w:rPr>
          <w:rFonts w:ascii="Arial" w:hAnsi="Arial" w:cs="Arial"/>
        </w:rPr>
      </w:pPr>
      <w:r>
        <w:rPr>
          <w:rFonts w:ascii="Arial" w:hAnsi="Arial" w:cs="Arial"/>
        </w:rPr>
        <w:lastRenderedPageBreak/>
        <w:t>review of IQC and EQA</w:t>
      </w:r>
    </w:p>
    <w:p w14:paraId="1A951DD9" w14:textId="67D96C2F" w:rsidR="009150DE" w:rsidRDefault="009150DE" w:rsidP="00AB071A">
      <w:pPr>
        <w:pStyle w:val="ListParagraph"/>
        <w:numPr>
          <w:ilvl w:val="0"/>
          <w:numId w:val="14"/>
        </w:numPr>
        <w:tabs>
          <w:tab w:val="center" w:pos="4513"/>
        </w:tabs>
        <w:jc w:val="both"/>
        <w:rPr>
          <w:rFonts w:ascii="Arial" w:hAnsi="Arial" w:cs="Arial"/>
        </w:rPr>
      </w:pPr>
      <w:r>
        <w:rPr>
          <w:rFonts w:ascii="Arial" w:hAnsi="Arial" w:cs="Arial"/>
        </w:rPr>
        <w:t>review of the quality management system</w:t>
      </w:r>
    </w:p>
    <w:p w14:paraId="0ACFBEDC" w14:textId="780958F3" w:rsidR="009150DE" w:rsidRPr="00AB071A" w:rsidRDefault="009150DE" w:rsidP="00AB071A">
      <w:pPr>
        <w:pStyle w:val="ListParagraph"/>
        <w:numPr>
          <w:ilvl w:val="0"/>
          <w:numId w:val="14"/>
        </w:numPr>
        <w:tabs>
          <w:tab w:val="center" w:pos="4513"/>
        </w:tabs>
        <w:jc w:val="both"/>
        <w:rPr>
          <w:rFonts w:ascii="Arial" w:hAnsi="Arial" w:cs="Arial"/>
        </w:rPr>
      </w:pPr>
      <w:r>
        <w:rPr>
          <w:rFonts w:ascii="Arial" w:hAnsi="Arial" w:cs="Arial"/>
        </w:rPr>
        <w:t>review of external providers and suppliers</w:t>
      </w:r>
    </w:p>
    <w:p w14:paraId="61581649" w14:textId="3A715046" w:rsidR="009150DE" w:rsidRDefault="009150DE" w:rsidP="005C491E">
      <w:pPr>
        <w:tabs>
          <w:tab w:val="center" w:pos="4513"/>
        </w:tabs>
        <w:jc w:val="both"/>
        <w:rPr>
          <w:rFonts w:ascii="Arial" w:hAnsi="Arial" w:cs="Arial"/>
        </w:rPr>
      </w:pPr>
      <w:r>
        <w:rPr>
          <w:rFonts w:ascii="Arial" w:hAnsi="Arial" w:cs="Arial"/>
        </w:rPr>
        <w:t xml:space="preserve">Reports provided as part of the AMR </w:t>
      </w:r>
      <w:r w:rsidR="00970437">
        <w:rPr>
          <w:rFonts w:ascii="Arial" w:hAnsi="Arial" w:cs="Arial"/>
        </w:rPr>
        <w:t>are used to construct the yearly Improvement Plan and Quality Service Objectives</w:t>
      </w:r>
    </w:p>
    <w:p w14:paraId="4796A687" w14:textId="27B18C17" w:rsidR="009343E5" w:rsidRDefault="00B17497" w:rsidP="005C491E">
      <w:pPr>
        <w:tabs>
          <w:tab w:val="center" w:pos="4513"/>
        </w:tabs>
        <w:jc w:val="both"/>
        <w:rPr>
          <w:rFonts w:ascii="Arial" w:hAnsi="Arial" w:cs="Arial"/>
        </w:rPr>
      </w:pPr>
      <w:r w:rsidRPr="00597F63">
        <w:rPr>
          <w:rFonts w:ascii="Arial" w:hAnsi="Arial" w:cs="Arial"/>
        </w:rPr>
        <w:t xml:space="preserve">The review </w:t>
      </w:r>
      <w:r w:rsidR="009150DE">
        <w:rPr>
          <w:rFonts w:ascii="Arial" w:hAnsi="Arial" w:cs="Arial"/>
        </w:rPr>
        <w:t>documents are</w:t>
      </w:r>
      <w:r w:rsidRPr="00597F63">
        <w:rPr>
          <w:rFonts w:ascii="Arial" w:hAnsi="Arial" w:cs="Arial"/>
        </w:rPr>
        <w:t xml:space="preserve"> available throughout the department via Q-Pulse. An executive summary of the review is sent to UKAS each year as part of a</w:t>
      </w:r>
      <w:r w:rsidR="00597F63" w:rsidRPr="00597F63">
        <w:rPr>
          <w:rFonts w:ascii="Arial" w:hAnsi="Arial" w:cs="Arial"/>
        </w:rPr>
        <w:t>ssessment</w:t>
      </w:r>
      <w:r w:rsidRPr="00597F63">
        <w:rPr>
          <w:rFonts w:ascii="Arial" w:hAnsi="Arial" w:cs="Arial"/>
        </w:rPr>
        <w:t xml:space="preserve"> visit</w:t>
      </w:r>
      <w:r w:rsidR="00597F63" w:rsidRPr="00597F63">
        <w:rPr>
          <w:rFonts w:ascii="Arial" w:hAnsi="Arial" w:cs="Arial"/>
        </w:rPr>
        <w:t>s</w:t>
      </w:r>
      <w:r w:rsidRPr="00597F63">
        <w:rPr>
          <w:rFonts w:ascii="Arial" w:hAnsi="Arial" w:cs="Arial"/>
        </w:rPr>
        <w:t>.</w:t>
      </w:r>
    </w:p>
    <w:p w14:paraId="750D2F74" w14:textId="18B9BEA3" w:rsidR="00AB071A" w:rsidRDefault="00AB071A" w:rsidP="005C491E">
      <w:pPr>
        <w:tabs>
          <w:tab w:val="center" w:pos="4513"/>
        </w:tabs>
        <w:jc w:val="both"/>
        <w:rPr>
          <w:rFonts w:ascii="Arial" w:hAnsi="Arial" w:cs="Arial"/>
        </w:rPr>
      </w:pPr>
      <w:r>
        <w:rPr>
          <w:rFonts w:ascii="Arial" w:hAnsi="Arial" w:cs="Arial"/>
        </w:rPr>
        <w:t>There are also other regularly scheduled management meetings throughout the year, as outlined in section 5.2 above.</w:t>
      </w:r>
    </w:p>
    <w:p w14:paraId="5B4E3392" w14:textId="77777777" w:rsidR="00970437" w:rsidRPr="0077469E" w:rsidRDefault="00970437" w:rsidP="00970437">
      <w:pPr>
        <w:tabs>
          <w:tab w:val="center" w:pos="4513"/>
        </w:tabs>
        <w:spacing w:after="0"/>
        <w:jc w:val="both"/>
        <w:rPr>
          <w:rFonts w:ascii="Arial" w:hAnsi="Arial" w:cs="Arial"/>
        </w:rPr>
      </w:pPr>
      <w:r w:rsidRPr="0077469E">
        <w:rPr>
          <w:rFonts w:ascii="Arial" w:hAnsi="Arial" w:cs="Arial"/>
        </w:rPr>
        <w:t>Pathology Quality Improvement Plan</w:t>
      </w:r>
    </w:p>
    <w:p w14:paraId="621D55BB" w14:textId="77777777" w:rsidR="00970437" w:rsidRDefault="00970437" w:rsidP="00970437">
      <w:pPr>
        <w:tabs>
          <w:tab w:val="center" w:pos="4513"/>
        </w:tabs>
        <w:spacing w:after="0"/>
        <w:jc w:val="both"/>
        <w:rPr>
          <w:rFonts w:ascii="Arial" w:hAnsi="Arial" w:cs="Arial"/>
        </w:rPr>
      </w:pPr>
      <w:r w:rsidRPr="0077469E">
        <w:rPr>
          <w:rFonts w:ascii="Arial" w:hAnsi="Arial" w:cs="Arial"/>
        </w:rPr>
        <w:t>Pathology Quality Service Objectives</w:t>
      </w:r>
    </w:p>
    <w:p w14:paraId="56B23A30" w14:textId="2B330090" w:rsidR="00684BC9" w:rsidRDefault="00AB071A" w:rsidP="00970437">
      <w:pPr>
        <w:spacing w:after="0"/>
        <w:jc w:val="both"/>
        <w:rPr>
          <w:rFonts w:ascii="Arial" w:hAnsi="Arial" w:cs="Arial"/>
        </w:rPr>
      </w:pPr>
      <w:r w:rsidRPr="00970437">
        <w:rPr>
          <w:rFonts w:ascii="Arial" w:hAnsi="Arial" w:cs="Arial"/>
        </w:rPr>
        <w:t>PATH032 Management Review Procedure</w:t>
      </w:r>
    </w:p>
    <w:p w14:paraId="20D78F2D" w14:textId="688843DC" w:rsidR="00970437" w:rsidRDefault="00970437" w:rsidP="00970437">
      <w:pPr>
        <w:spacing w:after="0"/>
        <w:jc w:val="both"/>
        <w:rPr>
          <w:rFonts w:ascii="Arial" w:hAnsi="Arial" w:cs="Arial"/>
        </w:rPr>
      </w:pPr>
      <w:r>
        <w:rPr>
          <w:rFonts w:ascii="Arial" w:hAnsi="Arial" w:cs="Arial"/>
        </w:rPr>
        <w:t xml:space="preserve">QMSFORM050 </w:t>
      </w:r>
      <w:r w:rsidRPr="00970437">
        <w:rPr>
          <w:rFonts w:ascii="Arial" w:hAnsi="Arial" w:cs="Arial"/>
        </w:rPr>
        <w:t>Senior staff AMR report template</w:t>
      </w:r>
    </w:p>
    <w:p w14:paraId="1ADC2438" w14:textId="4F116C51" w:rsidR="00684BC9" w:rsidRPr="00D96A61" w:rsidRDefault="00684BC9" w:rsidP="005C491E">
      <w:pPr>
        <w:jc w:val="both"/>
        <w:rPr>
          <w:rFonts w:ascii="Arial" w:hAnsi="Arial" w:cs="Arial"/>
          <w:color w:val="7030A0"/>
        </w:rPr>
      </w:pPr>
    </w:p>
    <w:p w14:paraId="603AE43D" w14:textId="7901A3DE" w:rsidR="00684BC9" w:rsidRPr="00981F25" w:rsidRDefault="002026C9" w:rsidP="003839D4">
      <w:pPr>
        <w:pStyle w:val="Heading1"/>
        <w:rPr>
          <w:rFonts w:ascii="Arial" w:hAnsi="Arial" w:cs="Arial"/>
          <w:sz w:val="32"/>
          <w:szCs w:val="32"/>
        </w:rPr>
      </w:pPr>
      <w:bookmarkStart w:id="112" w:name="_Toc193795396"/>
      <w:r w:rsidRPr="00981F25">
        <w:rPr>
          <w:rFonts w:ascii="Arial" w:hAnsi="Arial" w:cs="Arial"/>
          <w:sz w:val="32"/>
          <w:szCs w:val="32"/>
        </w:rPr>
        <w:t>Human Tissue Authority (HTA)</w:t>
      </w:r>
      <w:bookmarkEnd w:id="112"/>
    </w:p>
    <w:p w14:paraId="08222D6D" w14:textId="7416E306" w:rsidR="002026C9" w:rsidRPr="00981F25" w:rsidRDefault="002026C9" w:rsidP="008D6F59">
      <w:pPr>
        <w:spacing w:after="0" w:line="240" w:lineRule="auto"/>
        <w:jc w:val="both"/>
        <w:rPr>
          <w:rFonts w:ascii="Arial" w:hAnsi="Arial" w:cs="Arial"/>
        </w:rPr>
      </w:pPr>
      <w:r w:rsidRPr="00981F25">
        <w:rPr>
          <w:rFonts w:ascii="Arial" w:hAnsi="Arial" w:cs="Arial"/>
        </w:rPr>
        <w:t>T</w:t>
      </w:r>
      <w:r w:rsidR="008D6F59" w:rsidRPr="00981F25">
        <w:rPr>
          <w:rFonts w:ascii="Arial" w:hAnsi="Arial" w:cs="Arial"/>
        </w:rPr>
        <w:t xml:space="preserve">he </w:t>
      </w:r>
      <w:r w:rsidRPr="00981F25">
        <w:rPr>
          <w:rFonts w:ascii="Arial" w:hAnsi="Arial" w:cs="Arial"/>
        </w:rPr>
        <w:t xml:space="preserve">Countess of Chester NHS </w:t>
      </w:r>
      <w:r w:rsidR="008D6F59" w:rsidRPr="00981F25">
        <w:rPr>
          <w:rFonts w:ascii="Arial" w:hAnsi="Arial" w:cs="Arial"/>
        </w:rPr>
        <w:t xml:space="preserve">Trust </w:t>
      </w:r>
      <w:r w:rsidRPr="00981F25">
        <w:rPr>
          <w:rFonts w:ascii="Arial" w:hAnsi="Arial" w:cs="Arial"/>
        </w:rPr>
        <w:t xml:space="preserve">currently </w:t>
      </w:r>
      <w:r w:rsidR="008D6F59" w:rsidRPr="00981F25">
        <w:rPr>
          <w:rFonts w:ascii="Arial" w:hAnsi="Arial" w:cs="Arial"/>
        </w:rPr>
        <w:t xml:space="preserve">holds HTA license (no 12049). </w:t>
      </w:r>
    </w:p>
    <w:p w14:paraId="4B06EEB8" w14:textId="4AD82361" w:rsidR="008D6F59" w:rsidRPr="00981F25" w:rsidRDefault="008D6F59" w:rsidP="008D6F59">
      <w:pPr>
        <w:spacing w:after="0" w:line="240" w:lineRule="auto"/>
        <w:jc w:val="both"/>
        <w:rPr>
          <w:rFonts w:ascii="Arial" w:hAnsi="Arial" w:cs="Arial"/>
        </w:rPr>
      </w:pPr>
      <w:r w:rsidRPr="00981F25">
        <w:rPr>
          <w:rFonts w:ascii="Arial" w:hAnsi="Arial" w:cs="Arial"/>
        </w:rPr>
        <w:t xml:space="preserve">Jane Tomkinson </w:t>
      </w:r>
      <w:r w:rsidR="0006448E" w:rsidRPr="00981F25">
        <w:rPr>
          <w:rFonts w:ascii="Arial" w:hAnsi="Arial" w:cs="Arial"/>
        </w:rPr>
        <w:t xml:space="preserve">(Chief Executive) </w:t>
      </w:r>
      <w:r w:rsidRPr="00981F25">
        <w:rPr>
          <w:rFonts w:ascii="Arial" w:hAnsi="Arial" w:cs="Arial"/>
        </w:rPr>
        <w:t xml:space="preserve">is the Corporate License Holder, </w:t>
      </w:r>
      <w:r w:rsidR="002026C9" w:rsidRPr="00981F25">
        <w:rPr>
          <w:rFonts w:ascii="Arial" w:hAnsi="Arial" w:cs="Arial"/>
        </w:rPr>
        <w:t xml:space="preserve">Joseph </w:t>
      </w:r>
      <w:r w:rsidR="0006448E" w:rsidRPr="00981F25">
        <w:rPr>
          <w:rFonts w:ascii="Arial" w:hAnsi="Arial" w:cs="Arial"/>
        </w:rPr>
        <w:t>Banwell (</w:t>
      </w:r>
      <w:r w:rsidRPr="00981F25">
        <w:rPr>
          <w:rFonts w:ascii="Arial" w:hAnsi="Arial" w:cs="Arial"/>
        </w:rPr>
        <w:t xml:space="preserve">Pathology </w:t>
      </w:r>
      <w:r w:rsidR="002026C9" w:rsidRPr="00981F25">
        <w:rPr>
          <w:rFonts w:ascii="Arial" w:hAnsi="Arial" w:cs="Arial"/>
        </w:rPr>
        <w:t xml:space="preserve">Services </w:t>
      </w:r>
      <w:r w:rsidRPr="00981F25">
        <w:rPr>
          <w:rFonts w:ascii="Arial" w:hAnsi="Arial" w:cs="Arial"/>
        </w:rPr>
        <w:t>Manager) is the Designated Individual for post-mortem activities</w:t>
      </w:r>
      <w:r w:rsidR="002026C9" w:rsidRPr="00981F25">
        <w:rPr>
          <w:rFonts w:ascii="Arial" w:hAnsi="Arial" w:cs="Arial"/>
        </w:rPr>
        <w:t>,</w:t>
      </w:r>
      <w:r w:rsidRPr="00981F25">
        <w:rPr>
          <w:rFonts w:ascii="Arial" w:hAnsi="Arial" w:cs="Arial"/>
        </w:rPr>
        <w:t xml:space="preserve"> Jamie Cunningham and Abigail Armstrong are </w:t>
      </w:r>
      <w:r w:rsidR="0006448E" w:rsidRPr="00981F25">
        <w:rPr>
          <w:rFonts w:ascii="Arial" w:hAnsi="Arial" w:cs="Arial"/>
        </w:rPr>
        <w:t>P</w:t>
      </w:r>
      <w:r w:rsidRPr="00981F25">
        <w:rPr>
          <w:rFonts w:ascii="Arial" w:hAnsi="Arial" w:cs="Arial"/>
        </w:rPr>
        <w:t xml:space="preserve">ersons </w:t>
      </w:r>
      <w:r w:rsidR="0006448E" w:rsidRPr="00981F25">
        <w:rPr>
          <w:rFonts w:ascii="Arial" w:hAnsi="Arial" w:cs="Arial"/>
        </w:rPr>
        <w:t>D</w:t>
      </w:r>
      <w:r w:rsidRPr="00981F25">
        <w:rPr>
          <w:rFonts w:ascii="Arial" w:hAnsi="Arial" w:cs="Arial"/>
        </w:rPr>
        <w:t>esignated for the Mortuary</w:t>
      </w:r>
      <w:r w:rsidR="002026C9" w:rsidRPr="00981F25">
        <w:rPr>
          <w:rFonts w:ascii="Arial" w:hAnsi="Arial" w:cs="Arial"/>
        </w:rPr>
        <w:t xml:space="preserve"> and Peter Bamford is the Person Designated for research activities.</w:t>
      </w:r>
    </w:p>
    <w:p w14:paraId="497C0C4E" w14:textId="4092F1BC" w:rsidR="002026C9" w:rsidRPr="00981F25" w:rsidRDefault="002026C9" w:rsidP="008D6F59">
      <w:pPr>
        <w:spacing w:after="0" w:line="240" w:lineRule="auto"/>
        <w:jc w:val="both"/>
        <w:rPr>
          <w:rFonts w:ascii="Arial" w:hAnsi="Arial" w:cs="Arial"/>
        </w:rPr>
      </w:pPr>
      <w:r w:rsidRPr="00981F25">
        <w:rPr>
          <w:rFonts w:ascii="Arial" w:hAnsi="Arial" w:cs="Arial"/>
        </w:rPr>
        <w:t>The Pathology department was last inspected in July 2023. A copy of the inspection report is available via the HTA website</w:t>
      </w:r>
      <w:r w:rsidR="0006448E" w:rsidRPr="00981F25">
        <w:rPr>
          <w:rFonts w:ascii="Arial" w:hAnsi="Arial" w:cs="Arial"/>
        </w:rPr>
        <w:t xml:space="preserve"> and on the Q Pulse system</w:t>
      </w:r>
      <w:r w:rsidRPr="00981F25">
        <w:rPr>
          <w:rFonts w:ascii="Arial" w:hAnsi="Arial" w:cs="Arial"/>
        </w:rPr>
        <w:t xml:space="preserve">. </w:t>
      </w:r>
    </w:p>
    <w:p w14:paraId="3BC99C3B" w14:textId="77777777" w:rsidR="0006448E" w:rsidRPr="00981F25" w:rsidRDefault="0006448E" w:rsidP="008D6F59">
      <w:pPr>
        <w:spacing w:after="0" w:line="240" w:lineRule="auto"/>
        <w:jc w:val="both"/>
        <w:rPr>
          <w:rFonts w:ascii="Arial" w:hAnsi="Arial" w:cs="Arial"/>
        </w:rPr>
      </w:pPr>
    </w:p>
    <w:p w14:paraId="58AA6D1C" w14:textId="41281E60" w:rsidR="0006448E" w:rsidRPr="00981F25" w:rsidRDefault="0006448E" w:rsidP="008D6F59">
      <w:pPr>
        <w:spacing w:after="0" w:line="240" w:lineRule="auto"/>
        <w:jc w:val="both"/>
        <w:rPr>
          <w:rFonts w:ascii="Arial" w:hAnsi="Arial" w:cs="Arial"/>
        </w:rPr>
      </w:pPr>
      <w:r w:rsidRPr="00981F25">
        <w:rPr>
          <w:rFonts w:ascii="Arial" w:hAnsi="Arial" w:cs="Arial"/>
        </w:rPr>
        <w:t>PATH2045 HTA INSPECTION REPORT 2023</w:t>
      </w:r>
    </w:p>
    <w:p w14:paraId="0ADF3D48" w14:textId="77777777" w:rsidR="0006448E" w:rsidRPr="00981F25" w:rsidRDefault="0006448E" w:rsidP="008D6F59">
      <w:pPr>
        <w:spacing w:after="0" w:line="240" w:lineRule="auto"/>
        <w:jc w:val="both"/>
        <w:rPr>
          <w:rFonts w:ascii="Arial" w:hAnsi="Arial" w:cs="Arial"/>
        </w:rPr>
      </w:pPr>
    </w:p>
    <w:p w14:paraId="1CDA9F7D" w14:textId="1D913927" w:rsidR="008D6F59" w:rsidRPr="00981F25" w:rsidRDefault="0006448E" w:rsidP="003839D4">
      <w:pPr>
        <w:pStyle w:val="Heading1"/>
        <w:rPr>
          <w:rFonts w:ascii="Arial" w:hAnsi="Arial" w:cs="Arial"/>
          <w:sz w:val="32"/>
          <w:szCs w:val="32"/>
        </w:rPr>
      </w:pPr>
      <w:bookmarkStart w:id="113" w:name="_Toc193795397"/>
      <w:r w:rsidRPr="00981F25">
        <w:rPr>
          <w:rFonts w:ascii="Arial" w:hAnsi="Arial" w:cs="Arial"/>
          <w:sz w:val="32"/>
          <w:szCs w:val="32"/>
        </w:rPr>
        <w:t>Medicines and Healthcare Products Regulatory Agency (MHRA)</w:t>
      </w:r>
      <w:bookmarkEnd w:id="113"/>
    </w:p>
    <w:p w14:paraId="3E905A45" w14:textId="79C71606" w:rsidR="0006448E" w:rsidRPr="00C61984" w:rsidRDefault="00C61984" w:rsidP="008D6F59">
      <w:pPr>
        <w:spacing w:after="0" w:line="240" w:lineRule="auto"/>
        <w:jc w:val="both"/>
        <w:rPr>
          <w:rFonts w:ascii="Arial" w:hAnsi="Arial" w:cs="Arial"/>
        </w:rPr>
      </w:pPr>
      <w:r w:rsidRPr="00C61984">
        <w:rPr>
          <w:rFonts w:ascii="Arial" w:hAnsi="Arial" w:cs="Arial"/>
        </w:rPr>
        <w:t>Transfusion submit</w:t>
      </w:r>
      <w:r>
        <w:rPr>
          <w:rFonts w:ascii="Arial" w:hAnsi="Arial" w:cs="Arial"/>
        </w:rPr>
        <w:t xml:space="preserve"> an annual</w:t>
      </w:r>
      <w:r w:rsidRPr="00C61984">
        <w:rPr>
          <w:rFonts w:ascii="Arial" w:hAnsi="Arial" w:cs="Arial"/>
        </w:rPr>
        <w:t xml:space="preserve"> MHRA compliance report </w:t>
      </w:r>
      <w:r>
        <w:rPr>
          <w:rFonts w:ascii="Arial" w:hAnsi="Arial" w:cs="Arial"/>
        </w:rPr>
        <w:t xml:space="preserve">each </w:t>
      </w:r>
      <w:r w:rsidRPr="00C61984">
        <w:rPr>
          <w:rFonts w:ascii="Arial" w:hAnsi="Arial" w:cs="Arial"/>
        </w:rPr>
        <w:t>March and receive</w:t>
      </w:r>
      <w:r>
        <w:rPr>
          <w:rFonts w:ascii="Arial" w:hAnsi="Arial" w:cs="Arial"/>
        </w:rPr>
        <w:t xml:space="preserve"> </w:t>
      </w:r>
      <w:r w:rsidRPr="00C61984">
        <w:rPr>
          <w:rFonts w:ascii="Arial" w:hAnsi="Arial" w:cs="Arial"/>
        </w:rPr>
        <w:t xml:space="preserve">confirmation </w:t>
      </w:r>
      <w:r>
        <w:rPr>
          <w:rFonts w:ascii="Arial" w:hAnsi="Arial" w:cs="Arial"/>
        </w:rPr>
        <w:t>each</w:t>
      </w:r>
      <w:r w:rsidRPr="00C61984">
        <w:rPr>
          <w:rFonts w:ascii="Arial" w:hAnsi="Arial" w:cs="Arial"/>
        </w:rPr>
        <w:t xml:space="preserve"> September that the Blood Bank Compliance report had been assessed and compliance level determined.</w:t>
      </w:r>
    </w:p>
    <w:p w14:paraId="389F1152" w14:textId="77777777" w:rsidR="0006448E" w:rsidRDefault="0006448E" w:rsidP="008D6F59">
      <w:pPr>
        <w:spacing w:after="0" w:line="240" w:lineRule="auto"/>
        <w:jc w:val="both"/>
        <w:rPr>
          <w:color w:val="FF0000"/>
          <w:sz w:val="24"/>
          <w:szCs w:val="24"/>
        </w:rPr>
      </w:pPr>
    </w:p>
    <w:p w14:paraId="403515D1" w14:textId="29B915FD" w:rsidR="0006448E" w:rsidRPr="00C61984" w:rsidRDefault="00C61984" w:rsidP="008D6F59">
      <w:pPr>
        <w:spacing w:after="0" w:line="240" w:lineRule="auto"/>
        <w:jc w:val="both"/>
        <w:rPr>
          <w:sz w:val="24"/>
          <w:szCs w:val="24"/>
        </w:rPr>
      </w:pPr>
      <w:r w:rsidRPr="00C61984">
        <w:rPr>
          <w:sz w:val="24"/>
          <w:szCs w:val="24"/>
        </w:rPr>
        <w:t>TRDOC5975</w:t>
      </w:r>
      <w:r>
        <w:rPr>
          <w:sz w:val="24"/>
          <w:szCs w:val="24"/>
        </w:rPr>
        <w:t xml:space="preserve"> </w:t>
      </w:r>
      <w:r w:rsidRPr="00C61984">
        <w:rPr>
          <w:sz w:val="24"/>
          <w:szCs w:val="24"/>
        </w:rPr>
        <w:t>MHRA Blood Compliance Report 2023 - 2024</w:t>
      </w:r>
    </w:p>
    <w:p w14:paraId="220DDF57" w14:textId="77777777" w:rsidR="00C61984" w:rsidRDefault="00C61984" w:rsidP="008D6F59">
      <w:pPr>
        <w:spacing w:after="0" w:line="240" w:lineRule="auto"/>
        <w:jc w:val="both"/>
        <w:rPr>
          <w:color w:val="FF0000"/>
          <w:sz w:val="24"/>
          <w:szCs w:val="24"/>
        </w:rPr>
      </w:pPr>
    </w:p>
    <w:p w14:paraId="564CA86C" w14:textId="77777777" w:rsidR="0032447D" w:rsidRPr="003839D4" w:rsidRDefault="0032447D" w:rsidP="0032447D">
      <w:pPr>
        <w:spacing w:after="0" w:line="240" w:lineRule="auto"/>
        <w:jc w:val="both"/>
        <w:rPr>
          <w:rFonts w:ascii="Arial" w:hAnsi="Arial" w:cs="Arial"/>
          <w:b/>
          <w:bCs/>
          <w:color w:val="365F91" w:themeColor="accent1" w:themeShade="BF"/>
          <w:sz w:val="32"/>
          <w:szCs w:val="32"/>
        </w:rPr>
      </w:pPr>
      <w:r w:rsidRPr="003839D4">
        <w:rPr>
          <w:rFonts w:ascii="Arial" w:hAnsi="Arial" w:cs="Arial"/>
          <w:b/>
          <w:bCs/>
          <w:color w:val="365F91" w:themeColor="accent1" w:themeShade="BF"/>
          <w:sz w:val="32"/>
          <w:szCs w:val="32"/>
        </w:rPr>
        <w:t>Point of Care Testing (POCT)</w:t>
      </w:r>
    </w:p>
    <w:p w14:paraId="55E618DD" w14:textId="77777777" w:rsidR="0032447D" w:rsidRPr="0032447D" w:rsidRDefault="0032447D" w:rsidP="0032447D">
      <w:pPr>
        <w:spacing w:after="0" w:line="240" w:lineRule="auto"/>
        <w:jc w:val="both"/>
        <w:rPr>
          <w:rFonts w:ascii="Arial" w:hAnsi="Arial" w:cs="Arial"/>
        </w:rPr>
      </w:pPr>
    </w:p>
    <w:p w14:paraId="7754CA1F" w14:textId="77777777" w:rsidR="0032447D" w:rsidRPr="0032447D" w:rsidRDefault="0032447D" w:rsidP="0032447D">
      <w:pPr>
        <w:spacing w:after="0" w:line="240" w:lineRule="auto"/>
        <w:jc w:val="both"/>
        <w:rPr>
          <w:rFonts w:ascii="Arial" w:hAnsi="Arial" w:cs="Arial"/>
        </w:rPr>
      </w:pPr>
      <w:r w:rsidRPr="0032447D">
        <w:rPr>
          <w:rFonts w:ascii="Arial" w:hAnsi="Arial" w:cs="Arial"/>
        </w:rPr>
        <w:t>Diagnostic testing has traditionally been performed in the central laboratory in batches, however smaller technology is also available and allows for some testing to be performed at or near the patient. Point of care testing may be defined as all diagnostic testing performed outside the central laboratory by non-laboratory personnel.</w:t>
      </w:r>
    </w:p>
    <w:p w14:paraId="0ADB006D" w14:textId="77777777" w:rsidR="0032447D" w:rsidRPr="0032447D" w:rsidRDefault="0032447D" w:rsidP="0032447D">
      <w:pPr>
        <w:spacing w:after="0" w:line="240" w:lineRule="auto"/>
        <w:jc w:val="both"/>
        <w:rPr>
          <w:rFonts w:ascii="Arial" w:hAnsi="Arial" w:cs="Arial"/>
        </w:rPr>
      </w:pPr>
    </w:p>
    <w:p w14:paraId="0EABFE23" w14:textId="77777777" w:rsidR="0032447D" w:rsidRPr="0032447D" w:rsidRDefault="0032447D" w:rsidP="0032447D">
      <w:pPr>
        <w:spacing w:after="0" w:line="240" w:lineRule="auto"/>
        <w:jc w:val="both"/>
        <w:rPr>
          <w:rFonts w:ascii="Arial" w:hAnsi="Arial" w:cs="Arial"/>
        </w:rPr>
      </w:pPr>
      <w:r w:rsidRPr="0032447D">
        <w:rPr>
          <w:rFonts w:ascii="Arial" w:hAnsi="Arial" w:cs="Arial"/>
        </w:rPr>
        <w:lastRenderedPageBreak/>
        <w:t>To achieve the best possible results from POCT devices it is essential that all POCT is implemented in partnership with the Pathology Department and follows the same quality procedures to ensure the results produced are reliable and comparable to those produced by the central laboratory.</w:t>
      </w:r>
    </w:p>
    <w:p w14:paraId="77414274" w14:textId="77777777" w:rsidR="0032447D" w:rsidRPr="0032447D" w:rsidRDefault="0032447D" w:rsidP="0032447D">
      <w:pPr>
        <w:spacing w:after="0" w:line="240" w:lineRule="auto"/>
        <w:jc w:val="both"/>
        <w:rPr>
          <w:rFonts w:ascii="Arial" w:hAnsi="Arial" w:cs="Arial"/>
        </w:rPr>
      </w:pPr>
      <w:r w:rsidRPr="0032447D">
        <w:rPr>
          <w:rFonts w:ascii="Arial" w:hAnsi="Arial" w:cs="Arial"/>
          <w:color w:val="FF0000"/>
        </w:rPr>
        <w:t>Note: POCT is not currently part of the UKAS accreditation held by the Pathology Department</w:t>
      </w:r>
      <w:r w:rsidRPr="0032447D">
        <w:rPr>
          <w:rFonts w:ascii="Arial" w:hAnsi="Arial" w:cs="Arial"/>
        </w:rPr>
        <w:t>.</w:t>
      </w:r>
    </w:p>
    <w:p w14:paraId="1D9F4FC2" w14:textId="77777777" w:rsidR="0032447D" w:rsidRPr="0032447D" w:rsidRDefault="0032447D" w:rsidP="0032447D">
      <w:pPr>
        <w:spacing w:after="0" w:line="240" w:lineRule="auto"/>
        <w:jc w:val="both"/>
        <w:rPr>
          <w:rFonts w:ascii="Arial" w:hAnsi="Arial" w:cs="Arial"/>
        </w:rPr>
      </w:pPr>
    </w:p>
    <w:p w14:paraId="03C38372" w14:textId="77777777" w:rsidR="0032447D" w:rsidRPr="0032447D" w:rsidRDefault="0032447D" w:rsidP="0032447D">
      <w:pPr>
        <w:spacing w:after="0" w:line="240" w:lineRule="auto"/>
        <w:jc w:val="both"/>
        <w:rPr>
          <w:rFonts w:ascii="Arial" w:hAnsi="Arial" w:cs="Arial"/>
        </w:rPr>
      </w:pPr>
      <w:r w:rsidRPr="0032447D">
        <w:rPr>
          <w:rFonts w:ascii="Arial" w:hAnsi="Arial" w:cs="Arial"/>
        </w:rPr>
        <w:t xml:space="preserve">The Pathology POCT Team will advise on: </w:t>
      </w:r>
    </w:p>
    <w:p w14:paraId="7E966834" w14:textId="4887E37E" w:rsidR="0032447D" w:rsidRPr="0032447D" w:rsidRDefault="0032447D" w:rsidP="0032447D">
      <w:pPr>
        <w:spacing w:after="0" w:line="240" w:lineRule="auto"/>
        <w:jc w:val="both"/>
        <w:rPr>
          <w:rFonts w:ascii="Arial" w:hAnsi="Arial" w:cs="Arial"/>
        </w:rPr>
      </w:pPr>
      <w:r w:rsidRPr="0032447D">
        <w:rPr>
          <w:rFonts w:ascii="Arial" w:hAnsi="Arial" w:cs="Arial"/>
        </w:rPr>
        <w:t>•</w:t>
      </w:r>
      <w:r>
        <w:rPr>
          <w:rFonts w:ascii="Arial" w:hAnsi="Arial" w:cs="Arial"/>
        </w:rPr>
        <w:t xml:space="preserve"> </w:t>
      </w:r>
      <w:r w:rsidRPr="0032447D">
        <w:rPr>
          <w:rFonts w:ascii="Arial" w:hAnsi="Arial" w:cs="Arial"/>
        </w:rPr>
        <w:t xml:space="preserve">testing methods available </w:t>
      </w:r>
    </w:p>
    <w:p w14:paraId="6B289124" w14:textId="4C487322" w:rsidR="0032447D" w:rsidRPr="0032447D" w:rsidRDefault="0032447D" w:rsidP="0032447D">
      <w:pPr>
        <w:spacing w:after="0" w:line="240" w:lineRule="auto"/>
        <w:jc w:val="both"/>
        <w:rPr>
          <w:rFonts w:ascii="Arial" w:hAnsi="Arial" w:cs="Arial"/>
        </w:rPr>
      </w:pPr>
      <w:r w:rsidRPr="0032447D">
        <w:rPr>
          <w:rFonts w:ascii="Arial" w:hAnsi="Arial" w:cs="Arial"/>
        </w:rPr>
        <w:t>•</w:t>
      </w:r>
      <w:r>
        <w:rPr>
          <w:rFonts w:ascii="Arial" w:hAnsi="Arial" w:cs="Arial"/>
        </w:rPr>
        <w:t xml:space="preserve"> </w:t>
      </w:r>
      <w:r w:rsidRPr="0032447D">
        <w:rPr>
          <w:rFonts w:ascii="Arial" w:hAnsi="Arial" w:cs="Arial"/>
        </w:rPr>
        <w:t xml:space="preserve">limitations of testing </w:t>
      </w:r>
    </w:p>
    <w:p w14:paraId="0E5514D5" w14:textId="472F16EA" w:rsidR="0032447D" w:rsidRPr="0032447D" w:rsidRDefault="0032447D" w:rsidP="0032447D">
      <w:pPr>
        <w:spacing w:after="0" w:line="240" w:lineRule="auto"/>
        <w:jc w:val="both"/>
        <w:rPr>
          <w:rFonts w:ascii="Arial" w:hAnsi="Arial" w:cs="Arial"/>
        </w:rPr>
      </w:pPr>
      <w:r w:rsidRPr="0032447D">
        <w:rPr>
          <w:rFonts w:ascii="Arial" w:hAnsi="Arial" w:cs="Arial"/>
        </w:rPr>
        <w:t>•</w:t>
      </w:r>
      <w:r>
        <w:rPr>
          <w:rFonts w:ascii="Arial" w:hAnsi="Arial" w:cs="Arial"/>
        </w:rPr>
        <w:t xml:space="preserve"> </w:t>
      </w:r>
      <w:r w:rsidRPr="0032447D">
        <w:rPr>
          <w:rFonts w:ascii="Arial" w:hAnsi="Arial" w:cs="Arial"/>
        </w:rPr>
        <w:t xml:space="preserve">training </w:t>
      </w:r>
    </w:p>
    <w:p w14:paraId="710CE181" w14:textId="2B33EB3C" w:rsidR="0032447D" w:rsidRPr="0032447D" w:rsidRDefault="0032447D" w:rsidP="0032447D">
      <w:pPr>
        <w:spacing w:after="0" w:line="240" w:lineRule="auto"/>
        <w:jc w:val="both"/>
        <w:rPr>
          <w:rFonts w:ascii="Arial" w:hAnsi="Arial" w:cs="Arial"/>
        </w:rPr>
      </w:pPr>
      <w:r w:rsidRPr="0032447D">
        <w:rPr>
          <w:rFonts w:ascii="Arial" w:hAnsi="Arial" w:cs="Arial"/>
        </w:rPr>
        <w:t>•</w:t>
      </w:r>
      <w:r>
        <w:rPr>
          <w:rFonts w:ascii="Arial" w:hAnsi="Arial" w:cs="Arial"/>
        </w:rPr>
        <w:t xml:space="preserve"> </w:t>
      </w:r>
      <w:r w:rsidRPr="0032447D">
        <w:rPr>
          <w:rFonts w:ascii="Arial" w:hAnsi="Arial" w:cs="Arial"/>
        </w:rPr>
        <w:t>support</w:t>
      </w:r>
    </w:p>
    <w:p w14:paraId="1633FF90" w14:textId="4529DDEC" w:rsidR="0032447D" w:rsidRPr="0032447D" w:rsidRDefault="0032447D" w:rsidP="0032447D">
      <w:pPr>
        <w:spacing w:after="0" w:line="240" w:lineRule="auto"/>
        <w:jc w:val="both"/>
        <w:rPr>
          <w:rFonts w:ascii="Arial" w:hAnsi="Arial" w:cs="Arial"/>
        </w:rPr>
      </w:pPr>
      <w:r w:rsidRPr="0032447D">
        <w:rPr>
          <w:rFonts w:ascii="Arial" w:hAnsi="Arial" w:cs="Arial"/>
        </w:rPr>
        <w:t>•</w:t>
      </w:r>
      <w:r>
        <w:rPr>
          <w:rFonts w:ascii="Arial" w:hAnsi="Arial" w:cs="Arial"/>
        </w:rPr>
        <w:t xml:space="preserve"> </w:t>
      </w:r>
      <w:r w:rsidRPr="0032447D">
        <w:rPr>
          <w:rFonts w:ascii="Arial" w:hAnsi="Arial" w:cs="Arial"/>
        </w:rPr>
        <w:t xml:space="preserve">quality assurance </w:t>
      </w:r>
    </w:p>
    <w:p w14:paraId="63DFE7CA" w14:textId="3BF83A2A" w:rsidR="0032447D" w:rsidRPr="0032447D" w:rsidRDefault="0032447D" w:rsidP="0032447D">
      <w:pPr>
        <w:spacing w:after="0" w:line="240" w:lineRule="auto"/>
        <w:jc w:val="both"/>
        <w:rPr>
          <w:rFonts w:ascii="Arial" w:hAnsi="Arial" w:cs="Arial"/>
        </w:rPr>
      </w:pPr>
      <w:r w:rsidRPr="0032447D">
        <w:rPr>
          <w:rFonts w:ascii="Arial" w:hAnsi="Arial" w:cs="Arial"/>
        </w:rPr>
        <w:t>•</w:t>
      </w:r>
      <w:r>
        <w:rPr>
          <w:rFonts w:ascii="Arial" w:hAnsi="Arial" w:cs="Arial"/>
        </w:rPr>
        <w:t xml:space="preserve"> </w:t>
      </w:r>
      <w:r w:rsidRPr="0032447D">
        <w:rPr>
          <w:rFonts w:ascii="Arial" w:hAnsi="Arial" w:cs="Arial"/>
        </w:rPr>
        <w:t>risk</w:t>
      </w:r>
    </w:p>
    <w:p w14:paraId="1FCC1E3B" w14:textId="67FE02F5" w:rsidR="0032447D" w:rsidRPr="0032447D" w:rsidRDefault="0032447D" w:rsidP="0032447D">
      <w:pPr>
        <w:spacing w:after="0" w:line="240" w:lineRule="auto"/>
        <w:jc w:val="both"/>
        <w:rPr>
          <w:rFonts w:ascii="Arial" w:hAnsi="Arial" w:cs="Arial"/>
        </w:rPr>
      </w:pPr>
      <w:r w:rsidRPr="0032447D">
        <w:rPr>
          <w:rFonts w:ascii="Arial" w:hAnsi="Arial" w:cs="Arial"/>
        </w:rPr>
        <w:t>•</w:t>
      </w:r>
      <w:r>
        <w:rPr>
          <w:rFonts w:ascii="Arial" w:hAnsi="Arial" w:cs="Arial"/>
        </w:rPr>
        <w:t xml:space="preserve"> </w:t>
      </w:r>
      <w:r w:rsidRPr="0032447D">
        <w:rPr>
          <w:rFonts w:ascii="Arial" w:hAnsi="Arial" w:cs="Arial"/>
        </w:rPr>
        <w:t>Governance</w:t>
      </w:r>
    </w:p>
    <w:p w14:paraId="74B07BD9" w14:textId="076624E1" w:rsidR="0032447D" w:rsidRPr="0032447D" w:rsidRDefault="0032447D" w:rsidP="0032447D">
      <w:pPr>
        <w:spacing w:after="0" w:line="240" w:lineRule="auto"/>
        <w:jc w:val="both"/>
        <w:rPr>
          <w:rFonts w:ascii="Arial" w:hAnsi="Arial" w:cs="Arial"/>
        </w:rPr>
      </w:pPr>
      <w:r w:rsidRPr="0032447D">
        <w:rPr>
          <w:rFonts w:ascii="Arial" w:hAnsi="Arial" w:cs="Arial"/>
        </w:rPr>
        <w:t>•</w:t>
      </w:r>
      <w:r>
        <w:rPr>
          <w:rFonts w:ascii="Arial" w:hAnsi="Arial" w:cs="Arial"/>
        </w:rPr>
        <w:t xml:space="preserve"> </w:t>
      </w:r>
      <w:r w:rsidRPr="0032447D">
        <w:rPr>
          <w:rFonts w:ascii="Arial" w:hAnsi="Arial" w:cs="Arial"/>
        </w:rPr>
        <w:t>IT Links</w:t>
      </w:r>
    </w:p>
    <w:p w14:paraId="318C1970" w14:textId="77777777" w:rsidR="0032447D" w:rsidRPr="0032447D" w:rsidRDefault="0032447D" w:rsidP="0032447D">
      <w:pPr>
        <w:spacing w:after="0" w:line="240" w:lineRule="auto"/>
        <w:jc w:val="both"/>
        <w:rPr>
          <w:rFonts w:ascii="Arial" w:hAnsi="Arial" w:cs="Arial"/>
        </w:rPr>
      </w:pPr>
    </w:p>
    <w:p w14:paraId="66B89CDA" w14:textId="77777777" w:rsidR="0032447D" w:rsidRPr="0032447D" w:rsidRDefault="0032447D" w:rsidP="0032447D">
      <w:pPr>
        <w:spacing w:after="0" w:line="240" w:lineRule="auto"/>
        <w:jc w:val="both"/>
        <w:rPr>
          <w:rFonts w:ascii="Arial" w:hAnsi="Arial" w:cs="Arial"/>
        </w:rPr>
      </w:pPr>
      <w:r w:rsidRPr="0032447D">
        <w:rPr>
          <w:rFonts w:ascii="Arial" w:hAnsi="Arial" w:cs="Arial"/>
        </w:rPr>
        <w:t>Point of Care Testing within the Trust currently supported by the POCT Team includes:</w:t>
      </w:r>
    </w:p>
    <w:p w14:paraId="536635C1" w14:textId="74D918C9" w:rsidR="0032447D" w:rsidRPr="0032447D" w:rsidRDefault="0032447D" w:rsidP="0032447D">
      <w:pPr>
        <w:spacing w:after="0" w:line="240" w:lineRule="auto"/>
        <w:jc w:val="both"/>
        <w:rPr>
          <w:rFonts w:ascii="Arial" w:hAnsi="Arial" w:cs="Arial"/>
        </w:rPr>
      </w:pPr>
      <w:r w:rsidRPr="0032447D">
        <w:rPr>
          <w:rFonts w:ascii="Arial" w:hAnsi="Arial" w:cs="Arial"/>
        </w:rPr>
        <w:t>•</w:t>
      </w:r>
      <w:r>
        <w:rPr>
          <w:rFonts w:ascii="Arial" w:hAnsi="Arial" w:cs="Arial"/>
        </w:rPr>
        <w:t xml:space="preserve"> </w:t>
      </w:r>
      <w:r w:rsidRPr="0032447D">
        <w:rPr>
          <w:rFonts w:ascii="Arial" w:hAnsi="Arial" w:cs="Arial"/>
        </w:rPr>
        <w:t>Blood Glucose</w:t>
      </w:r>
    </w:p>
    <w:p w14:paraId="294FC10E" w14:textId="06F4410E" w:rsidR="0032447D" w:rsidRPr="0032447D" w:rsidRDefault="0032447D" w:rsidP="0032447D">
      <w:pPr>
        <w:spacing w:after="0" w:line="240" w:lineRule="auto"/>
        <w:jc w:val="both"/>
        <w:rPr>
          <w:rFonts w:ascii="Arial" w:hAnsi="Arial" w:cs="Arial"/>
        </w:rPr>
      </w:pPr>
      <w:r w:rsidRPr="0032447D">
        <w:rPr>
          <w:rFonts w:ascii="Arial" w:hAnsi="Arial" w:cs="Arial"/>
        </w:rPr>
        <w:t>•</w:t>
      </w:r>
      <w:r>
        <w:rPr>
          <w:rFonts w:ascii="Arial" w:hAnsi="Arial" w:cs="Arial"/>
        </w:rPr>
        <w:t xml:space="preserve"> </w:t>
      </w:r>
      <w:r w:rsidRPr="0032447D">
        <w:rPr>
          <w:rFonts w:ascii="Arial" w:hAnsi="Arial" w:cs="Arial"/>
        </w:rPr>
        <w:t>Blood Gas</w:t>
      </w:r>
    </w:p>
    <w:p w14:paraId="73ADF58C" w14:textId="6B4C4272" w:rsidR="0032447D" w:rsidRPr="0032447D" w:rsidRDefault="0032447D" w:rsidP="0032447D">
      <w:pPr>
        <w:spacing w:after="0" w:line="240" w:lineRule="auto"/>
        <w:jc w:val="both"/>
        <w:rPr>
          <w:rFonts w:ascii="Arial" w:hAnsi="Arial" w:cs="Arial"/>
        </w:rPr>
      </w:pPr>
      <w:r w:rsidRPr="0032447D">
        <w:rPr>
          <w:rFonts w:ascii="Arial" w:hAnsi="Arial" w:cs="Arial"/>
        </w:rPr>
        <w:t>•</w:t>
      </w:r>
      <w:r>
        <w:rPr>
          <w:rFonts w:ascii="Arial" w:hAnsi="Arial" w:cs="Arial"/>
        </w:rPr>
        <w:t xml:space="preserve"> </w:t>
      </w:r>
      <w:r w:rsidRPr="0032447D">
        <w:rPr>
          <w:rFonts w:ascii="Arial" w:hAnsi="Arial" w:cs="Arial"/>
        </w:rPr>
        <w:t>Pregnancy Testing</w:t>
      </w:r>
    </w:p>
    <w:p w14:paraId="73B1F64A" w14:textId="353478DF" w:rsidR="0032447D" w:rsidRPr="0032447D" w:rsidRDefault="0032447D" w:rsidP="0032447D">
      <w:pPr>
        <w:spacing w:after="0" w:line="240" w:lineRule="auto"/>
        <w:jc w:val="both"/>
        <w:rPr>
          <w:rFonts w:ascii="Arial" w:hAnsi="Arial" w:cs="Arial"/>
        </w:rPr>
      </w:pPr>
      <w:r w:rsidRPr="0032447D">
        <w:rPr>
          <w:rFonts w:ascii="Arial" w:hAnsi="Arial" w:cs="Arial"/>
        </w:rPr>
        <w:t>•</w:t>
      </w:r>
      <w:r>
        <w:rPr>
          <w:rFonts w:ascii="Arial" w:hAnsi="Arial" w:cs="Arial"/>
        </w:rPr>
        <w:t xml:space="preserve"> </w:t>
      </w:r>
      <w:r w:rsidRPr="0032447D">
        <w:rPr>
          <w:rFonts w:ascii="Arial" w:hAnsi="Arial" w:cs="Arial"/>
        </w:rPr>
        <w:t xml:space="preserve">Pre-term labour markers (FFN) </w:t>
      </w:r>
    </w:p>
    <w:p w14:paraId="0D426D99" w14:textId="62771908" w:rsidR="0032447D" w:rsidRPr="0032447D" w:rsidRDefault="0032447D" w:rsidP="0032447D">
      <w:pPr>
        <w:spacing w:after="0" w:line="240" w:lineRule="auto"/>
        <w:jc w:val="both"/>
        <w:rPr>
          <w:rFonts w:ascii="Arial" w:hAnsi="Arial" w:cs="Arial"/>
        </w:rPr>
      </w:pPr>
      <w:r w:rsidRPr="0032447D">
        <w:rPr>
          <w:rFonts w:ascii="Arial" w:hAnsi="Arial" w:cs="Arial"/>
        </w:rPr>
        <w:t>•</w:t>
      </w:r>
      <w:r>
        <w:rPr>
          <w:rFonts w:ascii="Arial" w:hAnsi="Arial" w:cs="Arial"/>
        </w:rPr>
        <w:t xml:space="preserve"> </w:t>
      </w:r>
      <w:r w:rsidRPr="0032447D">
        <w:rPr>
          <w:rFonts w:ascii="Arial" w:hAnsi="Arial" w:cs="Arial"/>
        </w:rPr>
        <w:t>Placental growth factor (PIGF)</w:t>
      </w:r>
    </w:p>
    <w:p w14:paraId="48732BAC" w14:textId="6B67B283" w:rsidR="0032447D" w:rsidRPr="0032447D" w:rsidRDefault="0032447D" w:rsidP="0032447D">
      <w:pPr>
        <w:spacing w:after="0" w:line="240" w:lineRule="auto"/>
        <w:jc w:val="both"/>
        <w:rPr>
          <w:rFonts w:ascii="Arial" w:hAnsi="Arial" w:cs="Arial"/>
        </w:rPr>
      </w:pPr>
      <w:r w:rsidRPr="0032447D">
        <w:rPr>
          <w:rFonts w:ascii="Arial" w:hAnsi="Arial" w:cs="Arial"/>
        </w:rPr>
        <w:t>•</w:t>
      </w:r>
      <w:r>
        <w:rPr>
          <w:rFonts w:ascii="Arial" w:hAnsi="Arial" w:cs="Arial"/>
        </w:rPr>
        <w:t xml:space="preserve"> </w:t>
      </w:r>
      <w:r w:rsidRPr="0032447D">
        <w:rPr>
          <w:rFonts w:ascii="Arial" w:hAnsi="Arial" w:cs="Arial"/>
        </w:rPr>
        <w:t>Urinalysis</w:t>
      </w:r>
    </w:p>
    <w:p w14:paraId="055F3BF5" w14:textId="799ED7AB" w:rsidR="0032447D" w:rsidRPr="0032447D" w:rsidRDefault="0032447D" w:rsidP="0032447D">
      <w:pPr>
        <w:spacing w:after="0" w:line="240" w:lineRule="auto"/>
        <w:jc w:val="both"/>
        <w:rPr>
          <w:rFonts w:ascii="Arial" w:hAnsi="Arial" w:cs="Arial"/>
        </w:rPr>
      </w:pPr>
      <w:r w:rsidRPr="0032447D">
        <w:rPr>
          <w:rFonts w:ascii="Arial" w:hAnsi="Arial" w:cs="Arial"/>
        </w:rPr>
        <w:t>•</w:t>
      </w:r>
      <w:r>
        <w:rPr>
          <w:rFonts w:ascii="Arial" w:hAnsi="Arial" w:cs="Arial"/>
        </w:rPr>
        <w:t xml:space="preserve"> </w:t>
      </w:r>
      <w:r w:rsidRPr="0032447D">
        <w:rPr>
          <w:rFonts w:ascii="Arial" w:hAnsi="Arial" w:cs="Arial"/>
        </w:rPr>
        <w:t>Creatinine Testing</w:t>
      </w:r>
    </w:p>
    <w:p w14:paraId="318BCAA5" w14:textId="5C1FF5D5" w:rsidR="0032447D" w:rsidRPr="0032447D" w:rsidRDefault="0032447D" w:rsidP="0032447D">
      <w:pPr>
        <w:spacing w:after="0" w:line="240" w:lineRule="auto"/>
        <w:jc w:val="both"/>
        <w:rPr>
          <w:rFonts w:ascii="Arial" w:hAnsi="Arial" w:cs="Arial"/>
        </w:rPr>
      </w:pPr>
      <w:r w:rsidRPr="0032447D">
        <w:rPr>
          <w:rFonts w:ascii="Arial" w:hAnsi="Arial" w:cs="Arial"/>
        </w:rPr>
        <w:t>•</w:t>
      </w:r>
      <w:r>
        <w:rPr>
          <w:rFonts w:ascii="Arial" w:hAnsi="Arial" w:cs="Arial"/>
        </w:rPr>
        <w:t xml:space="preserve"> </w:t>
      </w:r>
      <w:r w:rsidRPr="0032447D">
        <w:rPr>
          <w:rFonts w:ascii="Arial" w:hAnsi="Arial" w:cs="Arial"/>
        </w:rPr>
        <w:t>INR’s</w:t>
      </w:r>
    </w:p>
    <w:p w14:paraId="5AE9EEF6" w14:textId="575E4637" w:rsidR="0032447D" w:rsidRPr="0032447D" w:rsidRDefault="0032447D" w:rsidP="0032447D">
      <w:pPr>
        <w:spacing w:after="0" w:line="240" w:lineRule="auto"/>
        <w:jc w:val="both"/>
        <w:rPr>
          <w:rFonts w:ascii="Arial" w:hAnsi="Arial" w:cs="Arial"/>
        </w:rPr>
      </w:pPr>
      <w:r w:rsidRPr="0032447D">
        <w:rPr>
          <w:rFonts w:ascii="Arial" w:hAnsi="Arial" w:cs="Arial"/>
        </w:rPr>
        <w:t>•</w:t>
      </w:r>
      <w:r>
        <w:rPr>
          <w:rFonts w:ascii="Arial" w:hAnsi="Arial" w:cs="Arial"/>
        </w:rPr>
        <w:t xml:space="preserve"> </w:t>
      </w:r>
      <w:r w:rsidRPr="0032447D">
        <w:rPr>
          <w:rFonts w:ascii="Arial" w:hAnsi="Arial" w:cs="Arial"/>
        </w:rPr>
        <w:t>Haemoglobin</w:t>
      </w:r>
    </w:p>
    <w:p w14:paraId="5B813718" w14:textId="7EE1873E" w:rsidR="0032447D" w:rsidRPr="0032447D" w:rsidRDefault="0032447D" w:rsidP="0032447D">
      <w:pPr>
        <w:spacing w:after="0" w:line="240" w:lineRule="auto"/>
        <w:jc w:val="both"/>
        <w:rPr>
          <w:rFonts w:ascii="Arial" w:hAnsi="Arial" w:cs="Arial"/>
        </w:rPr>
      </w:pPr>
      <w:r w:rsidRPr="0032447D">
        <w:rPr>
          <w:rFonts w:ascii="Arial" w:hAnsi="Arial" w:cs="Arial"/>
        </w:rPr>
        <w:t>•</w:t>
      </w:r>
      <w:r>
        <w:rPr>
          <w:rFonts w:ascii="Arial" w:hAnsi="Arial" w:cs="Arial"/>
        </w:rPr>
        <w:t xml:space="preserve"> </w:t>
      </w:r>
      <w:r w:rsidRPr="0032447D">
        <w:rPr>
          <w:rFonts w:ascii="Arial" w:hAnsi="Arial" w:cs="Arial"/>
        </w:rPr>
        <w:t>Ketones</w:t>
      </w:r>
    </w:p>
    <w:p w14:paraId="072B8ADC" w14:textId="1B182597" w:rsidR="0032447D" w:rsidRPr="0032447D" w:rsidRDefault="0032447D" w:rsidP="0032447D">
      <w:pPr>
        <w:spacing w:after="0" w:line="240" w:lineRule="auto"/>
        <w:jc w:val="both"/>
        <w:rPr>
          <w:rFonts w:ascii="Arial" w:hAnsi="Arial" w:cs="Arial"/>
        </w:rPr>
      </w:pPr>
      <w:r w:rsidRPr="0032447D">
        <w:rPr>
          <w:rFonts w:ascii="Arial" w:hAnsi="Arial" w:cs="Arial"/>
        </w:rPr>
        <w:t>•</w:t>
      </w:r>
      <w:r>
        <w:rPr>
          <w:rFonts w:ascii="Arial" w:hAnsi="Arial" w:cs="Arial"/>
        </w:rPr>
        <w:t xml:space="preserve"> </w:t>
      </w:r>
      <w:r w:rsidRPr="0032447D">
        <w:rPr>
          <w:rFonts w:ascii="Arial" w:hAnsi="Arial" w:cs="Arial"/>
        </w:rPr>
        <w:t>Rotem</w:t>
      </w:r>
    </w:p>
    <w:p w14:paraId="2C7AC60E" w14:textId="6DCC1016" w:rsidR="0032447D" w:rsidRPr="0032447D" w:rsidRDefault="0032447D" w:rsidP="0032447D">
      <w:pPr>
        <w:spacing w:after="0" w:line="240" w:lineRule="auto"/>
        <w:jc w:val="both"/>
        <w:rPr>
          <w:rFonts w:ascii="Arial" w:hAnsi="Arial" w:cs="Arial"/>
        </w:rPr>
      </w:pPr>
      <w:r w:rsidRPr="0032447D">
        <w:rPr>
          <w:rFonts w:ascii="Arial" w:hAnsi="Arial" w:cs="Arial"/>
        </w:rPr>
        <w:t>•</w:t>
      </w:r>
      <w:r>
        <w:rPr>
          <w:rFonts w:ascii="Arial" w:hAnsi="Arial" w:cs="Arial"/>
        </w:rPr>
        <w:t xml:space="preserve"> </w:t>
      </w:r>
      <w:r w:rsidRPr="0032447D">
        <w:rPr>
          <w:rFonts w:ascii="Arial" w:hAnsi="Arial" w:cs="Arial"/>
        </w:rPr>
        <w:t>HbA1C</w:t>
      </w:r>
    </w:p>
    <w:p w14:paraId="7D0CE066" w14:textId="77777777" w:rsidR="0032447D" w:rsidRPr="0032447D" w:rsidRDefault="0032447D" w:rsidP="0032447D">
      <w:pPr>
        <w:spacing w:after="0" w:line="240" w:lineRule="auto"/>
        <w:jc w:val="both"/>
        <w:rPr>
          <w:rFonts w:ascii="Arial" w:hAnsi="Arial" w:cs="Arial"/>
        </w:rPr>
      </w:pPr>
    </w:p>
    <w:p w14:paraId="720996AC" w14:textId="77777777" w:rsidR="0032447D" w:rsidRPr="0032447D" w:rsidRDefault="0032447D" w:rsidP="0032447D">
      <w:pPr>
        <w:spacing w:after="0" w:line="240" w:lineRule="auto"/>
        <w:jc w:val="both"/>
        <w:rPr>
          <w:rFonts w:ascii="Arial" w:hAnsi="Arial" w:cs="Arial"/>
        </w:rPr>
      </w:pPr>
      <w:r w:rsidRPr="0032447D">
        <w:rPr>
          <w:rFonts w:ascii="Arial" w:hAnsi="Arial" w:cs="Arial"/>
        </w:rPr>
        <w:t>Contact details:</w:t>
      </w:r>
    </w:p>
    <w:p w14:paraId="74E63ACB" w14:textId="26F36F14" w:rsidR="0032447D" w:rsidRPr="0032447D" w:rsidRDefault="00042ED8" w:rsidP="0032447D">
      <w:pPr>
        <w:spacing w:after="0" w:line="240" w:lineRule="auto"/>
        <w:jc w:val="both"/>
        <w:rPr>
          <w:rFonts w:ascii="Arial" w:hAnsi="Arial" w:cs="Arial"/>
        </w:rPr>
      </w:pPr>
      <w:r>
        <w:rPr>
          <w:rFonts w:ascii="Arial" w:hAnsi="Arial" w:cs="Arial"/>
        </w:rPr>
        <w:t>Alexandra Yates</w:t>
      </w:r>
      <w:r w:rsidR="0032447D">
        <w:rPr>
          <w:rFonts w:ascii="Arial" w:hAnsi="Arial" w:cs="Arial"/>
        </w:rPr>
        <w:t xml:space="preserve">    </w:t>
      </w:r>
      <w:r w:rsidR="0032447D" w:rsidRPr="0032447D">
        <w:rPr>
          <w:rFonts w:ascii="Arial" w:hAnsi="Arial" w:cs="Arial"/>
        </w:rPr>
        <w:t>01244 365025</w:t>
      </w:r>
    </w:p>
    <w:p w14:paraId="3F6A76C1" w14:textId="64A1BE54" w:rsidR="0032447D" w:rsidRPr="0032447D" w:rsidRDefault="0032447D" w:rsidP="0032447D">
      <w:pPr>
        <w:spacing w:after="0" w:line="240" w:lineRule="auto"/>
        <w:jc w:val="both"/>
        <w:rPr>
          <w:rFonts w:ascii="Arial" w:hAnsi="Arial" w:cs="Arial"/>
        </w:rPr>
      </w:pPr>
      <w:r w:rsidRPr="0032447D">
        <w:rPr>
          <w:rFonts w:ascii="Arial" w:hAnsi="Arial" w:cs="Arial"/>
        </w:rPr>
        <w:t>Ann-Marie Delduca</w:t>
      </w:r>
      <w:r>
        <w:rPr>
          <w:rFonts w:ascii="Arial" w:hAnsi="Arial" w:cs="Arial"/>
        </w:rPr>
        <w:t xml:space="preserve">    01244 365380</w:t>
      </w:r>
    </w:p>
    <w:p w14:paraId="725AB170" w14:textId="161C856C" w:rsidR="0032447D" w:rsidRPr="0032447D" w:rsidRDefault="0032447D" w:rsidP="0032447D">
      <w:pPr>
        <w:spacing w:after="0" w:line="240" w:lineRule="auto"/>
        <w:jc w:val="both"/>
        <w:rPr>
          <w:rFonts w:ascii="Arial" w:hAnsi="Arial" w:cs="Arial"/>
        </w:rPr>
      </w:pPr>
      <w:r w:rsidRPr="0032447D">
        <w:rPr>
          <w:rFonts w:ascii="Arial" w:hAnsi="Arial" w:cs="Arial"/>
        </w:rPr>
        <w:tab/>
      </w:r>
      <w:r w:rsidRPr="0032447D">
        <w:rPr>
          <w:rFonts w:ascii="Arial" w:hAnsi="Arial" w:cs="Arial"/>
        </w:rPr>
        <w:tab/>
      </w:r>
    </w:p>
    <w:p w14:paraId="0FD209C9" w14:textId="0C5D6B8A" w:rsidR="00594AA9" w:rsidRPr="0032447D" w:rsidRDefault="00594AA9" w:rsidP="008D6F59">
      <w:pPr>
        <w:spacing w:after="0" w:line="240" w:lineRule="auto"/>
        <w:jc w:val="both"/>
        <w:rPr>
          <w:rFonts w:ascii="Arial" w:hAnsi="Arial" w:cs="Arial"/>
        </w:rPr>
      </w:pPr>
    </w:p>
    <w:p w14:paraId="6400EF7E" w14:textId="77777777" w:rsidR="008D6F59" w:rsidRPr="0032447D" w:rsidRDefault="008D6F59" w:rsidP="008D6F59">
      <w:pPr>
        <w:spacing w:after="0" w:line="240" w:lineRule="auto"/>
        <w:jc w:val="both"/>
        <w:rPr>
          <w:rFonts w:ascii="Arial" w:hAnsi="Arial" w:cs="Arial"/>
        </w:rPr>
      </w:pPr>
    </w:p>
    <w:p w14:paraId="1D57453D" w14:textId="77777777" w:rsidR="004145CA" w:rsidRPr="0032447D" w:rsidRDefault="004145CA" w:rsidP="005C491E">
      <w:pPr>
        <w:jc w:val="both"/>
        <w:rPr>
          <w:rFonts w:ascii="Arial" w:hAnsi="Arial" w:cs="Arial"/>
        </w:rPr>
      </w:pPr>
    </w:p>
    <w:p w14:paraId="250F7EB2" w14:textId="77777777" w:rsidR="0032447D" w:rsidRPr="0032447D" w:rsidRDefault="0032447D">
      <w:pPr>
        <w:jc w:val="both"/>
        <w:rPr>
          <w:rFonts w:ascii="Arial" w:hAnsi="Arial" w:cs="Arial"/>
        </w:rPr>
      </w:pPr>
    </w:p>
    <w:sectPr w:rsidR="0032447D" w:rsidRPr="0032447D" w:rsidSect="00835EEC">
      <w:headerReference w:type="even" r:id="rId11"/>
      <w:headerReference w:type="default" r:id="rId12"/>
      <w:footerReference w:type="even" r:id="rId13"/>
      <w:footerReference w:type="default" r:id="rId14"/>
      <w:headerReference w:type="first" r:id="rId15"/>
      <w:footerReference w:type="first" r:id="rId16"/>
      <w:pgSz w:w="11906" w:h="16838"/>
      <w:pgMar w:top="1135"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843DA" w14:textId="77777777" w:rsidR="005032E8" w:rsidRDefault="005032E8" w:rsidP="006A0D40">
      <w:pPr>
        <w:spacing w:after="0" w:line="240" w:lineRule="auto"/>
      </w:pPr>
      <w:r>
        <w:separator/>
      </w:r>
    </w:p>
  </w:endnote>
  <w:endnote w:type="continuationSeparator" w:id="0">
    <w:p w14:paraId="425797B3" w14:textId="77777777" w:rsidR="005032E8" w:rsidRDefault="005032E8" w:rsidP="006A0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F33DB" w14:textId="77777777" w:rsidR="001D755F" w:rsidRDefault="001D75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93192" w14:textId="0F3DE2B0" w:rsidR="006A0D40" w:rsidRDefault="006A0D40">
    <w:pPr>
      <w:pStyle w:val="Footer"/>
    </w:pPr>
  </w:p>
  <w:tbl>
    <w:tblPr>
      <w:tblStyle w:val="TableGrid"/>
      <w:tblW w:w="0" w:type="auto"/>
      <w:tblLook w:val="04A0" w:firstRow="1" w:lastRow="0" w:firstColumn="1" w:lastColumn="0" w:noHBand="0" w:noVBand="1"/>
    </w:tblPr>
    <w:tblGrid>
      <w:gridCol w:w="3005"/>
      <w:gridCol w:w="3007"/>
      <w:gridCol w:w="3004"/>
    </w:tblGrid>
    <w:tr w:rsidR="006A0D40" w:rsidRPr="006A0D40" w14:paraId="07C1BF4B" w14:textId="77777777" w:rsidTr="0011613B">
      <w:tc>
        <w:tcPr>
          <w:tcW w:w="3080" w:type="dxa"/>
        </w:tcPr>
        <w:p w14:paraId="3E1F954A" w14:textId="77777777" w:rsidR="006A0D40" w:rsidRPr="006A0D40" w:rsidRDefault="006A0D40" w:rsidP="00835EEC">
          <w:pPr>
            <w:tabs>
              <w:tab w:val="center" w:pos="4513"/>
              <w:tab w:val="right" w:pos="9026"/>
            </w:tabs>
            <w:jc w:val="center"/>
            <w:rPr>
              <w:sz w:val="16"/>
              <w:szCs w:val="16"/>
            </w:rPr>
          </w:pPr>
          <w:r w:rsidRPr="006A0D40">
            <w:rPr>
              <w:sz w:val="16"/>
              <w:szCs w:val="16"/>
            </w:rPr>
            <w:t>This is a controlled document</w:t>
          </w:r>
        </w:p>
      </w:tc>
      <w:tc>
        <w:tcPr>
          <w:tcW w:w="3081" w:type="dxa"/>
        </w:tcPr>
        <w:p w14:paraId="5CAF1D42" w14:textId="7BC6380F" w:rsidR="006A0D40" w:rsidRPr="006A0D40" w:rsidRDefault="006A0D40" w:rsidP="00835EEC">
          <w:pPr>
            <w:tabs>
              <w:tab w:val="center" w:pos="4513"/>
              <w:tab w:val="right" w:pos="9026"/>
            </w:tabs>
            <w:jc w:val="center"/>
            <w:rPr>
              <w:sz w:val="16"/>
              <w:szCs w:val="16"/>
            </w:rPr>
          </w:pPr>
          <w:r w:rsidRPr="006A0D40">
            <w:rPr>
              <w:sz w:val="16"/>
              <w:szCs w:val="16"/>
            </w:rPr>
            <w:t xml:space="preserve">Version: </w:t>
          </w:r>
          <w:r w:rsidR="001D755F">
            <w:rPr>
              <w:sz w:val="16"/>
              <w:szCs w:val="16"/>
            </w:rPr>
            <w:t>4</w:t>
          </w:r>
        </w:p>
      </w:tc>
      <w:tc>
        <w:tcPr>
          <w:tcW w:w="3081" w:type="dxa"/>
        </w:tcPr>
        <w:p w14:paraId="450263F6" w14:textId="77777777" w:rsidR="006A0D40" w:rsidRPr="006A0D40" w:rsidRDefault="006A0D40" w:rsidP="00835EEC">
          <w:pPr>
            <w:tabs>
              <w:tab w:val="center" w:pos="4513"/>
              <w:tab w:val="right" w:pos="9026"/>
            </w:tabs>
            <w:jc w:val="center"/>
            <w:rPr>
              <w:sz w:val="16"/>
              <w:szCs w:val="16"/>
            </w:rPr>
          </w:pPr>
          <w:r w:rsidRPr="006A0D40">
            <w:rPr>
              <w:sz w:val="16"/>
              <w:szCs w:val="16"/>
            </w:rPr>
            <w:t>Ref: QMS007</w:t>
          </w:r>
        </w:p>
      </w:tc>
    </w:tr>
    <w:tr w:rsidR="006A0D40" w:rsidRPr="006A0D40" w14:paraId="22EAAB1A" w14:textId="77777777" w:rsidTr="0011613B">
      <w:tc>
        <w:tcPr>
          <w:tcW w:w="3080" w:type="dxa"/>
        </w:tcPr>
        <w:p w14:paraId="2ED45B71" w14:textId="77777777" w:rsidR="006A0D40" w:rsidRPr="006A0D40" w:rsidRDefault="006A0D40" w:rsidP="00835EEC">
          <w:pPr>
            <w:tabs>
              <w:tab w:val="center" w:pos="4513"/>
              <w:tab w:val="right" w:pos="9026"/>
            </w:tabs>
            <w:jc w:val="center"/>
            <w:rPr>
              <w:sz w:val="16"/>
              <w:szCs w:val="16"/>
            </w:rPr>
          </w:pPr>
          <w:r w:rsidRPr="006A0D40">
            <w:rPr>
              <w:sz w:val="16"/>
              <w:szCs w:val="16"/>
            </w:rPr>
            <w:t>Pathology Laboratory Quality Manual</w:t>
          </w:r>
        </w:p>
      </w:tc>
      <w:tc>
        <w:tcPr>
          <w:tcW w:w="3081" w:type="dxa"/>
        </w:tcPr>
        <w:p w14:paraId="23C4C48F" w14:textId="36463733" w:rsidR="006A0D40" w:rsidRPr="006A0D40" w:rsidRDefault="006A0D40" w:rsidP="00835EEC">
          <w:pPr>
            <w:tabs>
              <w:tab w:val="center" w:pos="4513"/>
              <w:tab w:val="right" w:pos="9026"/>
            </w:tabs>
            <w:jc w:val="center"/>
            <w:rPr>
              <w:sz w:val="16"/>
              <w:szCs w:val="16"/>
            </w:rPr>
          </w:pPr>
          <w:r w:rsidRPr="006A0D40">
            <w:rPr>
              <w:sz w:val="16"/>
              <w:szCs w:val="16"/>
            </w:rPr>
            <w:t xml:space="preserve">Author: </w:t>
          </w:r>
          <w:proofErr w:type="gramStart"/>
          <w:r>
            <w:rPr>
              <w:sz w:val="16"/>
              <w:szCs w:val="16"/>
            </w:rPr>
            <w:t>A</w:t>
          </w:r>
          <w:proofErr w:type="gramEnd"/>
          <w:r>
            <w:rPr>
              <w:sz w:val="16"/>
              <w:szCs w:val="16"/>
            </w:rPr>
            <w:t xml:space="preserve"> Armstrong</w:t>
          </w:r>
        </w:p>
      </w:tc>
      <w:tc>
        <w:tcPr>
          <w:tcW w:w="3081" w:type="dxa"/>
        </w:tcPr>
        <w:p w14:paraId="4EB578DE" w14:textId="3B540CCC" w:rsidR="006A0D40" w:rsidRPr="006A0D40" w:rsidRDefault="00835EEC" w:rsidP="00835EEC">
          <w:pPr>
            <w:tabs>
              <w:tab w:val="center" w:pos="4513"/>
              <w:tab w:val="right" w:pos="9026"/>
            </w:tabs>
            <w:jc w:val="center"/>
            <w:rPr>
              <w:sz w:val="16"/>
              <w:szCs w:val="16"/>
            </w:rPr>
          </w:pPr>
          <w:r>
            <w:rPr>
              <w:sz w:val="16"/>
              <w:szCs w:val="16"/>
            </w:rPr>
            <w:t>Reviewed by G Jarman</w:t>
          </w:r>
        </w:p>
      </w:tc>
    </w:tr>
    <w:tr w:rsidR="006A0D40" w:rsidRPr="006A0D40" w14:paraId="57E8F8F2" w14:textId="77777777" w:rsidTr="0011613B">
      <w:tc>
        <w:tcPr>
          <w:tcW w:w="3080" w:type="dxa"/>
        </w:tcPr>
        <w:p w14:paraId="274C3EA4" w14:textId="1225FA95" w:rsidR="006A0D40" w:rsidRPr="006A0D40" w:rsidRDefault="00835EEC" w:rsidP="00835EEC">
          <w:pPr>
            <w:tabs>
              <w:tab w:val="center" w:pos="4513"/>
              <w:tab w:val="right" w:pos="9026"/>
            </w:tabs>
            <w:jc w:val="center"/>
            <w:rPr>
              <w:sz w:val="16"/>
              <w:szCs w:val="16"/>
            </w:rPr>
          </w:pPr>
          <w:r>
            <w:rPr>
              <w:sz w:val="16"/>
              <w:szCs w:val="16"/>
            </w:rPr>
            <w:t>Issued to Pathology</w:t>
          </w:r>
        </w:p>
      </w:tc>
      <w:tc>
        <w:tcPr>
          <w:tcW w:w="3081" w:type="dxa"/>
        </w:tcPr>
        <w:p w14:paraId="330BD539" w14:textId="28D9DE01" w:rsidR="006A0D40" w:rsidRPr="006A0D40" w:rsidRDefault="006A0D40" w:rsidP="00835EEC">
          <w:pPr>
            <w:tabs>
              <w:tab w:val="center" w:pos="4513"/>
              <w:tab w:val="right" w:pos="9026"/>
            </w:tabs>
            <w:jc w:val="center"/>
            <w:rPr>
              <w:sz w:val="16"/>
              <w:szCs w:val="16"/>
            </w:rPr>
          </w:pPr>
          <w:r w:rsidRPr="006A0D40">
            <w:rPr>
              <w:sz w:val="16"/>
              <w:szCs w:val="16"/>
            </w:rPr>
            <w:t>Date of issue</w:t>
          </w:r>
          <w:r w:rsidR="00835EEC">
            <w:rPr>
              <w:sz w:val="16"/>
              <w:szCs w:val="16"/>
            </w:rPr>
            <w:t>:</w:t>
          </w:r>
          <w:r w:rsidR="001D755F">
            <w:rPr>
              <w:sz w:val="16"/>
              <w:szCs w:val="16"/>
            </w:rPr>
            <w:t xml:space="preserve"> 05.01.2026</w:t>
          </w:r>
        </w:p>
      </w:tc>
      <w:tc>
        <w:tcPr>
          <w:tcW w:w="3081" w:type="dxa"/>
        </w:tcPr>
        <w:p w14:paraId="67FFB5A9" w14:textId="77777777" w:rsidR="006A0D40" w:rsidRPr="006A0D40" w:rsidRDefault="006A0D40" w:rsidP="00835EEC">
          <w:pPr>
            <w:tabs>
              <w:tab w:val="center" w:pos="4513"/>
              <w:tab w:val="right" w:pos="9026"/>
            </w:tabs>
            <w:jc w:val="center"/>
            <w:rPr>
              <w:sz w:val="16"/>
              <w:szCs w:val="16"/>
            </w:rPr>
          </w:pPr>
          <w:r w:rsidRPr="006A0D40">
            <w:rPr>
              <w:sz w:val="16"/>
              <w:szCs w:val="16"/>
            </w:rPr>
            <w:t xml:space="preserve">Page </w:t>
          </w:r>
          <w:r w:rsidRPr="006A0D40">
            <w:rPr>
              <w:sz w:val="16"/>
              <w:szCs w:val="16"/>
            </w:rPr>
            <w:fldChar w:fldCharType="begin"/>
          </w:r>
          <w:r w:rsidRPr="006A0D40">
            <w:rPr>
              <w:sz w:val="16"/>
              <w:szCs w:val="16"/>
            </w:rPr>
            <w:instrText xml:space="preserve"> PAGE  \* Arabic  \* MERGEFORMAT </w:instrText>
          </w:r>
          <w:r w:rsidRPr="006A0D40">
            <w:rPr>
              <w:sz w:val="16"/>
              <w:szCs w:val="16"/>
            </w:rPr>
            <w:fldChar w:fldCharType="separate"/>
          </w:r>
          <w:r w:rsidRPr="006A0D40">
            <w:rPr>
              <w:noProof/>
              <w:sz w:val="16"/>
              <w:szCs w:val="16"/>
            </w:rPr>
            <w:t>13</w:t>
          </w:r>
          <w:r w:rsidRPr="006A0D40">
            <w:rPr>
              <w:sz w:val="16"/>
              <w:szCs w:val="16"/>
            </w:rPr>
            <w:fldChar w:fldCharType="end"/>
          </w:r>
          <w:r w:rsidRPr="006A0D40">
            <w:rPr>
              <w:sz w:val="16"/>
              <w:szCs w:val="16"/>
            </w:rPr>
            <w:t xml:space="preserve"> of </w:t>
          </w:r>
          <w:r w:rsidRPr="006A0D40">
            <w:rPr>
              <w:sz w:val="16"/>
              <w:szCs w:val="16"/>
            </w:rPr>
            <w:fldChar w:fldCharType="begin"/>
          </w:r>
          <w:r w:rsidRPr="006A0D40">
            <w:rPr>
              <w:sz w:val="16"/>
              <w:szCs w:val="16"/>
            </w:rPr>
            <w:instrText xml:space="preserve"> NUMPAGES  \* Arabic  \* MERGEFORMAT </w:instrText>
          </w:r>
          <w:r w:rsidRPr="006A0D40">
            <w:rPr>
              <w:sz w:val="16"/>
              <w:szCs w:val="16"/>
            </w:rPr>
            <w:fldChar w:fldCharType="separate"/>
          </w:r>
          <w:r w:rsidRPr="006A0D40">
            <w:rPr>
              <w:noProof/>
              <w:sz w:val="16"/>
              <w:szCs w:val="16"/>
            </w:rPr>
            <w:t>41</w:t>
          </w:r>
          <w:r w:rsidRPr="006A0D40">
            <w:rPr>
              <w:sz w:val="16"/>
              <w:szCs w:val="16"/>
            </w:rPr>
            <w:fldChar w:fldCharType="end"/>
          </w:r>
        </w:p>
      </w:tc>
    </w:tr>
  </w:tbl>
  <w:p w14:paraId="64F2EB3F" w14:textId="5F2AFD22" w:rsidR="006A0D40" w:rsidRDefault="006A0D40">
    <w:pPr>
      <w:pStyle w:val="Footer"/>
    </w:pPr>
  </w:p>
  <w:p w14:paraId="5552A45C" w14:textId="77777777" w:rsidR="006A0D40" w:rsidRDefault="006A0D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89D20" w14:textId="77777777" w:rsidR="001D755F" w:rsidRDefault="001D75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D1394" w14:textId="77777777" w:rsidR="005032E8" w:rsidRDefault="005032E8" w:rsidP="006A0D40">
      <w:pPr>
        <w:spacing w:after="0" w:line="240" w:lineRule="auto"/>
      </w:pPr>
      <w:r>
        <w:separator/>
      </w:r>
    </w:p>
  </w:footnote>
  <w:footnote w:type="continuationSeparator" w:id="0">
    <w:p w14:paraId="0ECDA632" w14:textId="77777777" w:rsidR="005032E8" w:rsidRDefault="005032E8" w:rsidP="006A0D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1DDED" w14:textId="77777777" w:rsidR="001D755F" w:rsidRDefault="001D75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D2049" w14:textId="77777777" w:rsidR="001D755F" w:rsidRDefault="001D75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5CB73" w14:textId="77777777" w:rsidR="001D755F" w:rsidRDefault="001D75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461E1"/>
    <w:multiLevelType w:val="hybridMultilevel"/>
    <w:tmpl w:val="5A9EE2F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1223727B"/>
    <w:multiLevelType w:val="hybridMultilevel"/>
    <w:tmpl w:val="2DD46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337F4A"/>
    <w:multiLevelType w:val="hybridMultilevel"/>
    <w:tmpl w:val="1D161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013D31"/>
    <w:multiLevelType w:val="hybridMultilevel"/>
    <w:tmpl w:val="6C50B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823A84"/>
    <w:multiLevelType w:val="hybridMultilevel"/>
    <w:tmpl w:val="2BA82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120A28"/>
    <w:multiLevelType w:val="hybridMultilevel"/>
    <w:tmpl w:val="8DFA3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3F39C7"/>
    <w:multiLevelType w:val="hybridMultilevel"/>
    <w:tmpl w:val="943AE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B5706C"/>
    <w:multiLevelType w:val="hybridMultilevel"/>
    <w:tmpl w:val="3C145E0A"/>
    <w:lvl w:ilvl="0" w:tplc="655CEEEA">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A6606C"/>
    <w:multiLevelType w:val="hybridMultilevel"/>
    <w:tmpl w:val="CBD89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564BDD"/>
    <w:multiLevelType w:val="hybridMultilevel"/>
    <w:tmpl w:val="534E3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283F69"/>
    <w:multiLevelType w:val="hybridMultilevel"/>
    <w:tmpl w:val="A104BE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356A76"/>
    <w:multiLevelType w:val="hybridMultilevel"/>
    <w:tmpl w:val="F7AAD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3175A1"/>
    <w:multiLevelType w:val="hybridMultilevel"/>
    <w:tmpl w:val="0918211C"/>
    <w:lvl w:ilvl="0" w:tplc="AB0C8AF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D83D82"/>
    <w:multiLevelType w:val="hybridMultilevel"/>
    <w:tmpl w:val="B84A82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76A73FB5"/>
    <w:multiLevelType w:val="hybridMultilevel"/>
    <w:tmpl w:val="748A4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0A598D"/>
    <w:multiLevelType w:val="hybridMultilevel"/>
    <w:tmpl w:val="5EBA8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9140765">
    <w:abstractNumId w:val="5"/>
  </w:num>
  <w:num w:numId="2" w16cid:durableId="914634116">
    <w:abstractNumId w:val="12"/>
  </w:num>
  <w:num w:numId="3" w16cid:durableId="1670521316">
    <w:abstractNumId w:val="2"/>
  </w:num>
  <w:num w:numId="4" w16cid:durableId="1562786583">
    <w:abstractNumId w:val="11"/>
  </w:num>
  <w:num w:numId="5" w16cid:durableId="1149517836">
    <w:abstractNumId w:val="0"/>
  </w:num>
  <w:num w:numId="6" w16cid:durableId="396050574">
    <w:abstractNumId w:val="13"/>
  </w:num>
  <w:num w:numId="7" w16cid:durableId="1141506206">
    <w:abstractNumId w:val="8"/>
  </w:num>
  <w:num w:numId="8" w16cid:durableId="1777555594">
    <w:abstractNumId w:val="9"/>
  </w:num>
  <w:num w:numId="9" w16cid:durableId="1167550845">
    <w:abstractNumId w:val="10"/>
  </w:num>
  <w:num w:numId="10" w16cid:durableId="361856768">
    <w:abstractNumId w:val="15"/>
  </w:num>
  <w:num w:numId="11" w16cid:durableId="630670857">
    <w:abstractNumId w:val="1"/>
  </w:num>
  <w:num w:numId="12" w16cid:durableId="1789930654">
    <w:abstractNumId w:val="14"/>
  </w:num>
  <w:num w:numId="13" w16cid:durableId="775827916">
    <w:abstractNumId w:val="4"/>
  </w:num>
  <w:num w:numId="14" w16cid:durableId="1937204831">
    <w:abstractNumId w:val="3"/>
  </w:num>
  <w:num w:numId="15" w16cid:durableId="218368168">
    <w:abstractNumId w:val="7"/>
  </w:num>
  <w:num w:numId="16" w16cid:durableId="942532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FCE"/>
    <w:rsid w:val="00016EFD"/>
    <w:rsid w:val="000240F0"/>
    <w:rsid w:val="00030538"/>
    <w:rsid w:val="00040516"/>
    <w:rsid w:val="00042BEF"/>
    <w:rsid w:val="00042ED8"/>
    <w:rsid w:val="0006448E"/>
    <w:rsid w:val="0006487B"/>
    <w:rsid w:val="000701DB"/>
    <w:rsid w:val="0007478D"/>
    <w:rsid w:val="000872C7"/>
    <w:rsid w:val="00095984"/>
    <w:rsid w:val="000B0AE0"/>
    <w:rsid w:val="000C4BF6"/>
    <w:rsid w:val="000C5360"/>
    <w:rsid w:val="000D1B47"/>
    <w:rsid w:val="001112C2"/>
    <w:rsid w:val="00114E15"/>
    <w:rsid w:val="0011643A"/>
    <w:rsid w:val="0013237A"/>
    <w:rsid w:val="00136BED"/>
    <w:rsid w:val="001459B5"/>
    <w:rsid w:val="00152171"/>
    <w:rsid w:val="0016308C"/>
    <w:rsid w:val="00172CA0"/>
    <w:rsid w:val="001814E5"/>
    <w:rsid w:val="00187530"/>
    <w:rsid w:val="001972D1"/>
    <w:rsid w:val="001A164E"/>
    <w:rsid w:val="001A5EB3"/>
    <w:rsid w:val="001B3729"/>
    <w:rsid w:val="001B52F3"/>
    <w:rsid w:val="001B6D16"/>
    <w:rsid w:val="001C36A0"/>
    <w:rsid w:val="001C5344"/>
    <w:rsid w:val="001D3E97"/>
    <w:rsid w:val="001D755F"/>
    <w:rsid w:val="001F3105"/>
    <w:rsid w:val="001F3CFB"/>
    <w:rsid w:val="001F5D80"/>
    <w:rsid w:val="00200423"/>
    <w:rsid w:val="002026C9"/>
    <w:rsid w:val="00216B18"/>
    <w:rsid w:val="00244CC5"/>
    <w:rsid w:val="00251015"/>
    <w:rsid w:val="002636F9"/>
    <w:rsid w:val="002743DD"/>
    <w:rsid w:val="00281DD3"/>
    <w:rsid w:val="00285B43"/>
    <w:rsid w:val="002A125F"/>
    <w:rsid w:val="002A2356"/>
    <w:rsid w:val="002A6151"/>
    <w:rsid w:val="002C0194"/>
    <w:rsid w:val="002D1C46"/>
    <w:rsid w:val="0032447D"/>
    <w:rsid w:val="00325C8C"/>
    <w:rsid w:val="00332991"/>
    <w:rsid w:val="003407B0"/>
    <w:rsid w:val="00340F77"/>
    <w:rsid w:val="00367873"/>
    <w:rsid w:val="003716E9"/>
    <w:rsid w:val="00371C52"/>
    <w:rsid w:val="00377599"/>
    <w:rsid w:val="003777CE"/>
    <w:rsid w:val="003839D4"/>
    <w:rsid w:val="00391FC2"/>
    <w:rsid w:val="003B0BBB"/>
    <w:rsid w:val="003C1C7F"/>
    <w:rsid w:val="003E5461"/>
    <w:rsid w:val="003F7EFD"/>
    <w:rsid w:val="00404822"/>
    <w:rsid w:val="004068C9"/>
    <w:rsid w:val="0041289B"/>
    <w:rsid w:val="004145CA"/>
    <w:rsid w:val="004351E8"/>
    <w:rsid w:val="004371D5"/>
    <w:rsid w:val="00453496"/>
    <w:rsid w:val="00455D28"/>
    <w:rsid w:val="00467530"/>
    <w:rsid w:val="0047087F"/>
    <w:rsid w:val="00491669"/>
    <w:rsid w:val="00497B6F"/>
    <w:rsid w:val="004C1A7D"/>
    <w:rsid w:val="004C3BAA"/>
    <w:rsid w:val="004C6C2E"/>
    <w:rsid w:val="004D5018"/>
    <w:rsid w:val="004E1B34"/>
    <w:rsid w:val="004E6867"/>
    <w:rsid w:val="004F22D1"/>
    <w:rsid w:val="00502C85"/>
    <w:rsid w:val="005032E8"/>
    <w:rsid w:val="00526006"/>
    <w:rsid w:val="00536A54"/>
    <w:rsid w:val="00536FCE"/>
    <w:rsid w:val="005370F9"/>
    <w:rsid w:val="00560F25"/>
    <w:rsid w:val="00561B99"/>
    <w:rsid w:val="00563841"/>
    <w:rsid w:val="005703F3"/>
    <w:rsid w:val="00571348"/>
    <w:rsid w:val="005825E5"/>
    <w:rsid w:val="00590C0F"/>
    <w:rsid w:val="00592FCA"/>
    <w:rsid w:val="00594AA9"/>
    <w:rsid w:val="005977CB"/>
    <w:rsid w:val="00597F63"/>
    <w:rsid w:val="005B1E7E"/>
    <w:rsid w:val="005B730B"/>
    <w:rsid w:val="005B7A73"/>
    <w:rsid w:val="005C491E"/>
    <w:rsid w:val="005D5DA8"/>
    <w:rsid w:val="005D72CC"/>
    <w:rsid w:val="005E48E9"/>
    <w:rsid w:val="005F350E"/>
    <w:rsid w:val="005F35E2"/>
    <w:rsid w:val="006041D5"/>
    <w:rsid w:val="006065A3"/>
    <w:rsid w:val="00616450"/>
    <w:rsid w:val="00626CB3"/>
    <w:rsid w:val="00630E78"/>
    <w:rsid w:val="00635010"/>
    <w:rsid w:val="00666E4D"/>
    <w:rsid w:val="0068058B"/>
    <w:rsid w:val="00684BC9"/>
    <w:rsid w:val="006970A6"/>
    <w:rsid w:val="006A0D40"/>
    <w:rsid w:val="006C14CF"/>
    <w:rsid w:val="006D304E"/>
    <w:rsid w:val="006D75C9"/>
    <w:rsid w:val="007045DA"/>
    <w:rsid w:val="00712EB1"/>
    <w:rsid w:val="00736907"/>
    <w:rsid w:val="007405AF"/>
    <w:rsid w:val="00744DE1"/>
    <w:rsid w:val="00762829"/>
    <w:rsid w:val="0076568E"/>
    <w:rsid w:val="0077304D"/>
    <w:rsid w:val="0077469E"/>
    <w:rsid w:val="007761A8"/>
    <w:rsid w:val="007824AF"/>
    <w:rsid w:val="00790739"/>
    <w:rsid w:val="00792447"/>
    <w:rsid w:val="00793803"/>
    <w:rsid w:val="007B4B19"/>
    <w:rsid w:val="007D0F8D"/>
    <w:rsid w:val="007E1120"/>
    <w:rsid w:val="00805F57"/>
    <w:rsid w:val="00807B78"/>
    <w:rsid w:val="0082579A"/>
    <w:rsid w:val="00831836"/>
    <w:rsid w:val="00835EEC"/>
    <w:rsid w:val="0084596F"/>
    <w:rsid w:val="0086255C"/>
    <w:rsid w:val="00870019"/>
    <w:rsid w:val="0087064E"/>
    <w:rsid w:val="00871A9B"/>
    <w:rsid w:val="008922AD"/>
    <w:rsid w:val="0089288C"/>
    <w:rsid w:val="008960DD"/>
    <w:rsid w:val="008B6102"/>
    <w:rsid w:val="008C01CC"/>
    <w:rsid w:val="008C18B1"/>
    <w:rsid w:val="008C5E50"/>
    <w:rsid w:val="008D6F59"/>
    <w:rsid w:val="008E386C"/>
    <w:rsid w:val="008F0B28"/>
    <w:rsid w:val="008F3DE8"/>
    <w:rsid w:val="00904150"/>
    <w:rsid w:val="00910BB4"/>
    <w:rsid w:val="009125F7"/>
    <w:rsid w:val="009150DE"/>
    <w:rsid w:val="00923092"/>
    <w:rsid w:val="009343E5"/>
    <w:rsid w:val="00934868"/>
    <w:rsid w:val="009357DE"/>
    <w:rsid w:val="00937DDE"/>
    <w:rsid w:val="0095326C"/>
    <w:rsid w:val="00953934"/>
    <w:rsid w:val="00970437"/>
    <w:rsid w:val="009738ED"/>
    <w:rsid w:val="0098071C"/>
    <w:rsid w:val="00981F25"/>
    <w:rsid w:val="009903B2"/>
    <w:rsid w:val="00990923"/>
    <w:rsid w:val="009B43BC"/>
    <w:rsid w:val="009D3627"/>
    <w:rsid w:val="009E274A"/>
    <w:rsid w:val="00A2117A"/>
    <w:rsid w:val="00A35F65"/>
    <w:rsid w:val="00A42A8F"/>
    <w:rsid w:val="00A55D83"/>
    <w:rsid w:val="00A61B37"/>
    <w:rsid w:val="00A61F56"/>
    <w:rsid w:val="00A662AA"/>
    <w:rsid w:val="00A6648E"/>
    <w:rsid w:val="00A6721C"/>
    <w:rsid w:val="00A7415A"/>
    <w:rsid w:val="00A860D2"/>
    <w:rsid w:val="00AA1E72"/>
    <w:rsid w:val="00AB071A"/>
    <w:rsid w:val="00AB232A"/>
    <w:rsid w:val="00AE6741"/>
    <w:rsid w:val="00B036EF"/>
    <w:rsid w:val="00B12069"/>
    <w:rsid w:val="00B13010"/>
    <w:rsid w:val="00B17497"/>
    <w:rsid w:val="00B432F9"/>
    <w:rsid w:val="00B63862"/>
    <w:rsid w:val="00B650ED"/>
    <w:rsid w:val="00B90E17"/>
    <w:rsid w:val="00BA2981"/>
    <w:rsid w:val="00BB6EBA"/>
    <w:rsid w:val="00BB76A3"/>
    <w:rsid w:val="00BC392C"/>
    <w:rsid w:val="00BD154E"/>
    <w:rsid w:val="00BE211A"/>
    <w:rsid w:val="00BF565E"/>
    <w:rsid w:val="00C05BD4"/>
    <w:rsid w:val="00C17EEA"/>
    <w:rsid w:val="00C32381"/>
    <w:rsid w:val="00C34043"/>
    <w:rsid w:val="00C44337"/>
    <w:rsid w:val="00C4720B"/>
    <w:rsid w:val="00C61984"/>
    <w:rsid w:val="00C779B6"/>
    <w:rsid w:val="00C82D5D"/>
    <w:rsid w:val="00CA6CAF"/>
    <w:rsid w:val="00CA6E02"/>
    <w:rsid w:val="00CD6097"/>
    <w:rsid w:val="00CF495E"/>
    <w:rsid w:val="00D0072A"/>
    <w:rsid w:val="00D140A5"/>
    <w:rsid w:val="00D16DC7"/>
    <w:rsid w:val="00D22464"/>
    <w:rsid w:val="00D31170"/>
    <w:rsid w:val="00D878E9"/>
    <w:rsid w:val="00D96A61"/>
    <w:rsid w:val="00DA33D8"/>
    <w:rsid w:val="00DA363A"/>
    <w:rsid w:val="00DB3A37"/>
    <w:rsid w:val="00DD2A21"/>
    <w:rsid w:val="00DD6F1A"/>
    <w:rsid w:val="00E44FA3"/>
    <w:rsid w:val="00E61A32"/>
    <w:rsid w:val="00E74D07"/>
    <w:rsid w:val="00E7566B"/>
    <w:rsid w:val="00E77CC0"/>
    <w:rsid w:val="00E92872"/>
    <w:rsid w:val="00E93B43"/>
    <w:rsid w:val="00E96F41"/>
    <w:rsid w:val="00EA1302"/>
    <w:rsid w:val="00EA624A"/>
    <w:rsid w:val="00EB0DCB"/>
    <w:rsid w:val="00EC50ED"/>
    <w:rsid w:val="00EC6118"/>
    <w:rsid w:val="00EE7355"/>
    <w:rsid w:val="00EF7813"/>
    <w:rsid w:val="00F064D0"/>
    <w:rsid w:val="00F120DC"/>
    <w:rsid w:val="00F1740A"/>
    <w:rsid w:val="00F177AD"/>
    <w:rsid w:val="00F25212"/>
    <w:rsid w:val="00F3013E"/>
    <w:rsid w:val="00F40B1D"/>
    <w:rsid w:val="00F44EA9"/>
    <w:rsid w:val="00F936F8"/>
    <w:rsid w:val="00FA7D70"/>
    <w:rsid w:val="00FD0813"/>
    <w:rsid w:val="00FD2188"/>
    <w:rsid w:val="00FD3DB4"/>
    <w:rsid w:val="00FE01F9"/>
    <w:rsid w:val="00FE1E28"/>
    <w:rsid w:val="00FF0815"/>
    <w:rsid w:val="00FF25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E8E68"/>
  <w15:chartTrackingRefBased/>
  <w15:docId w15:val="{B36502D8-0D46-4C6C-B150-22596C1BF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6FC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536FC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536FCE"/>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536FCE"/>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536FCE"/>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536F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6F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6F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6F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6FCE"/>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536FC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536FCE"/>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rsid w:val="00536FCE"/>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536FCE"/>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536F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6F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6F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6FCE"/>
    <w:rPr>
      <w:rFonts w:eastAsiaTheme="majorEastAsia" w:cstheme="majorBidi"/>
      <w:color w:val="272727" w:themeColor="text1" w:themeTint="D8"/>
    </w:rPr>
  </w:style>
  <w:style w:type="paragraph" w:styleId="Title">
    <w:name w:val="Title"/>
    <w:basedOn w:val="Normal"/>
    <w:next w:val="Normal"/>
    <w:link w:val="TitleChar"/>
    <w:uiPriority w:val="10"/>
    <w:qFormat/>
    <w:rsid w:val="00536F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6F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6FC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6F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6FC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36FCE"/>
    <w:rPr>
      <w:i/>
      <w:iCs/>
      <w:color w:val="404040" w:themeColor="text1" w:themeTint="BF"/>
    </w:rPr>
  </w:style>
  <w:style w:type="paragraph" w:styleId="ListParagraph">
    <w:name w:val="List Paragraph"/>
    <w:basedOn w:val="Normal"/>
    <w:uiPriority w:val="34"/>
    <w:qFormat/>
    <w:rsid w:val="00536FCE"/>
    <w:pPr>
      <w:ind w:left="720"/>
      <w:contextualSpacing/>
    </w:pPr>
  </w:style>
  <w:style w:type="character" w:styleId="IntenseEmphasis">
    <w:name w:val="Intense Emphasis"/>
    <w:basedOn w:val="DefaultParagraphFont"/>
    <w:uiPriority w:val="21"/>
    <w:qFormat/>
    <w:rsid w:val="00536FCE"/>
    <w:rPr>
      <w:i/>
      <w:iCs/>
      <w:color w:val="365F91" w:themeColor="accent1" w:themeShade="BF"/>
    </w:rPr>
  </w:style>
  <w:style w:type="paragraph" w:styleId="IntenseQuote">
    <w:name w:val="Intense Quote"/>
    <w:basedOn w:val="Normal"/>
    <w:next w:val="Normal"/>
    <w:link w:val="IntenseQuoteChar"/>
    <w:uiPriority w:val="30"/>
    <w:qFormat/>
    <w:rsid w:val="00536FC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36FCE"/>
    <w:rPr>
      <w:i/>
      <w:iCs/>
      <w:color w:val="365F91" w:themeColor="accent1" w:themeShade="BF"/>
    </w:rPr>
  </w:style>
  <w:style w:type="character" w:styleId="IntenseReference">
    <w:name w:val="Intense Reference"/>
    <w:basedOn w:val="DefaultParagraphFont"/>
    <w:uiPriority w:val="32"/>
    <w:qFormat/>
    <w:rsid w:val="00536FCE"/>
    <w:rPr>
      <w:b/>
      <w:bCs/>
      <w:smallCaps/>
      <w:color w:val="365F91" w:themeColor="accent1" w:themeShade="BF"/>
      <w:spacing w:val="5"/>
    </w:rPr>
  </w:style>
  <w:style w:type="paragraph" w:styleId="Header">
    <w:name w:val="header"/>
    <w:basedOn w:val="Normal"/>
    <w:link w:val="HeaderChar"/>
    <w:unhideWhenUsed/>
    <w:rsid w:val="00536FCE"/>
    <w:pPr>
      <w:tabs>
        <w:tab w:val="center" w:pos="4513"/>
        <w:tab w:val="right" w:pos="9026"/>
      </w:tabs>
      <w:spacing w:after="0" w:line="240" w:lineRule="auto"/>
    </w:pPr>
    <w:rPr>
      <w:sz w:val="24"/>
      <w:szCs w:val="24"/>
    </w:rPr>
  </w:style>
  <w:style w:type="character" w:customStyle="1" w:styleId="HeaderChar">
    <w:name w:val="Header Char"/>
    <w:basedOn w:val="DefaultParagraphFont"/>
    <w:link w:val="Header"/>
    <w:rsid w:val="00536FCE"/>
    <w:rPr>
      <w:sz w:val="24"/>
      <w:szCs w:val="24"/>
    </w:rPr>
  </w:style>
  <w:style w:type="table" w:styleId="TableGrid">
    <w:name w:val="Table Grid"/>
    <w:basedOn w:val="TableNormal"/>
    <w:uiPriority w:val="59"/>
    <w:rsid w:val="003F7E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3F7EFD"/>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Revision">
    <w:name w:val="Revision"/>
    <w:hidden/>
    <w:uiPriority w:val="99"/>
    <w:semiHidden/>
    <w:rsid w:val="000701DB"/>
    <w:pPr>
      <w:spacing w:after="0" w:line="240" w:lineRule="auto"/>
    </w:pPr>
  </w:style>
  <w:style w:type="paragraph" w:styleId="TOCHeading">
    <w:name w:val="TOC Heading"/>
    <w:basedOn w:val="Heading1"/>
    <w:next w:val="Normal"/>
    <w:uiPriority w:val="39"/>
    <w:unhideWhenUsed/>
    <w:qFormat/>
    <w:rsid w:val="0077304D"/>
    <w:pPr>
      <w:spacing w:before="240" w:after="0" w:line="259" w:lineRule="auto"/>
      <w:outlineLvl w:val="9"/>
    </w:pPr>
    <w:rPr>
      <w:sz w:val="32"/>
      <w:szCs w:val="32"/>
      <w:lang w:eastAsia="en-GB"/>
    </w:rPr>
  </w:style>
  <w:style w:type="paragraph" w:styleId="TOC2">
    <w:name w:val="toc 2"/>
    <w:basedOn w:val="Normal"/>
    <w:next w:val="Normal"/>
    <w:autoRedefine/>
    <w:uiPriority w:val="39"/>
    <w:unhideWhenUsed/>
    <w:rsid w:val="0077304D"/>
    <w:pPr>
      <w:spacing w:after="100"/>
      <w:ind w:left="220"/>
    </w:pPr>
  </w:style>
  <w:style w:type="character" w:styleId="Hyperlink">
    <w:name w:val="Hyperlink"/>
    <w:basedOn w:val="DefaultParagraphFont"/>
    <w:uiPriority w:val="99"/>
    <w:unhideWhenUsed/>
    <w:rsid w:val="0077304D"/>
    <w:rPr>
      <w:color w:val="0000FF" w:themeColor="hyperlink"/>
      <w:u w:val="single"/>
    </w:rPr>
  </w:style>
  <w:style w:type="paragraph" w:styleId="Footer">
    <w:name w:val="footer"/>
    <w:basedOn w:val="Normal"/>
    <w:link w:val="FooterChar"/>
    <w:uiPriority w:val="99"/>
    <w:unhideWhenUsed/>
    <w:rsid w:val="006A0D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0D40"/>
  </w:style>
  <w:style w:type="paragraph" w:styleId="TOC3">
    <w:name w:val="toc 3"/>
    <w:basedOn w:val="Normal"/>
    <w:next w:val="Normal"/>
    <w:autoRedefine/>
    <w:uiPriority w:val="39"/>
    <w:unhideWhenUsed/>
    <w:rsid w:val="003839D4"/>
    <w:pPr>
      <w:spacing w:after="100"/>
      <w:ind w:left="440"/>
    </w:pPr>
  </w:style>
  <w:style w:type="paragraph" w:styleId="TOC1">
    <w:name w:val="toc 1"/>
    <w:basedOn w:val="Normal"/>
    <w:next w:val="Normal"/>
    <w:autoRedefine/>
    <w:uiPriority w:val="39"/>
    <w:unhideWhenUsed/>
    <w:rsid w:val="003839D4"/>
    <w:pPr>
      <w:spacing w:after="100"/>
    </w:pPr>
  </w:style>
  <w:style w:type="paragraph" w:styleId="TOC4">
    <w:name w:val="toc 4"/>
    <w:basedOn w:val="Normal"/>
    <w:next w:val="Normal"/>
    <w:autoRedefine/>
    <w:uiPriority w:val="39"/>
    <w:unhideWhenUsed/>
    <w:rsid w:val="003839D4"/>
    <w:pPr>
      <w:spacing w:after="100" w:line="278" w:lineRule="auto"/>
      <w:ind w:left="720"/>
    </w:pPr>
    <w:rPr>
      <w:rFonts w:eastAsiaTheme="minorEastAsia"/>
      <w:kern w:val="2"/>
      <w:sz w:val="24"/>
      <w:szCs w:val="24"/>
      <w:lang w:eastAsia="en-GB"/>
      <w14:ligatures w14:val="standardContextual"/>
    </w:rPr>
  </w:style>
  <w:style w:type="paragraph" w:styleId="TOC5">
    <w:name w:val="toc 5"/>
    <w:basedOn w:val="Normal"/>
    <w:next w:val="Normal"/>
    <w:autoRedefine/>
    <w:uiPriority w:val="39"/>
    <w:unhideWhenUsed/>
    <w:rsid w:val="003839D4"/>
    <w:pPr>
      <w:spacing w:after="100" w:line="278" w:lineRule="auto"/>
      <w:ind w:left="960"/>
    </w:pPr>
    <w:rPr>
      <w:rFonts w:eastAsiaTheme="minorEastAsia"/>
      <w:kern w:val="2"/>
      <w:sz w:val="24"/>
      <w:szCs w:val="24"/>
      <w:lang w:eastAsia="en-GB"/>
      <w14:ligatures w14:val="standardContextual"/>
    </w:rPr>
  </w:style>
  <w:style w:type="paragraph" w:styleId="TOC6">
    <w:name w:val="toc 6"/>
    <w:basedOn w:val="Normal"/>
    <w:next w:val="Normal"/>
    <w:autoRedefine/>
    <w:uiPriority w:val="39"/>
    <w:unhideWhenUsed/>
    <w:rsid w:val="003839D4"/>
    <w:pPr>
      <w:spacing w:after="100" w:line="278" w:lineRule="auto"/>
      <w:ind w:left="1200"/>
    </w:pPr>
    <w:rPr>
      <w:rFonts w:eastAsiaTheme="minorEastAsia"/>
      <w:kern w:val="2"/>
      <w:sz w:val="24"/>
      <w:szCs w:val="24"/>
      <w:lang w:eastAsia="en-GB"/>
      <w14:ligatures w14:val="standardContextual"/>
    </w:rPr>
  </w:style>
  <w:style w:type="paragraph" w:styleId="TOC7">
    <w:name w:val="toc 7"/>
    <w:basedOn w:val="Normal"/>
    <w:next w:val="Normal"/>
    <w:autoRedefine/>
    <w:uiPriority w:val="39"/>
    <w:unhideWhenUsed/>
    <w:rsid w:val="003839D4"/>
    <w:pPr>
      <w:spacing w:after="100" w:line="278" w:lineRule="auto"/>
      <w:ind w:left="1440"/>
    </w:pPr>
    <w:rPr>
      <w:rFonts w:eastAsiaTheme="minorEastAsia"/>
      <w:kern w:val="2"/>
      <w:sz w:val="24"/>
      <w:szCs w:val="24"/>
      <w:lang w:eastAsia="en-GB"/>
      <w14:ligatures w14:val="standardContextual"/>
    </w:rPr>
  </w:style>
  <w:style w:type="paragraph" w:styleId="TOC8">
    <w:name w:val="toc 8"/>
    <w:basedOn w:val="Normal"/>
    <w:next w:val="Normal"/>
    <w:autoRedefine/>
    <w:uiPriority w:val="39"/>
    <w:unhideWhenUsed/>
    <w:rsid w:val="003839D4"/>
    <w:pPr>
      <w:spacing w:after="100" w:line="278" w:lineRule="auto"/>
      <w:ind w:left="1680"/>
    </w:pPr>
    <w:rPr>
      <w:rFonts w:eastAsiaTheme="minorEastAsia"/>
      <w:kern w:val="2"/>
      <w:sz w:val="24"/>
      <w:szCs w:val="24"/>
      <w:lang w:eastAsia="en-GB"/>
      <w14:ligatures w14:val="standardContextual"/>
    </w:rPr>
  </w:style>
  <w:style w:type="paragraph" w:styleId="TOC9">
    <w:name w:val="toc 9"/>
    <w:basedOn w:val="Normal"/>
    <w:next w:val="Normal"/>
    <w:autoRedefine/>
    <w:uiPriority w:val="39"/>
    <w:unhideWhenUsed/>
    <w:rsid w:val="003839D4"/>
    <w:pPr>
      <w:spacing w:after="100" w:line="278" w:lineRule="auto"/>
      <w:ind w:left="1920"/>
    </w:pPr>
    <w:rPr>
      <w:rFonts w:eastAsiaTheme="minorEastAsia"/>
      <w:kern w:val="2"/>
      <w:sz w:val="24"/>
      <w:szCs w:val="24"/>
      <w:lang w:eastAsia="en-GB"/>
      <w14:ligatures w14:val="standardContextual"/>
    </w:rPr>
  </w:style>
  <w:style w:type="character" w:styleId="UnresolvedMention">
    <w:name w:val="Unresolved Mention"/>
    <w:basedOn w:val="DefaultParagraphFont"/>
    <w:uiPriority w:val="99"/>
    <w:semiHidden/>
    <w:unhideWhenUsed/>
    <w:rsid w:val="003839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legislation.gov.uk/uksi/1992/2463/contents/made" TargetMode="External"/><Relationship Id="rId4" Type="http://schemas.openxmlformats.org/officeDocument/2006/relationships/settings" Target="settings.xml"/><Relationship Id="rId9" Type="http://schemas.openxmlformats.org/officeDocument/2006/relationships/hyperlink" Target="https://www.ukas.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1DA9D-F7D9-48A1-897E-C6CDA74F2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41</Pages>
  <Words>14514</Words>
  <Characters>82731</Characters>
  <Application>Microsoft Office Word</Application>
  <DocSecurity>0</DocSecurity>
  <Lines>689</Lines>
  <Paragraphs>194</Paragraphs>
  <ScaleCrop>false</ScaleCrop>
  <HeadingPairs>
    <vt:vector size="2" baseType="variant">
      <vt:variant>
        <vt:lpstr>Title</vt:lpstr>
      </vt:variant>
      <vt:variant>
        <vt:i4>1</vt:i4>
      </vt:variant>
    </vt:vector>
  </HeadingPairs>
  <TitlesOfParts>
    <vt:vector size="1" baseType="lpstr">
      <vt:lpstr/>
    </vt:vector>
  </TitlesOfParts>
  <Company>Countess of Chester Hospital NHS Foundation Trust</Company>
  <LinksUpToDate>false</LinksUpToDate>
  <CharactersWithSpaces>97051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ARMSTRONG, Abigail (COUNTESS OF CHESTER HOSPITAL NHS FOUNDATION TRUST)</dc:creator>
  <cp:keywords/>
  <dc:description/>
  <cp:lastModifiedBy>JARMAN, Glesni (COUNTESS OF CHESTER HOSPITAL NHS FOUNDATION TRUST)</cp:lastModifiedBy>
  <cp:revision>7</cp:revision>
  <dcterms:created xsi:type="dcterms:W3CDTF">2026-01-05T16:12:00Z</dcterms:created>
  <dcterms:modified xsi:type="dcterms:W3CDTF">2026-02-23T11:39:00Z</dcterms:modified>
</cp:coreProperties>
</file>