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4FB02A" w14:textId="21A8FD15" w:rsidR="00965151" w:rsidRDefault="00965151" w:rsidP="00DD1075">
      <w:pPr>
        <w:spacing w:line="240" w:lineRule="auto"/>
      </w:pPr>
      <w:r>
        <w:rPr>
          <w:noProof/>
        </w:rPr>
        <w:drawing>
          <wp:anchor distT="0" distB="0" distL="114300" distR="114300" simplePos="0" relativeHeight="251677696" behindDoc="0" locked="0" layoutInCell="1" allowOverlap="1" wp14:anchorId="56EEC3B0" wp14:editId="3DE4F2F4">
            <wp:simplePos x="0" y="0"/>
            <wp:positionH relativeFrom="column">
              <wp:posOffset>-924678</wp:posOffset>
            </wp:positionH>
            <wp:positionV relativeFrom="paragraph">
              <wp:posOffset>-913794</wp:posOffset>
            </wp:positionV>
            <wp:extent cx="7559908" cy="10685721"/>
            <wp:effectExtent l="0" t="0" r="0" b="0"/>
            <wp:wrapNone/>
            <wp:docPr id="356204266" name="Picture 1" descr="A green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204266" name="Picture 1" descr="A green background with white text&#10;&#10;Description automatically generated"/>
                    <pic:cNvPicPr/>
                  </pic:nvPicPr>
                  <pic:blipFill>
                    <a:blip r:embed="rId5">
                      <a:extLst>
                        <a:ext uri="{28A0092B-C50C-407E-A947-70E740481C1C}">
                          <a14:useLocalDpi xmlns:a14="http://schemas.microsoft.com/office/drawing/2010/main"/>
                        </a:ext>
                      </a:extLst>
                    </a:blip>
                    <a:stretch>
                      <a:fillRect/>
                    </a:stretch>
                  </pic:blipFill>
                  <pic:spPr>
                    <a:xfrm>
                      <a:off x="0" y="0"/>
                      <a:ext cx="7559908" cy="10685721"/>
                    </a:xfrm>
                    <a:prstGeom prst="rect">
                      <a:avLst/>
                    </a:prstGeom>
                  </pic:spPr>
                </pic:pic>
              </a:graphicData>
            </a:graphic>
            <wp14:sizeRelH relativeFrom="page">
              <wp14:pctWidth>0</wp14:pctWidth>
            </wp14:sizeRelH>
            <wp14:sizeRelV relativeFrom="page">
              <wp14:pctHeight>0</wp14:pctHeight>
            </wp14:sizeRelV>
          </wp:anchor>
        </w:drawing>
      </w:r>
    </w:p>
    <w:p w14:paraId="46946DD1" w14:textId="2C84E15F" w:rsidR="00965151" w:rsidRDefault="00965151" w:rsidP="00DD1075">
      <w:pPr>
        <w:spacing w:line="240" w:lineRule="auto"/>
      </w:pPr>
    </w:p>
    <w:p w14:paraId="5C523116" w14:textId="5B756D3D" w:rsidR="00965151" w:rsidRDefault="00965151" w:rsidP="00DD1075">
      <w:pPr>
        <w:spacing w:line="240" w:lineRule="auto"/>
      </w:pPr>
    </w:p>
    <w:p w14:paraId="126B2274" w14:textId="707FCD03" w:rsidR="00965151" w:rsidRDefault="00965151" w:rsidP="00DD1075">
      <w:pPr>
        <w:spacing w:line="240" w:lineRule="auto"/>
      </w:pPr>
    </w:p>
    <w:p w14:paraId="5BC90B24" w14:textId="56C3AA6A" w:rsidR="00965151" w:rsidRDefault="00965151" w:rsidP="00DD1075">
      <w:pPr>
        <w:spacing w:line="240" w:lineRule="auto"/>
      </w:pPr>
    </w:p>
    <w:p w14:paraId="5CC026B8" w14:textId="35CD8691" w:rsidR="00965151" w:rsidRDefault="00965151" w:rsidP="00DD1075">
      <w:pPr>
        <w:spacing w:line="240" w:lineRule="auto"/>
      </w:pPr>
    </w:p>
    <w:p w14:paraId="01CCFD1F" w14:textId="77777777" w:rsidR="00965151" w:rsidRDefault="00965151" w:rsidP="00DD1075">
      <w:pPr>
        <w:spacing w:line="240" w:lineRule="auto"/>
      </w:pPr>
    </w:p>
    <w:p w14:paraId="0692693A" w14:textId="77777777" w:rsidR="00965151" w:rsidRDefault="00965151" w:rsidP="00DD1075">
      <w:pPr>
        <w:spacing w:line="240" w:lineRule="auto"/>
      </w:pPr>
    </w:p>
    <w:p w14:paraId="37078838" w14:textId="77777777" w:rsidR="00965151" w:rsidRDefault="00965151" w:rsidP="00DD1075">
      <w:pPr>
        <w:spacing w:line="240" w:lineRule="auto"/>
      </w:pPr>
    </w:p>
    <w:p w14:paraId="56C6D9EF" w14:textId="77777777" w:rsidR="00965151" w:rsidRDefault="00965151" w:rsidP="00DD1075">
      <w:pPr>
        <w:spacing w:line="240" w:lineRule="auto"/>
      </w:pPr>
    </w:p>
    <w:p w14:paraId="0C87ECE2" w14:textId="77777777" w:rsidR="00965151" w:rsidRDefault="00965151" w:rsidP="00DD1075">
      <w:pPr>
        <w:spacing w:line="240" w:lineRule="auto"/>
      </w:pPr>
    </w:p>
    <w:p w14:paraId="26CD4C5B" w14:textId="77777777" w:rsidR="00965151" w:rsidRDefault="00965151" w:rsidP="00DD1075">
      <w:pPr>
        <w:spacing w:line="240" w:lineRule="auto"/>
      </w:pPr>
    </w:p>
    <w:p w14:paraId="1BD12044" w14:textId="77777777" w:rsidR="00965151" w:rsidRDefault="00965151" w:rsidP="00DD1075">
      <w:pPr>
        <w:spacing w:line="240" w:lineRule="auto"/>
      </w:pPr>
    </w:p>
    <w:p w14:paraId="787B376D" w14:textId="77777777" w:rsidR="00965151" w:rsidRDefault="00965151" w:rsidP="00DD1075">
      <w:pPr>
        <w:spacing w:line="240" w:lineRule="auto"/>
      </w:pPr>
    </w:p>
    <w:p w14:paraId="66DC3076" w14:textId="77777777" w:rsidR="00965151" w:rsidRDefault="00965151" w:rsidP="00DD1075">
      <w:pPr>
        <w:spacing w:line="240" w:lineRule="auto"/>
      </w:pPr>
    </w:p>
    <w:p w14:paraId="23787E9F" w14:textId="77777777" w:rsidR="00965151" w:rsidRDefault="00965151" w:rsidP="00DD1075">
      <w:pPr>
        <w:spacing w:line="240" w:lineRule="auto"/>
      </w:pPr>
    </w:p>
    <w:p w14:paraId="36813240" w14:textId="77777777" w:rsidR="00965151" w:rsidRDefault="00965151" w:rsidP="00DD1075">
      <w:pPr>
        <w:spacing w:line="240" w:lineRule="auto"/>
      </w:pPr>
    </w:p>
    <w:p w14:paraId="43C4A29A" w14:textId="77777777" w:rsidR="00965151" w:rsidRDefault="00965151" w:rsidP="00DD1075">
      <w:pPr>
        <w:spacing w:line="240" w:lineRule="auto"/>
      </w:pPr>
    </w:p>
    <w:p w14:paraId="0D6004CE" w14:textId="77777777" w:rsidR="00965151" w:rsidRDefault="00965151" w:rsidP="00DD1075">
      <w:pPr>
        <w:spacing w:line="240" w:lineRule="auto"/>
      </w:pPr>
    </w:p>
    <w:p w14:paraId="50CA9E6A" w14:textId="77777777" w:rsidR="00965151" w:rsidRDefault="00965151" w:rsidP="00DD1075">
      <w:pPr>
        <w:spacing w:line="240" w:lineRule="auto"/>
      </w:pPr>
    </w:p>
    <w:p w14:paraId="2264C887" w14:textId="77777777" w:rsidR="00965151" w:rsidRDefault="00965151" w:rsidP="00DD1075">
      <w:pPr>
        <w:spacing w:line="240" w:lineRule="auto"/>
      </w:pPr>
    </w:p>
    <w:p w14:paraId="7EF42748" w14:textId="77777777" w:rsidR="00965151" w:rsidRDefault="00965151" w:rsidP="00DD1075">
      <w:pPr>
        <w:spacing w:line="240" w:lineRule="auto"/>
      </w:pPr>
    </w:p>
    <w:p w14:paraId="7FA099F7" w14:textId="77777777" w:rsidR="00965151" w:rsidRDefault="00965151" w:rsidP="00DD1075">
      <w:pPr>
        <w:spacing w:line="240" w:lineRule="auto"/>
      </w:pPr>
    </w:p>
    <w:p w14:paraId="54BB6781" w14:textId="4DE498E2" w:rsidR="00965151" w:rsidRDefault="00965151" w:rsidP="00DD1075">
      <w:pPr>
        <w:spacing w:line="240" w:lineRule="auto"/>
      </w:pPr>
    </w:p>
    <w:p w14:paraId="775A05E1" w14:textId="148918DC" w:rsidR="00965151" w:rsidRDefault="00965151" w:rsidP="00DD1075">
      <w:pPr>
        <w:spacing w:line="240" w:lineRule="auto"/>
      </w:pPr>
    </w:p>
    <w:p w14:paraId="4FACC2FE" w14:textId="64D42A4B" w:rsidR="00965151" w:rsidRDefault="00965151" w:rsidP="00DD1075">
      <w:pPr>
        <w:spacing w:line="240" w:lineRule="auto"/>
      </w:pPr>
    </w:p>
    <w:p w14:paraId="61CEADDB" w14:textId="16EC9347" w:rsidR="00965151" w:rsidRDefault="00965151" w:rsidP="00DD1075">
      <w:pPr>
        <w:spacing w:line="240" w:lineRule="auto"/>
      </w:pPr>
    </w:p>
    <w:p w14:paraId="14A77BBB" w14:textId="77777777" w:rsidR="00145BC0" w:rsidRDefault="00145BC0" w:rsidP="00DD1075">
      <w:pPr>
        <w:spacing w:line="240" w:lineRule="auto"/>
      </w:pPr>
    </w:p>
    <w:p w14:paraId="26A3B635" w14:textId="77777777" w:rsidR="00145BC0" w:rsidRDefault="00145BC0" w:rsidP="00DD1075">
      <w:pPr>
        <w:spacing w:line="240" w:lineRule="auto"/>
      </w:pPr>
    </w:p>
    <w:p w14:paraId="01B43CEB" w14:textId="77777777" w:rsidR="00145BC0" w:rsidRDefault="00145BC0" w:rsidP="00DD1075">
      <w:pPr>
        <w:spacing w:line="240" w:lineRule="auto"/>
      </w:pPr>
    </w:p>
    <w:p w14:paraId="41FB41B3" w14:textId="125BB473" w:rsidR="00145BC0" w:rsidRDefault="00145BC0" w:rsidP="00DD1075">
      <w:pPr>
        <w:spacing w:line="240" w:lineRule="auto"/>
      </w:pPr>
    </w:p>
    <w:p w14:paraId="0628BCD6" w14:textId="683C3BC2" w:rsidR="00674EE2" w:rsidRPr="00145BC0" w:rsidRDefault="00674EE2" w:rsidP="00DD1075">
      <w:pPr>
        <w:spacing w:line="240" w:lineRule="auto"/>
        <w:rPr>
          <w:color w:val="000000"/>
          <w:sz w:val="40"/>
          <w:szCs w:val="40"/>
          <w14:textFill>
            <w14:solidFill>
              <w14:srgbClr w14:val="000000">
                <w14:alpha w14:val="50000"/>
              </w14:srgbClr>
            </w14:solidFill>
          </w14:textFill>
        </w:rPr>
      </w:pPr>
      <w:r w:rsidRPr="00145BC0">
        <w:rPr>
          <w:color w:val="000000"/>
          <w:sz w:val="40"/>
          <w:szCs w:val="40"/>
          <w14:textFill>
            <w14:solidFill>
              <w14:srgbClr w14:val="000000">
                <w14:alpha w14:val="50000"/>
              </w14:srgbClr>
            </w14:solidFill>
          </w14:textFill>
        </w:rPr>
        <w:lastRenderedPageBreak/>
        <w:t>Foreword</w:t>
      </w:r>
    </w:p>
    <w:p w14:paraId="19C3A17A" w14:textId="25FB8173" w:rsidR="005579CA" w:rsidRPr="00145BC0" w:rsidRDefault="005579CA" w:rsidP="00DD1075">
      <w:pPr>
        <w:spacing w:line="240" w:lineRule="auto"/>
        <w:rPr>
          <w:color w:val="000000"/>
          <w:sz w:val="40"/>
          <w:szCs w:val="40"/>
          <w14:textFill>
            <w14:solidFill>
              <w14:srgbClr w14:val="000000">
                <w14:alpha w14:val="50000"/>
              </w14:srgbClr>
            </w14:solidFill>
          </w14:textFill>
        </w:rPr>
      </w:pPr>
      <w:r w:rsidRPr="00145BC0">
        <w:rPr>
          <w:color w:val="000000"/>
          <w:sz w:val="40"/>
          <w:szCs w:val="40"/>
          <w14:textFill>
            <w14:solidFill>
              <w14:srgbClr w14:val="000000">
                <w14:alpha w14:val="50000"/>
              </w14:srgbClr>
            </w14:solidFill>
          </w14:textFill>
        </w:rPr>
        <w:t>Introduction</w:t>
      </w:r>
    </w:p>
    <w:p w14:paraId="55BABBD0" w14:textId="70DC6A78" w:rsidR="005579CA" w:rsidRPr="00145BC0" w:rsidRDefault="005579CA" w:rsidP="00DD1075">
      <w:pPr>
        <w:spacing w:line="240" w:lineRule="auto"/>
        <w:rPr>
          <w:color w:val="000000"/>
          <w:sz w:val="40"/>
          <w:szCs w:val="40"/>
          <w14:textFill>
            <w14:solidFill>
              <w14:srgbClr w14:val="000000">
                <w14:alpha w14:val="50000"/>
              </w14:srgbClr>
            </w14:solidFill>
          </w14:textFill>
        </w:rPr>
      </w:pPr>
      <w:r w:rsidRPr="00145BC0">
        <w:rPr>
          <w:color w:val="000000"/>
          <w:sz w:val="40"/>
          <w:szCs w:val="40"/>
          <w14:textFill>
            <w14:solidFill>
              <w14:srgbClr w14:val="000000">
                <w14:alpha w14:val="50000"/>
              </w14:srgbClr>
            </w14:solidFill>
          </w14:textFill>
        </w:rPr>
        <w:t>Building on our Progress</w:t>
      </w:r>
    </w:p>
    <w:p w14:paraId="0EE073C8" w14:textId="450FED2D" w:rsidR="005579CA" w:rsidRPr="00145BC0" w:rsidRDefault="005579CA" w:rsidP="00DD1075">
      <w:pPr>
        <w:spacing w:line="240" w:lineRule="auto"/>
        <w:rPr>
          <w:color w:val="000000"/>
          <w:sz w:val="40"/>
          <w:szCs w:val="40"/>
          <w14:textFill>
            <w14:solidFill>
              <w14:srgbClr w14:val="000000">
                <w14:alpha w14:val="50000"/>
              </w14:srgbClr>
            </w14:solidFill>
          </w14:textFill>
        </w:rPr>
      </w:pPr>
      <w:r w:rsidRPr="00145BC0">
        <w:rPr>
          <w:color w:val="000000"/>
          <w:sz w:val="40"/>
          <w:szCs w:val="40"/>
          <w14:textFill>
            <w14:solidFill>
              <w14:srgbClr w14:val="000000">
                <w14:alpha w14:val="50000"/>
              </w14:srgbClr>
            </w14:solidFill>
          </w14:textFill>
        </w:rPr>
        <w:t>Refreshing our Green Plan</w:t>
      </w:r>
    </w:p>
    <w:p w14:paraId="5EBE2E06" w14:textId="6BCA624F" w:rsidR="005579CA" w:rsidRPr="00145BC0" w:rsidRDefault="005579CA" w:rsidP="00DD1075">
      <w:pPr>
        <w:spacing w:line="240" w:lineRule="auto"/>
        <w:rPr>
          <w:color w:val="000000"/>
          <w:sz w:val="40"/>
          <w:szCs w:val="40"/>
          <w14:textFill>
            <w14:solidFill>
              <w14:srgbClr w14:val="000000">
                <w14:alpha w14:val="50000"/>
              </w14:srgbClr>
            </w14:solidFill>
          </w14:textFill>
        </w:rPr>
      </w:pPr>
      <w:r w:rsidRPr="00145BC0">
        <w:rPr>
          <w:color w:val="000000"/>
          <w:sz w:val="40"/>
          <w:szCs w:val="40"/>
          <w14:textFill>
            <w14:solidFill>
              <w14:srgbClr w14:val="000000">
                <w14:alpha w14:val="50000"/>
              </w14:srgbClr>
            </w14:solidFill>
          </w14:textFill>
        </w:rPr>
        <w:t>Areas of Focus</w:t>
      </w:r>
    </w:p>
    <w:p w14:paraId="135D6AE7" w14:textId="0801DE28" w:rsidR="005579CA" w:rsidRPr="00145BC0" w:rsidRDefault="005579CA" w:rsidP="00DD1075">
      <w:pPr>
        <w:spacing w:line="240" w:lineRule="auto"/>
        <w:rPr>
          <w:color w:val="000000"/>
          <w:sz w:val="40"/>
          <w:szCs w:val="40"/>
          <w14:textFill>
            <w14:solidFill>
              <w14:srgbClr w14:val="000000">
                <w14:alpha w14:val="50000"/>
              </w14:srgbClr>
            </w14:solidFill>
          </w14:textFill>
        </w:rPr>
      </w:pPr>
      <w:r w:rsidRPr="00145BC0">
        <w:rPr>
          <w:color w:val="000000"/>
          <w:sz w:val="40"/>
          <w:szCs w:val="40"/>
          <w14:textFill>
            <w14:solidFill>
              <w14:srgbClr w14:val="000000">
                <w14:alpha w14:val="50000"/>
              </w14:srgbClr>
            </w14:solidFill>
          </w14:textFill>
        </w:rPr>
        <w:t>Green Plan Governance</w:t>
      </w:r>
    </w:p>
    <w:p w14:paraId="5CE956D6" w14:textId="13A43377" w:rsidR="005579CA" w:rsidRPr="00145BC0" w:rsidRDefault="005579CA" w:rsidP="00DD1075">
      <w:pPr>
        <w:spacing w:line="240" w:lineRule="auto"/>
        <w:rPr>
          <w:color w:val="000000"/>
          <w:sz w:val="40"/>
          <w:szCs w:val="40"/>
          <w14:textFill>
            <w14:solidFill>
              <w14:srgbClr w14:val="000000">
                <w14:alpha w14:val="50000"/>
              </w14:srgbClr>
            </w14:solidFill>
          </w14:textFill>
        </w:rPr>
      </w:pPr>
      <w:r w:rsidRPr="00145BC0">
        <w:rPr>
          <w:color w:val="000000"/>
          <w:sz w:val="40"/>
          <w:szCs w:val="40"/>
          <w14:textFill>
            <w14:solidFill>
              <w14:srgbClr w14:val="000000">
                <w14:alpha w14:val="50000"/>
              </w14:srgbClr>
            </w14:solidFill>
          </w14:textFill>
        </w:rPr>
        <w:t>Supporting Metrics - Our Target Condition</w:t>
      </w:r>
    </w:p>
    <w:p w14:paraId="33BB91AA" w14:textId="4A2885D5" w:rsidR="005579CA" w:rsidRDefault="005579CA" w:rsidP="00DD1075">
      <w:pPr>
        <w:spacing w:line="240" w:lineRule="auto"/>
      </w:pPr>
    </w:p>
    <w:p w14:paraId="5EE881D6" w14:textId="1C7D6497" w:rsidR="005579CA" w:rsidRDefault="005579CA" w:rsidP="00DD1075">
      <w:pPr>
        <w:spacing w:line="240" w:lineRule="auto"/>
      </w:pPr>
    </w:p>
    <w:p w14:paraId="6B10AEC5" w14:textId="5F6CF060" w:rsidR="005579CA" w:rsidRDefault="005579CA" w:rsidP="00DD1075">
      <w:pPr>
        <w:spacing w:line="240" w:lineRule="auto"/>
      </w:pPr>
    </w:p>
    <w:p w14:paraId="79E62C83" w14:textId="56B086DF" w:rsidR="005579CA" w:rsidRDefault="005579CA" w:rsidP="00DD1075">
      <w:pPr>
        <w:spacing w:line="240" w:lineRule="auto"/>
      </w:pPr>
    </w:p>
    <w:p w14:paraId="0D929D9B" w14:textId="77777777" w:rsidR="005579CA" w:rsidRDefault="005579CA" w:rsidP="00DD1075">
      <w:pPr>
        <w:spacing w:line="240" w:lineRule="auto"/>
      </w:pPr>
    </w:p>
    <w:p w14:paraId="5604A7D6" w14:textId="77777777" w:rsidR="005579CA" w:rsidRDefault="005579CA" w:rsidP="00DD1075">
      <w:pPr>
        <w:spacing w:line="240" w:lineRule="auto"/>
      </w:pPr>
    </w:p>
    <w:p w14:paraId="38FAB046" w14:textId="77777777" w:rsidR="005579CA" w:rsidRDefault="005579CA" w:rsidP="00DD1075">
      <w:pPr>
        <w:spacing w:line="240" w:lineRule="auto"/>
      </w:pPr>
    </w:p>
    <w:p w14:paraId="08E9E322" w14:textId="77777777" w:rsidR="005579CA" w:rsidRDefault="005579CA" w:rsidP="00DD1075">
      <w:pPr>
        <w:spacing w:line="240" w:lineRule="auto"/>
      </w:pPr>
    </w:p>
    <w:p w14:paraId="1CAF3FD2" w14:textId="77777777" w:rsidR="005579CA" w:rsidRDefault="005579CA" w:rsidP="00DD1075">
      <w:pPr>
        <w:spacing w:line="240" w:lineRule="auto"/>
      </w:pPr>
    </w:p>
    <w:p w14:paraId="73E68204" w14:textId="77777777" w:rsidR="005579CA" w:rsidRDefault="005579CA" w:rsidP="00DD1075">
      <w:pPr>
        <w:spacing w:line="240" w:lineRule="auto"/>
      </w:pPr>
    </w:p>
    <w:p w14:paraId="1C27EF5E" w14:textId="77777777" w:rsidR="005579CA" w:rsidRDefault="005579CA" w:rsidP="00DD1075">
      <w:pPr>
        <w:spacing w:line="240" w:lineRule="auto"/>
      </w:pPr>
    </w:p>
    <w:p w14:paraId="5A51C072" w14:textId="77777777" w:rsidR="005579CA" w:rsidRDefault="005579CA" w:rsidP="00DD1075">
      <w:pPr>
        <w:spacing w:line="240" w:lineRule="auto"/>
      </w:pPr>
    </w:p>
    <w:p w14:paraId="6B716182" w14:textId="77777777" w:rsidR="005579CA" w:rsidRDefault="005579CA" w:rsidP="00DD1075">
      <w:pPr>
        <w:spacing w:line="240" w:lineRule="auto"/>
      </w:pPr>
    </w:p>
    <w:p w14:paraId="3408512A" w14:textId="77777777" w:rsidR="005579CA" w:rsidRDefault="005579CA" w:rsidP="00DD1075">
      <w:pPr>
        <w:spacing w:line="240" w:lineRule="auto"/>
      </w:pPr>
    </w:p>
    <w:p w14:paraId="3001E55F" w14:textId="77777777" w:rsidR="005579CA" w:rsidRDefault="005579CA" w:rsidP="00DD1075">
      <w:pPr>
        <w:spacing w:line="240" w:lineRule="auto"/>
      </w:pPr>
    </w:p>
    <w:p w14:paraId="075B479A" w14:textId="77777777" w:rsidR="004D7D21" w:rsidRDefault="004D7D21" w:rsidP="00DD1075">
      <w:pPr>
        <w:spacing w:line="240" w:lineRule="auto"/>
      </w:pPr>
    </w:p>
    <w:p w14:paraId="201E3AE6" w14:textId="77777777" w:rsidR="00327ED8" w:rsidRDefault="00327ED8" w:rsidP="00DD1075">
      <w:pPr>
        <w:spacing w:line="240" w:lineRule="auto"/>
      </w:pPr>
    </w:p>
    <w:p w14:paraId="67713C11" w14:textId="77777777" w:rsidR="00DD1075" w:rsidRDefault="00DD1075" w:rsidP="00DD1075">
      <w:pPr>
        <w:spacing w:line="240" w:lineRule="auto"/>
        <w:rPr>
          <w:b/>
          <w:bCs/>
          <w:color w:val="6EB252"/>
          <w:sz w:val="40"/>
          <w:szCs w:val="40"/>
        </w:rPr>
      </w:pPr>
    </w:p>
    <w:p w14:paraId="25C1F996" w14:textId="63265161" w:rsidR="00145BC0" w:rsidRDefault="007C246B" w:rsidP="00DD1075">
      <w:pPr>
        <w:spacing w:line="240" w:lineRule="auto"/>
        <w:rPr>
          <w:b/>
          <w:bCs/>
          <w:color w:val="6EB252"/>
          <w:sz w:val="40"/>
          <w:szCs w:val="40"/>
        </w:rPr>
      </w:pPr>
      <w:r w:rsidRPr="00145BC0">
        <w:rPr>
          <w:noProof/>
          <w:color w:val="000000"/>
          <w:sz w:val="40"/>
          <w:szCs w:val="40"/>
          <w14:textFill>
            <w14:solidFill>
              <w14:srgbClr w14:val="000000">
                <w14:alpha w14:val="50000"/>
              </w14:srgbClr>
            </w14:solidFill>
          </w14:textFill>
        </w:rPr>
        <w:drawing>
          <wp:anchor distT="0" distB="0" distL="114300" distR="114300" simplePos="0" relativeHeight="251678720" behindDoc="1" locked="0" layoutInCell="1" allowOverlap="1" wp14:anchorId="73C76565" wp14:editId="180190A5">
            <wp:simplePos x="0" y="0"/>
            <wp:positionH relativeFrom="column">
              <wp:posOffset>-935355</wp:posOffset>
            </wp:positionH>
            <wp:positionV relativeFrom="paragraph">
              <wp:posOffset>-9097645</wp:posOffset>
            </wp:positionV>
            <wp:extent cx="7569835" cy="10700385"/>
            <wp:effectExtent l="0" t="0" r="0" b="5715"/>
            <wp:wrapNone/>
            <wp:docPr id="176431558" name="Picture 2" descr="A white background with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31558" name="Picture 2" descr="A white background with dots&#10;&#10;Description automatically generated"/>
                    <pic:cNvPicPr/>
                  </pic:nvPicPr>
                  <pic:blipFill>
                    <a:blip r:embed="rId6">
                      <a:extLst>
                        <a:ext uri="{28A0092B-C50C-407E-A947-70E740481C1C}">
                          <a14:useLocalDpi xmlns:a14="http://schemas.microsoft.com/office/drawing/2010/main"/>
                        </a:ext>
                      </a:extLst>
                    </a:blip>
                    <a:stretch>
                      <a:fillRect/>
                    </a:stretch>
                  </pic:blipFill>
                  <pic:spPr>
                    <a:xfrm rot="10800000">
                      <a:off x="0" y="0"/>
                      <a:ext cx="7569835" cy="10700385"/>
                    </a:xfrm>
                    <a:prstGeom prst="rect">
                      <a:avLst/>
                    </a:prstGeom>
                  </pic:spPr>
                </pic:pic>
              </a:graphicData>
            </a:graphic>
            <wp14:sizeRelH relativeFrom="page">
              <wp14:pctWidth>0</wp14:pctWidth>
            </wp14:sizeRelH>
            <wp14:sizeRelV relativeFrom="page">
              <wp14:pctHeight>0</wp14:pctHeight>
            </wp14:sizeRelV>
          </wp:anchor>
        </w:drawing>
      </w:r>
    </w:p>
    <w:p w14:paraId="69C93020" w14:textId="5F143855" w:rsidR="005579CA" w:rsidRPr="00B462CE" w:rsidRDefault="00674EE2" w:rsidP="00DD1075">
      <w:pPr>
        <w:spacing w:line="240" w:lineRule="auto"/>
        <w:rPr>
          <w:b/>
          <w:bCs/>
          <w:color w:val="6EB252"/>
          <w:sz w:val="40"/>
          <w:szCs w:val="40"/>
        </w:rPr>
      </w:pPr>
      <w:r w:rsidRPr="00B462CE">
        <w:rPr>
          <w:b/>
          <w:bCs/>
          <w:color w:val="6EB252"/>
          <w:sz w:val="40"/>
          <w:szCs w:val="40"/>
        </w:rPr>
        <w:lastRenderedPageBreak/>
        <w:t>Foreword</w:t>
      </w:r>
    </w:p>
    <w:p w14:paraId="6357E31D" w14:textId="3C7E3AD7" w:rsidR="00634766" w:rsidRDefault="00DD1075" w:rsidP="00DD1075">
      <w:pPr>
        <w:spacing w:line="240" w:lineRule="auto"/>
        <w:rPr>
          <w:sz w:val="28"/>
          <w:szCs w:val="28"/>
        </w:rPr>
      </w:pPr>
      <w:r>
        <w:rPr>
          <w:b/>
          <w:bCs/>
          <w:i/>
          <w:noProof/>
          <w:color w:val="FFFFFF" w:themeColor="background1"/>
          <w:lang w:eastAsia="en-GB"/>
        </w:rPr>
        <mc:AlternateContent>
          <mc:Choice Requires="wps">
            <w:drawing>
              <wp:anchor distT="0" distB="0" distL="114300" distR="114300" simplePos="0" relativeHeight="251662336" behindDoc="1" locked="0" layoutInCell="1" allowOverlap="1" wp14:anchorId="6620603D" wp14:editId="76554469">
                <wp:simplePos x="0" y="0"/>
                <wp:positionH relativeFrom="margin">
                  <wp:posOffset>-182245</wp:posOffset>
                </wp:positionH>
                <wp:positionV relativeFrom="paragraph">
                  <wp:posOffset>1797212</wp:posOffset>
                </wp:positionV>
                <wp:extent cx="6088380" cy="937260"/>
                <wp:effectExtent l="0" t="0" r="7620" b="15240"/>
                <wp:wrapTight wrapText="bothSides">
                  <wp:wrapPolygon edited="0">
                    <wp:start x="270" y="0"/>
                    <wp:lineTo x="0" y="1756"/>
                    <wp:lineTo x="0" y="19902"/>
                    <wp:lineTo x="270" y="21659"/>
                    <wp:lineTo x="21312" y="21659"/>
                    <wp:lineTo x="21582" y="19902"/>
                    <wp:lineTo x="21582" y="1756"/>
                    <wp:lineTo x="21312" y="0"/>
                    <wp:lineTo x="270" y="0"/>
                  </wp:wrapPolygon>
                </wp:wrapTight>
                <wp:docPr id="56" name="Rounded Rectangle 56"/>
                <wp:cNvGraphicFramePr/>
                <a:graphic xmlns:a="http://schemas.openxmlformats.org/drawingml/2006/main">
                  <a:graphicData uri="http://schemas.microsoft.com/office/word/2010/wordprocessingShape">
                    <wps:wsp>
                      <wps:cNvSpPr/>
                      <wps:spPr>
                        <a:xfrm>
                          <a:off x="0" y="0"/>
                          <a:ext cx="6088380" cy="937260"/>
                        </a:xfrm>
                        <a:prstGeom prst="roundRect">
                          <a:avLst/>
                        </a:prstGeom>
                        <a:solidFill>
                          <a:srgbClr val="00B050"/>
                        </a:solidFill>
                        <a:ln/>
                      </wps:spPr>
                      <wps:style>
                        <a:lnRef idx="2">
                          <a:schemeClr val="accent6"/>
                        </a:lnRef>
                        <a:fillRef idx="1">
                          <a:schemeClr val="lt1"/>
                        </a:fillRef>
                        <a:effectRef idx="0">
                          <a:schemeClr val="accent6"/>
                        </a:effectRef>
                        <a:fontRef idx="minor">
                          <a:schemeClr val="dk1"/>
                        </a:fontRef>
                      </wps:style>
                      <wps:txbx>
                        <w:txbxContent>
                          <w:p w14:paraId="5FA66859" w14:textId="77777777" w:rsidR="00674EE2" w:rsidRPr="007B3D80" w:rsidRDefault="00674EE2" w:rsidP="00674EE2">
                            <w:pPr>
                              <w:tabs>
                                <w:tab w:val="left" w:pos="8080"/>
                              </w:tabs>
                              <w:ind w:left="567" w:right="804"/>
                              <w:jc w:val="center"/>
                              <w:rPr>
                                <w:rFonts w:ascii="Calibri" w:hAnsi="Calibri" w:cs="Calibri"/>
                                <w:bCs/>
                                <w:i/>
                                <w:color w:val="FFFFFF" w:themeColor="background1"/>
                                <w:sz w:val="30"/>
                                <w:szCs w:val="30"/>
                                <w14:textOutline w14:w="9525" w14:cap="rnd" w14:cmpd="sng" w14:algn="ctr">
                                  <w14:noFill/>
                                  <w14:prstDash w14:val="solid"/>
                                  <w14:bevel/>
                                </w14:textOutline>
                              </w:rPr>
                            </w:pPr>
                            <w:r w:rsidRPr="007B3D80">
                              <w:rPr>
                                <w:rStyle w:val="A5"/>
                                <w:rFonts w:ascii="Calibri" w:hAnsi="Calibri" w:cs="Calibri"/>
                                <w:bCs/>
                                <w:i/>
                                <w:color w:val="FFFFFF" w:themeColor="background1"/>
                                <w:sz w:val="30"/>
                                <w:szCs w:val="30"/>
                                <w14:textOutline w14:w="9525" w14:cap="rnd" w14:cmpd="sng" w14:algn="ctr">
                                  <w14:noFill/>
                                  <w14:prstDash w14:val="solid"/>
                                  <w14:bevel/>
                                </w14:textOutline>
                              </w:rPr>
                              <w:t>“Sustainability is about meeting our needs today without compromising the ability of others to meet their needs tomorrow”</w:t>
                            </w:r>
                          </w:p>
                          <w:p w14:paraId="0DFE0271" w14:textId="77777777" w:rsidR="00674EE2" w:rsidRPr="004E1052" w:rsidRDefault="00674EE2" w:rsidP="00674EE2">
                            <w:pPr>
                              <w:jc w:val="center"/>
                              <w:rPr>
                                <w:rFonts w:ascii="Calibri" w:hAnsi="Calibri" w:cs="Calibri"/>
                                <w:sz w:val="30"/>
                                <w:szCs w:val="30"/>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20603D" id="Rounded Rectangle 56" o:spid="_x0000_s1026" style="position:absolute;margin-left:-14.35pt;margin-top:141.5pt;width:479.4pt;height:73.8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" fillcolor="#00b050" strokecolor="#4ea72e [3209]" strokeweight="1pt">
                <v:stroke joinstyle="miter"/>
                <v:textbox>
                  <w:txbxContent>
                    <w:p w14:paraId="5FA66859" w14:textId="77777777" w:rsidR="00674EE2" w:rsidRPr="007B3D80" w:rsidRDefault="00674EE2" w:rsidP="00674EE2">
                      <w:pPr>
                        <w:tabs>
                          <w:tab w:val="left" w:pos="8080"/>
                        </w:tabs>
                        <w:ind w:left="567" w:right="804"/>
                        <w:jc w:val="center"/>
                        <w:rPr>
                          <w:rFonts w:ascii="Calibri" w:hAnsi="Calibri" w:cs="Calibri"/>
                          <w:bCs/>
                          <w:i/>
                          <w:color w:val="FFFFFF" w:themeColor="background1"/>
                          <w:sz w:val="30"/>
                          <w:szCs w:val="30"/>
                          <w14:textOutline w14:w="9525" w14:cap="rnd" w14:cmpd="sng" w14:algn="ctr">
                            <w14:noFill/>
                            <w14:prstDash w14:val="solid"/>
                            <w14:bevel/>
                          </w14:textOutline>
                        </w:rPr>
                      </w:pPr>
                      <w:r w:rsidRPr="007B3D80">
                        <w:rPr>
                          <w:rStyle w:val="A5"/>
                          <w:rFonts w:ascii="Calibri" w:hAnsi="Calibri" w:cs="Calibri"/>
                          <w:bCs/>
                          <w:i/>
                          <w:color w:val="FFFFFF" w:themeColor="background1"/>
                          <w:sz w:val="30"/>
                          <w:szCs w:val="30"/>
                          <w14:textOutline w14:w="9525" w14:cap="rnd" w14:cmpd="sng" w14:algn="ctr">
                            <w14:noFill/>
                            <w14:prstDash w14:val="solid"/>
                            <w14:bevel/>
                          </w14:textOutline>
                        </w:rPr>
                        <w:t>“Sustainability is about meeting our needs today without compromising the ability of others to meet their needs tomorrow”</w:t>
                      </w:r>
                    </w:p>
                    <w:p w14:paraId="0DFE0271" w14:textId="77777777" w:rsidR="00674EE2" w:rsidRPr="004E1052" w:rsidRDefault="00674EE2" w:rsidP="00674EE2">
                      <w:pPr>
                        <w:jc w:val="center"/>
                        <w:rPr>
                          <w:rFonts w:ascii="Calibri" w:hAnsi="Calibri" w:cs="Calibri"/>
                          <w:sz w:val="30"/>
                          <w:szCs w:val="30"/>
                          <w14:textOutline w14:w="9525" w14:cap="rnd" w14:cmpd="sng" w14:algn="ctr">
                            <w14:noFill/>
                            <w14:prstDash w14:val="solid"/>
                            <w14:bevel/>
                          </w14:textOutline>
                        </w:rPr>
                      </w:pPr>
                    </w:p>
                  </w:txbxContent>
                </v:textbox>
                <w10:wrap type="tight" anchorx="margin"/>
              </v:roundrect>
            </w:pict>
          </mc:Fallback>
        </mc:AlternateContent>
      </w:r>
      <w:r w:rsidR="00634766" w:rsidRPr="00634766">
        <w:rPr>
          <w:sz w:val="28"/>
          <w:szCs w:val="28"/>
        </w:rPr>
        <w:t>In 2020, the NHS became the world’s first health system to commit to reaching net zero emissions. The </w:t>
      </w:r>
      <w:r w:rsidR="00634766" w:rsidRPr="00674EE2">
        <w:rPr>
          <w:sz w:val="28"/>
          <w:szCs w:val="28"/>
        </w:rPr>
        <w:t>Delivering a Net Zero National Health Service</w:t>
      </w:r>
      <w:r w:rsidR="00634766" w:rsidRPr="00634766">
        <w:rPr>
          <w:sz w:val="28"/>
          <w:szCs w:val="28"/>
        </w:rPr>
        <w:t xml:space="preserve"> report set out the scale of ambition. The Health and Care Act 2022 reinforced this commitment, placing new duties on integrated care boards (ICBs), NHS trusts and foundation trusts (referred to collectively as </w:t>
      </w:r>
      <w:r w:rsidR="00634766">
        <w:rPr>
          <w:sz w:val="28"/>
          <w:szCs w:val="28"/>
        </w:rPr>
        <w:t>T</w:t>
      </w:r>
      <w:r w:rsidR="00634766" w:rsidRPr="00634766">
        <w:rPr>
          <w:sz w:val="28"/>
          <w:szCs w:val="28"/>
        </w:rPr>
        <w:t>rusts) to consider statutory emissions and environmental targets in their decisions.</w:t>
      </w:r>
    </w:p>
    <w:p w14:paraId="2C65722C" w14:textId="3112E23E" w:rsidR="00674EE2" w:rsidRDefault="00F05D9B" w:rsidP="00DD1075">
      <w:pPr>
        <w:autoSpaceDE w:val="0"/>
        <w:autoSpaceDN w:val="0"/>
        <w:adjustRightInd w:val="0"/>
        <w:spacing w:line="240" w:lineRule="auto"/>
        <w:rPr>
          <w:rFonts w:cstheme="minorHAnsi"/>
          <w:sz w:val="28"/>
          <w:szCs w:val="28"/>
        </w:rPr>
      </w:pPr>
      <w:r>
        <w:rPr>
          <w:noProof/>
          <w:lang w:eastAsia="en-GB"/>
        </w:rPr>
        <w:drawing>
          <wp:anchor distT="0" distB="0" distL="114300" distR="180340" simplePos="0" relativeHeight="251664384" behindDoc="1" locked="0" layoutInCell="1" allowOverlap="1" wp14:anchorId="4DA3257A" wp14:editId="75D844A0">
            <wp:simplePos x="0" y="0"/>
            <wp:positionH relativeFrom="column">
              <wp:posOffset>-258578</wp:posOffset>
            </wp:positionH>
            <wp:positionV relativeFrom="paragraph">
              <wp:posOffset>1314450</wp:posOffset>
            </wp:positionV>
            <wp:extent cx="2797200" cy="2797200"/>
            <wp:effectExtent l="0" t="0" r="0" b="0"/>
            <wp:wrapTight wrapText="bothSides">
              <wp:wrapPolygon edited="0">
                <wp:start x="0" y="0"/>
                <wp:lineTo x="0" y="21477"/>
                <wp:lineTo x="21477" y="21477"/>
                <wp:lineTo x="21477" y="0"/>
                <wp:lineTo x="0" y="0"/>
              </wp:wrapPolygon>
            </wp:wrapTight>
            <wp:docPr id="15" name="Picture 15" descr="https://www.paho.org/salud-en-las-americas-2017/wp-content/uploads/2017/02/4.1-Figure-1_ENG-correct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aho.org/salud-en-las-americas-2017/wp-content/uploads/2017/02/4.1-Figure-1_ENG-corrected2.png"/>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2797200" cy="279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CADC37" w14:textId="577C56EF" w:rsidR="00757F90" w:rsidRDefault="00674EE2" w:rsidP="00DD1075">
      <w:pPr>
        <w:autoSpaceDE w:val="0"/>
        <w:autoSpaceDN w:val="0"/>
        <w:adjustRightInd w:val="0"/>
        <w:spacing w:line="240" w:lineRule="auto"/>
        <w:rPr>
          <w:rFonts w:cstheme="minorHAnsi"/>
          <w:sz w:val="28"/>
          <w:szCs w:val="28"/>
        </w:rPr>
      </w:pPr>
      <w:r w:rsidRPr="00674EE2">
        <w:rPr>
          <w:rFonts w:cstheme="minorHAnsi"/>
          <w:sz w:val="28"/>
          <w:szCs w:val="28"/>
        </w:rPr>
        <w:t xml:space="preserve">On 25 September 2015, the 193 Members of The United Nations General Assembly formally adopted the 2030 Agenda for Sustainable Development, along with a set of bold new Global Goals, which </w:t>
      </w:r>
      <w:r w:rsidR="00C10D84">
        <w:rPr>
          <w:rFonts w:cstheme="minorHAnsi"/>
          <w:sz w:val="28"/>
          <w:szCs w:val="28"/>
        </w:rPr>
        <w:t xml:space="preserve">the then </w:t>
      </w:r>
      <w:r w:rsidRPr="00674EE2">
        <w:rPr>
          <w:rFonts w:cstheme="minorHAnsi"/>
          <w:sz w:val="28"/>
          <w:szCs w:val="28"/>
        </w:rPr>
        <w:t>Secretary-General Ban Ki-moon</w:t>
      </w:r>
      <w:r w:rsidR="00C10D84">
        <w:rPr>
          <w:rFonts w:cstheme="minorHAnsi"/>
          <w:sz w:val="28"/>
          <w:szCs w:val="28"/>
        </w:rPr>
        <w:t>,</w:t>
      </w:r>
      <w:r w:rsidRPr="00674EE2">
        <w:rPr>
          <w:rFonts w:cstheme="minorHAnsi"/>
          <w:sz w:val="28"/>
          <w:szCs w:val="28"/>
        </w:rPr>
        <w:t xml:space="preserve"> </w:t>
      </w:r>
      <w:proofErr w:type="gramStart"/>
      <w:r w:rsidRPr="00674EE2">
        <w:rPr>
          <w:rFonts w:cstheme="minorHAnsi"/>
          <w:sz w:val="28"/>
          <w:szCs w:val="28"/>
        </w:rPr>
        <w:t>hailed</w:t>
      </w:r>
      <w:proofErr w:type="gramEnd"/>
      <w:r w:rsidRPr="00674EE2">
        <w:rPr>
          <w:rFonts w:cstheme="minorHAnsi"/>
          <w:sz w:val="28"/>
          <w:szCs w:val="28"/>
        </w:rPr>
        <w:t xml:space="preserve"> </w:t>
      </w:r>
      <w:r w:rsidR="004E1052">
        <w:rPr>
          <w:rFonts w:cstheme="minorHAnsi"/>
          <w:sz w:val="28"/>
          <w:szCs w:val="28"/>
        </w:rPr>
        <w:t xml:space="preserve"> </w:t>
      </w:r>
    </w:p>
    <w:p w14:paraId="5DAB1F59" w14:textId="7FD19EED" w:rsidR="00674EE2" w:rsidRDefault="00674EE2" w:rsidP="00DD1075">
      <w:pPr>
        <w:spacing w:line="240" w:lineRule="auto"/>
        <w:rPr>
          <w:rFonts w:cstheme="minorHAnsi"/>
          <w:noProof/>
          <w:sz w:val="28"/>
          <w:szCs w:val="28"/>
          <w:lang w:eastAsia="en-GB"/>
        </w:rPr>
      </w:pPr>
      <w:r w:rsidRPr="00674EE2">
        <w:rPr>
          <w:rFonts w:cstheme="minorHAnsi"/>
          <w:sz w:val="28"/>
          <w:szCs w:val="28"/>
        </w:rPr>
        <w:t xml:space="preserve">Sustainability is about using </w:t>
      </w:r>
      <w:r w:rsidRPr="00674EE2">
        <w:rPr>
          <w:rFonts w:cstheme="minorHAnsi"/>
          <w:bCs/>
          <w:sz w:val="28"/>
          <w:szCs w:val="28"/>
        </w:rPr>
        <w:t xml:space="preserve">our </w:t>
      </w:r>
      <w:r w:rsidRPr="00674EE2">
        <w:rPr>
          <w:rFonts w:cstheme="minorHAnsi"/>
          <w:sz w:val="28"/>
          <w:szCs w:val="28"/>
        </w:rPr>
        <w:t xml:space="preserve">resources sensibly and striking the right balance between ‘Environmental’, ‘Social’ and ‘Economic’ considerations.  </w:t>
      </w:r>
    </w:p>
    <w:p w14:paraId="123EA716" w14:textId="510A356B" w:rsidR="00674EE2" w:rsidRDefault="00674EE2" w:rsidP="00DD1075">
      <w:pPr>
        <w:autoSpaceDE w:val="0"/>
        <w:autoSpaceDN w:val="0"/>
        <w:adjustRightInd w:val="0"/>
        <w:spacing w:line="240" w:lineRule="auto"/>
        <w:rPr>
          <w:rFonts w:cstheme="minorHAnsi"/>
          <w:sz w:val="28"/>
          <w:szCs w:val="28"/>
        </w:rPr>
      </w:pPr>
      <w:r w:rsidRPr="00674EE2">
        <w:rPr>
          <w:rFonts w:cstheme="minorHAnsi"/>
          <w:sz w:val="28"/>
          <w:szCs w:val="28"/>
        </w:rPr>
        <w:t>The previous three years have given us good reason to re-evaluate much as we consider our position and tenure as human beings on our planet</w:t>
      </w:r>
      <w:r w:rsidR="009E6D66">
        <w:rPr>
          <w:rFonts w:cstheme="minorHAnsi"/>
          <w:sz w:val="28"/>
          <w:szCs w:val="28"/>
        </w:rPr>
        <w:t>, and h</w:t>
      </w:r>
      <w:r w:rsidRPr="00674EE2">
        <w:rPr>
          <w:rFonts w:cstheme="minorHAnsi"/>
          <w:sz w:val="28"/>
          <w:szCs w:val="28"/>
        </w:rPr>
        <w:t>ow we can adjust and repair what has been broken to make better our planet in order that it can continue to breathe life and sustain us as a race.</w:t>
      </w:r>
    </w:p>
    <w:p w14:paraId="0232FD6D" w14:textId="77777777" w:rsidR="00674EE2" w:rsidRPr="00674EE2" w:rsidRDefault="00674EE2" w:rsidP="00DD1075">
      <w:pPr>
        <w:spacing w:line="240" w:lineRule="auto"/>
        <w:rPr>
          <w:rFonts w:cstheme="minorHAnsi"/>
          <w:sz w:val="28"/>
          <w:szCs w:val="28"/>
        </w:rPr>
      </w:pPr>
      <w:proofErr w:type="gramStart"/>
      <w:r w:rsidRPr="00674EE2">
        <w:rPr>
          <w:rFonts w:cstheme="minorHAnsi"/>
          <w:sz w:val="28"/>
          <w:szCs w:val="28"/>
        </w:rPr>
        <w:t>The majority of</w:t>
      </w:r>
      <w:proofErr w:type="gramEnd"/>
      <w:r w:rsidRPr="00674EE2">
        <w:rPr>
          <w:rFonts w:cstheme="minorHAnsi"/>
          <w:sz w:val="28"/>
          <w:szCs w:val="28"/>
        </w:rPr>
        <w:t xml:space="preserve"> the people within the UK understand what sustainability is, but opinions can vary on its definition. This definition below talks about ‘needs’, not about “the environment”, “being green” or “saving the planet”:</w:t>
      </w:r>
    </w:p>
    <w:p w14:paraId="7930FD29" w14:textId="77777777" w:rsidR="00674EE2" w:rsidRPr="00674EE2" w:rsidRDefault="00674EE2" w:rsidP="00DD1075">
      <w:pPr>
        <w:spacing w:line="240" w:lineRule="auto"/>
        <w:rPr>
          <w:rFonts w:eastAsia="Times New Roman" w:cstheme="minorHAnsi"/>
          <w:sz w:val="28"/>
          <w:szCs w:val="28"/>
          <w:lang w:eastAsia="en-GB"/>
        </w:rPr>
      </w:pPr>
      <w:r w:rsidRPr="00674EE2">
        <w:rPr>
          <w:rFonts w:cstheme="minorHAnsi"/>
          <w:sz w:val="28"/>
          <w:szCs w:val="28"/>
        </w:rPr>
        <w:t>Sustainable development is a dynamic process, which enables people to realise their potential and improve their quality of life in ways that simultaneously protect and enhance the earth's life support systems.</w:t>
      </w:r>
    </w:p>
    <w:p w14:paraId="06478E83" w14:textId="340D0621" w:rsidR="00674EE2" w:rsidRDefault="00674EE2" w:rsidP="00DD1075">
      <w:pPr>
        <w:spacing w:line="240" w:lineRule="auto"/>
        <w:rPr>
          <w:rFonts w:cstheme="minorHAnsi"/>
          <w:sz w:val="28"/>
          <w:szCs w:val="28"/>
        </w:rPr>
      </w:pPr>
      <w:r w:rsidRPr="00674EE2">
        <w:rPr>
          <w:rFonts w:cstheme="minorHAnsi"/>
          <w:sz w:val="28"/>
          <w:szCs w:val="28"/>
        </w:rPr>
        <w:lastRenderedPageBreak/>
        <w:t>We cannot just add sustainable development to our current list of things to do but must learn to integrate the concepts of sustainability into everything that we do.</w:t>
      </w:r>
    </w:p>
    <w:p w14:paraId="1D96E149" w14:textId="54FA7840" w:rsidR="00674EE2" w:rsidRDefault="00674EE2" w:rsidP="00DD1075">
      <w:pPr>
        <w:spacing w:line="240" w:lineRule="auto"/>
        <w:rPr>
          <w:rFonts w:cstheme="minorHAnsi"/>
          <w:sz w:val="28"/>
          <w:szCs w:val="28"/>
        </w:rPr>
      </w:pPr>
      <w:r w:rsidRPr="00674EE2">
        <w:rPr>
          <w:rFonts w:eastAsia="Times New Roman" w:cstheme="minorHAnsi"/>
          <w:color w:val="141414"/>
          <w:sz w:val="28"/>
          <w:szCs w:val="28"/>
          <w:shd w:val="clear" w:color="auto" w:fill="FFFFFF"/>
        </w:rPr>
        <w:t>Cheshire West as a borough pumps out four million ton</w:t>
      </w:r>
      <w:r w:rsidR="009E6D66">
        <w:rPr>
          <w:rFonts w:eastAsia="Times New Roman" w:cstheme="minorHAnsi"/>
          <w:color w:val="141414"/>
          <w:sz w:val="28"/>
          <w:szCs w:val="28"/>
          <w:shd w:val="clear" w:color="auto" w:fill="FFFFFF"/>
        </w:rPr>
        <w:t>ne</w:t>
      </w:r>
      <w:r w:rsidRPr="00674EE2">
        <w:rPr>
          <w:rFonts w:eastAsia="Times New Roman" w:cstheme="minorHAnsi"/>
          <w:color w:val="141414"/>
          <w:sz w:val="28"/>
          <w:szCs w:val="28"/>
          <w:shd w:val="clear" w:color="auto" w:fill="FFFFFF"/>
        </w:rPr>
        <w:t>s of carbon a year – making it the fourth largest carbon footprint of any UK borough – and much of that comes from heavy industry, particularly near</w:t>
      </w:r>
      <w:r w:rsidRPr="00674EE2">
        <w:rPr>
          <w:rFonts w:eastAsia="Times New Roman" w:cstheme="minorHAnsi"/>
          <w:sz w:val="28"/>
          <w:szCs w:val="28"/>
          <w:shd w:val="clear" w:color="auto" w:fill="FFFFFF"/>
        </w:rPr>
        <w:t> </w:t>
      </w:r>
      <w:hyperlink r:id="rId8" w:history="1">
        <w:r w:rsidRPr="00674EE2">
          <w:rPr>
            <w:rFonts w:eastAsia="Times New Roman" w:cstheme="minorHAnsi"/>
            <w:bCs/>
            <w:sz w:val="28"/>
            <w:szCs w:val="28"/>
          </w:rPr>
          <w:t>Ellesmere Port.</w:t>
        </w:r>
      </w:hyperlink>
      <w:r w:rsidRPr="00674EE2">
        <w:rPr>
          <w:rFonts w:eastAsia="Times New Roman" w:cstheme="minorHAnsi"/>
          <w:bCs/>
          <w:sz w:val="28"/>
          <w:szCs w:val="28"/>
        </w:rPr>
        <w:t xml:space="preserve"> The current target from Cheshire West &amp; Chester (CWAC) is to reduce carbon emissions by 80% (compared to 1990 levels) by 2050. The location of our Trust within this borough and our </w:t>
      </w:r>
      <w:r w:rsidRPr="00674EE2">
        <w:rPr>
          <w:rFonts w:cstheme="minorHAnsi"/>
          <w:sz w:val="28"/>
          <w:szCs w:val="28"/>
        </w:rPr>
        <w:t xml:space="preserve">charge in reducing emissions </w:t>
      </w:r>
      <w:r w:rsidR="009E6D66">
        <w:rPr>
          <w:rFonts w:cstheme="minorHAnsi"/>
          <w:sz w:val="28"/>
          <w:szCs w:val="28"/>
        </w:rPr>
        <w:t>has</w:t>
      </w:r>
      <w:r w:rsidRPr="00674EE2">
        <w:rPr>
          <w:rFonts w:cstheme="minorHAnsi"/>
          <w:sz w:val="28"/>
          <w:szCs w:val="28"/>
        </w:rPr>
        <w:t xml:space="preserve"> made that more difficult, yet that more urgent if we are to consider ourselves a truly sustainable organisation.</w:t>
      </w:r>
    </w:p>
    <w:p w14:paraId="5650ACA4" w14:textId="77777777" w:rsidR="00B55B5F" w:rsidRPr="00B55B5F" w:rsidRDefault="00B55B5F" w:rsidP="00DD1075">
      <w:pPr>
        <w:spacing w:line="240" w:lineRule="auto"/>
        <w:rPr>
          <w:rFonts w:cstheme="minorHAnsi"/>
          <w:sz w:val="28"/>
          <w:szCs w:val="28"/>
        </w:rPr>
      </w:pPr>
      <w:r w:rsidRPr="00B55B5F">
        <w:rPr>
          <w:rFonts w:cstheme="minorHAnsi"/>
          <w:sz w:val="28"/>
          <w:szCs w:val="28"/>
        </w:rPr>
        <w:t>Sustainability for us in the NHS is much broader than this; amongst other things it is about how we deliver care, our part in creating a healthier, happier population and how we ensure we can afford to continue delivering care in the future. This will, of course, include ensuring our plan</w:t>
      </w:r>
      <w:r w:rsidRPr="00B55B5F">
        <w:rPr>
          <w:rFonts w:cstheme="minorHAnsi"/>
          <w:bCs/>
          <w:sz w:val="28"/>
          <w:szCs w:val="28"/>
        </w:rPr>
        <w:t>s</w:t>
      </w:r>
      <w:r w:rsidRPr="00B55B5F">
        <w:rPr>
          <w:rFonts w:cstheme="minorHAnsi"/>
          <w:sz w:val="28"/>
          <w:szCs w:val="28"/>
        </w:rPr>
        <w:t xml:space="preserve"> </w:t>
      </w:r>
      <w:r w:rsidRPr="00B55B5F">
        <w:rPr>
          <w:rFonts w:cstheme="minorHAnsi"/>
          <w:bCs/>
          <w:sz w:val="28"/>
          <w:szCs w:val="28"/>
        </w:rPr>
        <w:t>enable us to develop</w:t>
      </w:r>
      <w:r w:rsidRPr="00B55B5F">
        <w:rPr>
          <w:rFonts w:cstheme="minorHAnsi"/>
          <w:sz w:val="28"/>
          <w:szCs w:val="28"/>
        </w:rPr>
        <w:t xml:space="preserve"> a sustainable workforce for the long term.</w:t>
      </w:r>
    </w:p>
    <w:p w14:paraId="4C35E197" w14:textId="51D1A8BA" w:rsidR="00674EE2" w:rsidRPr="00F05D9B" w:rsidRDefault="00B55B5F" w:rsidP="00DD1075">
      <w:pPr>
        <w:spacing w:line="240" w:lineRule="auto"/>
        <w:rPr>
          <w:rFonts w:cstheme="minorHAnsi"/>
          <w:sz w:val="28"/>
          <w:szCs w:val="28"/>
        </w:rPr>
      </w:pPr>
      <w:r w:rsidRPr="00B55B5F">
        <w:rPr>
          <w:rFonts w:cstheme="minorHAnsi"/>
          <w:sz w:val="28"/>
          <w:szCs w:val="28"/>
        </w:rPr>
        <w:t>Sustainability and our move to NHS Net Zero is our new challenge, our Trust and its carbon emissions, our Trust and its ability to become more Sustainable.</w:t>
      </w:r>
      <w:r w:rsidR="00F05D9B">
        <w:rPr>
          <w:rFonts w:cstheme="minorHAnsi"/>
          <w:sz w:val="28"/>
          <w:szCs w:val="28"/>
        </w:rPr>
        <w:br/>
      </w:r>
      <w:r w:rsidR="00F05D9B">
        <w:rPr>
          <w:rFonts w:cstheme="minorHAnsi"/>
          <w:sz w:val="28"/>
          <w:szCs w:val="28"/>
        </w:rPr>
        <w:br/>
      </w:r>
      <w:proofErr w:type="gramStart"/>
      <w:r w:rsidR="00674EE2" w:rsidRPr="00B462CE">
        <w:rPr>
          <w:b/>
          <w:bCs/>
          <w:color w:val="6EB252"/>
          <w:sz w:val="40"/>
          <w:szCs w:val="40"/>
        </w:rPr>
        <w:t>Introduction</w:t>
      </w:r>
      <w:proofErr w:type="gramEnd"/>
    </w:p>
    <w:p w14:paraId="26EE904A" w14:textId="742DFFE5" w:rsidR="00674EE2" w:rsidRPr="00674EE2" w:rsidRDefault="00674EE2" w:rsidP="00DD1075">
      <w:pPr>
        <w:spacing w:line="240" w:lineRule="auto"/>
        <w:rPr>
          <w:sz w:val="28"/>
          <w:szCs w:val="28"/>
        </w:rPr>
      </w:pPr>
      <w:r w:rsidRPr="00124464">
        <w:rPr>
          <w:sz w:val="28"/>
          <w:szCs w:val="28"/>
          <w:lang w:val="en-US"/>
        </w:rPr>
        <w:t xml:space="preserve">The first ever </w:t>
      </w:r>
      <w:r>
        <w:rPr>
          <w:sz w:val="28"/>
          <w:szCs w:val="28"/>
          <w:lang w:val="en-US"/>
        </w:rPr>
        <w:t xml:space="preserve">mandatory </w:t>
      </w:r>
      <w:r w:rsidRPr="00124464">
        <w:rPr>
          <w:sz w:val="28"/>
          <w:szCs w:val="28"/>
          <w:lang w:val="en-US"/>
        </w:rPr>
        <w:t xml:space="preserve">COCH Trust Green Plan (2022 – 2025) has reached the end of its valid period </w:t>
      </w:r>
      <w:r>
        <w:rPr>
          <w:sz w:val="28"/>
          <w:szCs w:val="28"/>
          <w:lang w:val="en-US"/>
        </w:rPr>
        <w:t xml:space="preserve">with this new Green Plan becoming our refreshed, </w:t>
      </w:r>
      <w:r w:rsidR="00B41B6D">
        <w:rPr>
          <w:sz w:val="28"/>
          <w:szCs w:val="28"/>
          <w:lang w:val="en-US"/>
        </w:rPr>
        <w:t>developed,</w:t>
      </w:r>
      <w:r>
        <w:rPr>
          <w:sz w:val="28"/>
          <w:szCs w:val="28"/>
          <w:lang w:val="en-US"/>
        </w:rPr>
        <w:t xml:space="preserve"> and </w:t>
      </w:r>
      <w:r w:rsidRPr="00124464">
        <w:rPr>
          <w:sz w:val="28"/>
          <w:szCs w:val="28"/>
        </w:rPr>
        <w:t>robust plan to improve health outcomes, reduce costs, and minimise waste – continuing the NHS' journey to achieving net zero.</w:t>
      </w:r>
    </w:p>
    <w:p w14:paraId="7CBAE52B" w14:textId="2C6EF609" w:rsidR="00674EE2" w:rsidRPr="00674EE2" w:rsidRDefault="00674EE2" w:rsidP="00DD1075">
      <w:pPr>
        <w:autoSpaceDE w:val="0"/>
        <w:autoSpaceDN w:val="0"/>
        <w:adjustRightInd w:val="0"/>
        <w:spacing w:line="240" w:lineRule="auto"/>
        <w:rPr>
          <w:rFonts w:cstheme="minorHAnsi"/>
          <w:sz w:val="26"/>
          <w:szCs w:val="26"/>
        </w:rPr>
      </w:pPr>
      <w:r w:rsidRPr="00674EE2">
        <w:rPr>
          <w:rFonts w:cstheme="minorHAnsi"/>
          <w:sz w:val="28"/>
          <w:szCs w:val="28"/>
        </w:rPr>
        <w:t xml:space="preserve">We at COCH have already charged key individuals with strategic leadership positions to tackle head on our impact to the global emergency, not just to our planet, but to our health, </w:t>
      </w:r>
      <w:proofErr w:type="gramStart"/>
      <w:r w:rsidRPr="00674EE2">
        <w:rPr>
          <w:rFonts w:cstheme="minorHAnsi"/>
          <w:sz w:val="28"/>
          <w:szCs w:val="28"/>
        </w:rPr>
        <w:t>wealth</w:t>
      </w:r>
      <w:proofErr w:type="gramEnd"/>
      <w:r w:rsidRPr="00674EE2">
        <w:rPr>
          <w:rFonts w:cstheme="minorHAnsi"/>
          <w:sz w:val="28"/>
          <w:szCs w:val="28"/>
        </w:rPr>
        <w:t xml:space="preserve"> and wellbeing of all in our region</w:t>
      </w:r>
      <w:r w:rsidRPr="00BB6D50">
        <w:rPr>
          <w:rFonts w:cstheme="minorHAnsi"/>
          <w:sz w:val="26"/>
          <w:szCs w:val="26"/>
        </w:rPr>
        <w:t xml:space="preserve">. </w:t>
      </w:r>
    </w:p>
    <w:p w14:paraId="789E03E4" w14:textId="65B0864B" w:rsidR="00124464" w:rsidRPr="00124464" w:rsidRDefault="00124464" w:rsidP="00DD1075">
      <w:pPr>
        <w:spacing w:line="240" w:lineRule="auto"/>
        <w:rPr>
          <w:sz w:val="28"/>
          <w:szCs w:val="28"/>
        </w:rPr>
      </w:pPr>
      <w:r w:rsidRPr="00124464">
        <w:rPr>
          <w:sz w:val="28"/>
          <w:szCs w:val="28"/>
        </w:rPr>
        <w:t>Despite the many challenges and pressures, we face within our Trust and wider, the NHS, these challenges also present new opportunities to deliver outcomes that are best for our patients, financially beneficial, and better for our planet. The Trust</w:t>
      </w:r>
      <w:r>
        <w:rPr>
          <w:sz w:val="28"/>
          <w:szCs w:val="28"/>
        </w:rPr>
        <w:t xml:space="preserve">s new </w:t>
      </w:r>
      <w:r w:rsidRPr="00124464">
        <w:rPr>
          <w:sz w:val="28"/>
          <w:szCs w:val="28"/>
        </w:rPr>
        <w:t>Green Plan will keep the following 3 principles in mind</w:t>
      </w:r>
      <w:r>
        <w:rPr>
          <w:sz w:val="28"/>
          <w:szCs w:val="28"/>
        </w:rPr>
        <w:t>:</w:t>
      </w:r>
    </w:p>
    <w:p w14:paraId="61083D02" w14:textId="77777777" w:rsidR="00124464" w:rsidRPr="00DD1075" w:rsidRDefault="00124464" w:rsidP="00DD1075">
      <w:pPr>
        <w:numPr>
          <w:ilvl w:val="0"/>
          <w:numId w:val="1"/>
        </w:numPr>
        <w:spacing w:line="240" w:lineRule="auto"/>
        <w:rPr>
          <w:sz w:val="28"/>
          <w:szCs w:val="28"/>
        </w:rPr>
      </w:pPr>
      <w:r w:rsidRPr="00DD1075">
        <w:rPr>
          <w:sz w:val="28"/>
          <w:szCs w:val="28"/>
        </w:rPr>
        <w:t>Prioritising interventions that support world-leading patient care and population health, reduce inequalities, and tackle climate change and broader sustainability issues.</w:t>
      </w:r>
    </w:p>
    <w:p w14:paraId="1419673F" w14:textId="77777777" w:rsidR="00124464" w:rsidRPr="00DD1075" w:rsidRDefault="00124464" w:rsidP="00DD1075">
      <w:pPr>
        <w:numPr>
          <w:ilvl w:val="0"/>
          <w:numId w:val="1"/>
        </w:numPr>
        <w:spacing w:line="240" w:lineRule="auto"/>
        <w:rPr>
          <w:sz w:val="28"/>
          <w:szCs w:val="28"/>
        </w:rPr>
      </w:pPr>
      <w:r w:rsidRPr="00DD1075">
        <w:rPr>
          <w:sz w:val="28"/>
          <w:szCs w:val="28"/>
        </w:rPr>
        <w:lastRenderedPageBreak/>
        <w:t>Supporting organisations to plan and make considered investments while increasing efficiencies and delivering value for taxpayers.</w:t>
      </w:r>
    </w:p>
    <w:p w14:paraId="2C0F1FAA" w14:textId="61BAC679" w:rsidR="00124464" w:rsidRPr="00DD1075" w:rsidRDefault="00124464" w:rsidP="00DD1075">
      <w:pPr>
        <w:numPr>
          <w:ilvl w:val="0"/>
          <w:numId w:val="1"/>
        </w:numPr>
        <w:spacing w:line="240" w:lineRule="auto"/>
        <w:rPr>
          <w:sz w:val="28"/>
          <w:szCs w:val="28"/>
        </w:rPr>
      </w:pPr>
      <w:r w:rsidRPr="00DD1075">
        <w:rPr>
          <w:sz w:val="28"/>
          <w:szCs w:val="28"/>
        </w:rPr>
        <w:t xml:space="preserve">Ensuring every NHS organisation supports the NHS-wide ambition to reach net zero carbon emissions, reflecting on the learning from delivery to </w:t>
      </w:r>
      <w:proofErr w:type="gramStart"/>
      <w:r w:rsidRPr="00DD1075">
        <w:rPr>
          <w:sz w:val="28"/>
          <w:szCs w:val="28"/>
        </w:rPr>
        <w:t>date</w:t>
      </w:r>
      <w:proofErr w:type="gramEnd"/>
    </w:p>
    <w:p w14:paraId="5E2BECF9" w14:textId="26DE09E0" w:rsidR="00124464" w:rsidRPr="00124464" w:rsidRDefault="00124464" w:rsidP="00DD1075">
      <w:pPr>
        <w:spacing w:line="240" w:lineRule="auto"/>
        <w:rPr>
          <w:sz w:val="28"/>
          <w:szCs w:val="28"/>
          <w:lang w:val="en-US"/>
        </w:rPr>
      </w:pPr>
      <w:r w:rsidRPr="00124464">
        <w:rPr>
          <w:sz w:val="28"/>
          <w:szCs w:val="28"/>
          <w:lang w:val="en-US"/>
        </w:rPr>
        <w:t xml:space="preserve">Lord Darzi highlighted the urgency of this agenda </w:t>
      </w:r>
      <w:r>
        <w:rPr>
          <w:sz w:val="28"/>
          <w:szCs w:val="28"/>
          <w:lang w:val="en-US"/>
        </w:rPr>
        <w:t>during</w:t>
      </w:r>
      <w:r w:rsidRPr="00124464">
        <w:rPr>
          <w:sz w:val="28"/>
          <w:szCs w:val="28"/>
          <w:lang w:val="en-US"/>
        </w:rPr>
        <w:t xml:space="preserve"> November</w:t>
      </w:r>
      <w:r>
        <w:rPr>
          <w:sz w:val="28"/>
          <w:szCs w:val="28"/>
          <w:lang w:val="en-US"/>
        </w:rPr>
        <w:t xml:space="preserve"> 2024</w:t>
      </w:r>
      <w:r w:rsidRPr="00124464">
        <w:rPr>
          <w:sz w:val="28"/>
          <w:szCs w:val="28"/>
          <w:lang w:val="en-US"/>
        </w:rPr>
        <w:t>,</w:t>
      </w:r>
    </w:p>
    <w:p w14:paraId="562EFCC6" w14:textId="70DAAB31" w:rsidR="00124464" w:rsidRPr="00E67270" w:rsidRDefault="00124464" w:rsidP="00DD1075">
      <w:pPr>
        <w:spacing w:line="240" w:lineRule="auto"/>
        <w:rPr>
          <w:i/>
          <w:iCs/>
          <w:color w:val="000000"/>
          <w:sz w:val="28"/>
          <w:szCs w:val="28"/>
          <w:lang w:val="en-US"/>
          <w14:textFill>
            <w14:solidFill>
              <w14:srgbClr w14:val="000000">
                <w14:alpha w14:val="50000"/>
              </w14:srgbClr>
            </w14:solidFill>
          </w14:textFill>
        </w:rPr>
      </w:pPr>
      <w:r w:rsidRPr="00E67270">
        <w:rPr>
          <w:i/>
          <w:iCs/>
          <w:color w:val="000000"/>
          <w:sz w:val="28"/>
          <w:szCs w:val="28"/>
          <w:lang w:val="en-US"/>
          <w14:textFill>
            <w14:solidFill>
              <w14:srgbClr w14:val="000000">
                <w14:alpha w14:val="50000"/>
              </w14:srgbClr>
            </w14:solidFill>
          </w14:textFill>
        </w:rPr>
        <w:t xml:space="preserve">‘The World Health </w:t>
      </w:r>
      <w:proofErr w:type="spellStart"/>
      <w:r w:rsidRPr="00E67270">
        <w:rPr>
          <w:i/>
          <w:iCs/>
          <w:color w:val="000000"/>
          <w:sz w:val="28"/>
          <w:szCs w:val="28"/>
          <w:lang w:val="en-US"/>
          <w14:textFill>
            <w14:solidFill>
              <w14:srgbClr w14:val="000000">
                <w14:alpha w14:val="50000"/>
              </w14:srgbClr>
            </w14:solidFill>
          </w14:textFill>
        </w:rPr>
        <w:t>Organisation</w:t>
      </w:r>
      <w:proofErr w:type="spellEnd"/>
      <w:r w:rsidRPr="00E67270">
        <w:rPr>
          <w:i/>
          <w:iCs/>
          <w:color w:val="000000"/>
          <w:sz w:val="28"/>
          <w:szCs w:val="28"/>
          <w:lang w:val="en-US"/>
          <w14:textFill>
            <w14:solidFill>
              <w14:srgbClr w14:val="000000">
                <w14:alpha w14:val="50000"/>
              </w14:srgbClr>
            </w14:solidFill>
          </w14:textFill>
        </w:rPr>
        <w:t xml:space="preserve"> has described the climate crisis as the “single biggest threat facing humanity</w:t>
      </w:r>
      <w:r w:rsidR="00B41B6D" w:rsidRPr="00E67270">
        <w:rPr>
          <w:i/>
          <w:iCs/>
          <w:color w:val="000000"/>
          <w:sz w:val="28"/>
          <w:szCs w:val="28"/>
          <w:lang w:val="en-US"/>
          <w14:textFill>
            <w14:solidFill>
              <w14:srgbClr w14:val="000000">
                <w14:alpha w14:val="50000"/>
              </w14:srgbClr>
            </w14:solidFill>
          </w14:textFill>
        </w:rPr>
        <w:t>.”</w:t>
      </w:r>
      <w:r w:rsidRPr="00E67270">
        <w:rPr>
          <w:i/>
          <w:iCs/>
          <w:color w:val="000000"/>
          <w:sz w:val="28"/>
          <w:szCs w:val="28"/>
          <w:lang w:val="en-US"/>
          <w14:textFill>
            <w14:solidFill>
              <w14:srgbClr w14:val="000000">
                <w14:alpha w14:val="50000"/>
              </w14:srgbClr>
            </w14:solidFill>
          </w14:textFill>
        </w:rPr>
        <w:t xml:space="preserve"> Given the global health imperatives, the NHS must stick to its net zero ambitions. There is no trade-off between climate responsibilities and reducing waiting lists. Indeed, often health and climate are mutually reinforcing goals: cleaner air is good for the environment and good for respiratory health.’</w:t>
      </w:r>
    </w:p>
    <w:p w14:paraId="069A7537" w14:textId="77777777" w:rsidR="00B55B5F" w:rsidRDefault="00B55B5F" w:rsidP="00DD1075">
      <w:pPr>
        <w:autoSpaceDE w:val="0"/>
        <w:autoSpaceDN w:val="0"/>
        <w:adjustRightInd w:val="0"/>
        <w:spacing w:after="0" w:line="240" w:lineRule="auto"/>
        <w:rPr>
          <w:rFonts w:cstheme="minorHAnsi"/>
          <w:sz w:val="28"/>
          <w:szCs w:val="28"/>
        </w:rPr>
      </w:pPr>
      <w:r w:rsidRPr="00B55B5F">
        <w:rPr>
          <w:rFonts w:cstheme="minorHAnsi"/>
          <w:sz w:val="28"/>
          <w:szCs w:val="28"/>
        </w:rPr>
        <w:t>Our plan is ambitious in what it sets out to achieve, it is deliberate in its ambition because the Net Zero carbon reduction aspect is a huge challenge and only those with a matched level of ambition can hope to achieve this target.</w:t>
      </w:r>
    </w:p>
    <w:p w14:paraId="54235531" w14:textId="77777777" w:rsidR="00DD1075" w:rsidRPr="00B55B5F" w:rsidRDefault="00DD1075" w:rsidP="00DD1075">
      <w:pPr>
        <w:autoSpaceDE w:val="0"/>
        <w:autoSpaceDN w:val="0"/>
        <w:adjustRightInd w:val="0"/>
        <w:spacing w:after="0" w:line="240" w:lineRule="auto"/>
        <w:rPr>
          <w:rFonts w:cstheme="minorHAnsi"/>
          <w:sz w:val="28"/>
          <w:szCs w:val="28"/>
        </w:rPr>
      </w:pPr>
    </w:p>
    <w:p w14:paraId="634C4889" w14:textId="0087A363" w:rsidR="00E67270" w:rsidRPr="00E67270" w:rsidRDefault="00E67270" w:rsidP="00DD1075">
      <w:pPr>
        <w:autoSpaceDE w:val="0"/>
        <w:autoSpaceDN w:val="0"/>
        <w:adjustRightInd w:val="0"/>
        <w:spacing w:after="0" w:line="240" w:lineRule="auto"/>
        <w:rPr>
          <w:rFonts w:cstheme="minorHAnsi"/>
          <w:sz w:val="26"/>
          <w:szCs w:val="26"/>
        </w:rPr>
      </w:pPr>
      <w:r w:rsidRPr="00F4540A">
        <w:rPr>
          <w:rFonts w:eastAsia="Helvetica Light" w:cstheme="minorHAnsi"/>
          <w:b/>
          <w:i/>
          <w:noProof/>
          <w:sz w:val="20"/>
          <w:szCs w:val="20"/>
          <w:lang w:eastAsia="en-GB"/>
        </w:rPr>
        <mc:AlternateContent>
          <mc:Choice Requires="wps">
            <w:drawing>
              <wp:anchor distT="0" distB="0" distL="114300" distR="114300" simplePos="0" relativeHeight="251670528" behindDoc="0" locked="0" layoutInCell="1" allowOverlap="1" wp14:anchorId="181E6E8A" wp14:editId="36CE3C59">
                <wp:simplePos x="0" y="0"/>
                <wp:positionH relativeFrom="column">
                  <wp:posOffset>2922905</wp:posOffset>
                </wp:positionH>
                <wp:positionV relativeFrom="paragraph">
                  <wp:posOffset>1733550</wp:posOffset>
                </wp:positionV>
                <wp:extent cx="3200400" cy="39497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94970"/>
                        </a:xfrm>
                        <a:prstGeom prst="rect">
                          <a:avLst/>
                        </a:prstGeom>
                        <a:solidFill>
                          <a:srgbClr val="FFFFFF"/>
                        </a:solidFill>
                        <a:ln w="9525">
                          <a:noFill/>
                          <a:miter lim="800000"/>
                          <a:headEnd/>
                          <a:tailEnd/>
                        </a:ln>
                      </wps:spPr>
                      <wps:txbx>
                        <w:txbxContent>
                          <w:p w14:paraId="3FAE26F2" w14:textId="77777777" w:rsidR="00B55B5F" w:rsidRPr="00F4540A" w:rsidRDefault="00B55B5F" w:rsidP="00E67270">
                            <w:pPr>
                              <w:autoSpaceDE w:val="0"/>
                              <w:autoSpaceDN w:val="0"/>
                              <w:adjustRightInd w:val="0"/>
                              <w:spacing w:after="0" w:line="240" w:lineRule="auto"/>
                              <w:jc w:val="center"/>
                              <w:rPr>
                                <w:rFonts w:cstheme="minorHAnsi"/>
                                <w:sz w:val="26"/>
                                <w:szCs w:val="26"/>
                              </w:rPr>
                            </w:pPr>
                            <w:r w:rsidRPr="00D4553D">
                              <w:rPr>
                                <w:rFonts w:eastAsia="Helvetica Light" w:cstheme="minorHAnsi"/>
                                <w:b/>
                                <w:i/>
                                <w:sz w:val="20"/>
                                <w:szCs w:val="20"/>
                              </w:rPr>
                              <w:t>Sources of carbon emissions by proportion of the NHS Carbon Footprint Plus</w:t>
                            </w:r>
                          </w:p>
                          <w:p w14:paraId="1718DFFE" w14:textId="77777777" w:rsidR="00B55B5F" w:rsidRDefault="00B55B5F" w:rsidP="00E6727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1E6E8A" id="_x0000_t202" coordsize="21600,21600" o:spt="202" path="m,l,21600r21600,l21600,xe">
                <v:stroke joinstyle="miter"/>
                <v:path gradientshapeok="t" o:connecttype="rect"/>
              </v:shapetype>
              <v:shape id="Text Box 2" o:spid="_x0000_s1027" type="#_x0000_t202" style="position:absolute;margin-left:230.15pt;margin-top:136.5pt;width:252pt;height:31.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" stroked="f">
                <v:textbox>
                  <w:txbxContent>
                    <w:p w14:paraId="3FAE26F2" w14:textId="77777777" w:rsidR="00B55B5F" w:rsidRPr="00F4540A" w:rsidRDefault="00B55B5F" w:rsidP="00E67270">
                      <w:pPr>
                        <w:autoSpaceDE w:val="0"/>
                        <w:autoSpaceDN w:val="0"/>
                        <w:adjustRightInd w:val="0"/>
                        <w:spacing w:after="0" w:line="240" w:lineRule="auto"/>
                        <w:jc w:val="center"/>
                        <w:rPr>
                          <w:rFonts w:cstheme="minorHAnsi"/>
                          <w:sz w:val="26"/>
                          <w:szCs w:val="26"/>
                        </w:rPr>
                      </w:pPr>
                      <w:r w:rsidRPr="00D4553D">
                        <w:rPr>
                          <w:rFonts w:eastAsia="HELVETICA LIGHT" w:cstheme="minorHAnsi"/>
                          <w:b/>
                          <w:i/>
                          <w:sz w:val="20"/>
                          <w:szCs w:val="20"/>
                        </w:rPr>
                        <w:t>Sources of carbon emissions by proportion of the NHS Carbon Footprint Plus</w:t>
                      </w:r>
                    </w:p>
                    <w:p w14:paraId="1718DFFE" w14:textId="77777777" w:rsidR="00B55B5F" w:rsidRDefault="00B55B5F" w:rsidP="00E67270">
                      <w:pPr>
                        <w:jc w:val="center"/>
                      </w:pPr>
                    </w:p>
                  </w:txbxContent>
                </v:textbox>
              </v:shape>
            </w:pict>
          </mc:Fallback>
        </mc:AlternateContent>
      </w:r>
      <w:r w:rsidR="00B55B5F" w:rsidRPr="00B55B5F">
        <w:rPr>
          <w:rFonts w:cstheme="minorHAnsi"/>
          <w:sz w:val="28"/>
          <w:szCs w:val="28"/>
        </w:rPr>
        <w:t>Whilst our efforts outlined within this plan will see much focus on carbon reduction, the Planet element of the 3 x P’s, we do not lose sight of the other two key elements within Sustainability, our People and Profits. If we in the future do not have ‘People’, trained, competent, wanting to be here to deliver all aspects of healthcare, we are not sustainable. If we can’t fund and finance our healthcare operation consistently and within budget, equally, it is not sustainable.</w:t>
      </w:r>
      <w:r>
        <w:rPr>
          <w:rFonts w:cstheme="minorHAnsi"/>
          <w:sz w:val="28"/>
          <w:szCs w:val="28"/>
        </w:rPr>
        <w:t xml:space="preserve"> </w:t>
      </w:r>
      <w:r w:rsidR="00B55B5F" w:rsidRPr="00497035">
        <w:rPr>
          <w:rFonts w:cstheme="minorHAnsi"/>
          <w:sz w:val="28"/>
          <w:szCs w:val="28"/>
        </w:rPr>
        <w:t>This then, is our combined challenge, this is our refreshed ‘Green Plan’</w:t>
      </w:r>
      <w:r w:rsidR="00B55B5F">
        <w:rPr>
          <w:rFonts w:cstheme="minorHAnsi"/>
          <w:sz w:val="26"/>
          <w:szCs w:val="26"/>
        </w:rPr>
        <w:t>.</w:t>
      </w:r>
    </w:p>
    <w:p w14:paraId="2B010E9A" w14:textId="23103A18" w:rsidR="00B55B5F" w:rsidRPr="00B55B5F" w:rsidRDefault="00B55B5F" w:rsidP="00DD1075">
      <w:pPr>
        <w:autoSpaceDE w:val="0"/>
        <w:autoSpaceDN w:val="0"/>
        <w:adjustRightInd w:val="0"/>
        <w:spacing w:after="0" w:line="240" w:lineRule="auto"/>
        <w:rPr>
          <w:rFonts w:cstheme="minorHAnsi"/>
          <w:sz w:val="28"/>
          <w:szCs w:val="28"/>
        </w:rPr>
      </w:pPr>
    </w:p>
    <w:p w14:paraId="1F908712" w14:textId="70728ECC" w:rsidR="00B55B5F" w:rsidRDefault="00DD1075" w:rsidP="00DD1075">
      <w:pPr>
        <w:spacing w:line="240" w:lineRule="auto"/>
        <w:rPr>
          <w:i/>
          <w:iCs/>
          <w:sz w:val="28"/>
          <w:szCs w:val="28"/>
          <w:lang w:val="en-US"/>
        </w:rPr>
      </w:pPr>
      <w:r w:rsidRPr="00497035">
        <w:rPr>
          <w:rFonts w:ascii="Avenir-Medium" w:hAnsi="Avenir-Medium" w:cs="Avenir-Medium"/>
          <w:noProof/>
          <w:color w:val="565051"/>
          <w:sz w:val="28"/>
          <w:szCs w:val="28"/>
          <w:lang w:eastAsia="en-GB"/>
        </w:rPr>
        <w:drawing>
          <wp:anchor distT="0" distB="0" distL="114300" distR="114300" simplePos="0" relativeHeight="251668480" behindDoc="0" locked="0" layoutInCell="1" allowOverlap="1" wp14:anchorId="06F89EB7" wp14:editId="367BEDF3">
            <wp:simplePos x="0" y="0"/>
            <wp:positionH relativeFrom="column">
              <wp:posOffset>-371697</wp:posOffset>
            </wp:positionH>
            <wp:positionV relativeFrom="paragraph">
              <wp:posOffset>218440</wp:posOffset>
            </wp:positionV>
            <wp:extent cx="2945584" cy="2766415"/>
            <wp:effectExtent l="0" t="0" r="1270" b="2540"/>
            <wp:wrapNone/>
            <wp:docPr id="5122" name="Picture 2" descr="A diagram of different types of carbon footpri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A diagram of different types of carbon footprint&#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945584" cy="27664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3D4593F" w14:textId="5BC4752D" w:rsidR="00B55B5F" w:rsidRDefault="00E67270" w:rsidP="00DD1075">
      <w:pPr>
        <w:spacing w:line="240" w:lineRule="auto"/>
        <w:rPr>
          <w:sz w:val="40"/>
          <w:szCs w:val="40"/>
        </w:rPr>
      </w:pPr>
      <w:r w:rsidRPr="00037E1F">
        <w:rPr>
          <w:rFonts w:ascii="Avenir-Medium" w:hAnsi="Avenir-Medium" w:cs="Avenir-Medium"/>
          <w:noProof/>
          <w:color w:val="565051"/>
          <w:sz w:val="28"/>
          <w:szCs w:val="28"/>
          <w:lang w:eastAsia="en-GB"/>
        </w:rPr>
        <w:drawing>
          <wp:anchor distT="0" distB="0" distL="114300" distR="114300" simplePos="0" relativeHeight="251666432" behindDoc="0" locked="0" layoutInCell="1" allowOverlap="1" wp14:anchorId="46936A18" wp14:editId="296C844B">
            <wp:simplePos x="0" y="0"/>
            <wp:positionH relativeFrom="column">
              <wp:posOffset>2732405</wp:posOffset>
            </wp:positionH>
            <wp:positionV relativeFrom="paragraph">
              <wp:posOffset>103889</wp:posOffset>
            </wp:positionV>
            <wp:extent cx="3567738" cy="2766060"/>
            <wp:effectExtent l="0" t="0" r="1270" b="2540"/>
            <wp:wrapNone/>
            <wp:docPr id="1026" name="Picture 2" descr="A pie chart of various travel compani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 pie chart of various travel companies&#10;&#10;AI-generated content may be incorrect."/>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3567738" cy="27660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6F1BC68" w14:textId="542ECD98" w:rsidR="00B55B5F" w:rsidRDefault="00B55B5F" w:rsidP="00DD1075">
      <w:pPr>
        <w:spacing w:line="240" w:lineRule="auto"/>
        <w:rPr>
          <w:sz w:val="40"/>
          <w:szCs w:val="40"/>
        </w:rPr>
      </w:pPr>
    </w:p>
    <w:p w14:paraId="1B973F6E" w14:textId="41C2656E" w:rsidR="00B55B5F" w:rsidRDefault="00B55B5F" w:rsidP="00DD1075">
      <w:pPr>
        <w:spacing w:line="240" w:lineRule="auto"/>
        <w:rPr>
          <w:sz w:val="40"/>
          <w:szCs w:val="40"/>
        </w:rPr>
      </w:pPr>
    </w:p>
    <w:p w14:paraId="1EA47C79" w14:textId="6EC0FF3F" w:rsidR="00B55B5F" w:rsidRDefault="00B55B5F" w:rsidP="00DD1075">
      <w:pPr>
        <w:spacing w:line="240" w:lineRule="auto"/>
        <w:rPr>
          <w:sz w:val="40"/>
          <w:szCs w:val="40"/>
        </w:rPr>
      </w:pPr>
    </w:p>
    <w:p w14:paraId="11B0C235" w14:textId="7BC7BA65" w:rsidR="00DD1075" w:rsidRDefault="00DD1075" w:rsidP="00DD1075">
      <w:pPr>
        <w:spacing w:line="240" w:lineRule="auto"/>
        <w:rPr>
          <w:sz w:val="40"/>
          <w:szCs w:val="40"/>
        </w:rPr>
      </w:pPr>
    </w:p>
    <w:p w14:paraId="36DA0EC0" w14:textId="77777777" w:rsidR="00E67270" w:rsidRDefault="00E67270" w:rsidP="00DD1075">
      <w:pPr>
        <w:spacing w:line="240" w:lineRule="auto"/>
        <w:rPr>
          <w:b/>
          <w:bCs/>
          <w:color w:val="6EB252"/>
          <w:sz w:val="40"/>
          <w:szCs w:val="40"/>
        </w:rPr>
      </w:pPr>
    </w:p>
    <w:p w14:paraId="13C42A4D" w14:textId="6E93CADA" w:rsidR="00124464" w:rsidRPr="00DD1075" w:rsidRDefault="00124464" w:rsidP="00DD1075">
      <w:pPr>
        <w:spacing w:line="240" w:lineRule="auto"/>
        <w:rPr>
          <w:sz w:val="40"/>
          <w:szCs w:val="40"/>
        </w:rPr>
      </w:pPr>
      <w:r w:rsidRPr="00B462CE">
        <w:rPr>
          <w:b/>
          <w:bCs/>
          <w:color w:val="6EB252"/>
          <w:sz w:val="40"/>
          <w:szCs w:val="40"/>
        </w:rPr>
        <w:lastRenderedPageBreak/>
        <w:t>Building on our Progress</w:t>
      </w:r>
    </w:p>
    <w:p w14:paraId="6B3EAA53" w14:textId="070D2112" w:rsidR="00E85C52" w:rsidRPr="00E85C52" w:rsidRDefault="00E85C52" w:rsidP="00DD1075">
      <w:pPr>
        <w:spacing w:line="240" w:lineRule="auto"/>
        <w:rPr>
          <w:sz w:val="28"/>
          <w:szCs w:val="28"/>
        </w:rPr>
      </w:pPr>
      <w:r w:rsidRPr="00E85C52">
        <w:rPr>
          <w:sz w:val="28"/>
          <w:szCs w:val="28"/>
        </w:rPr>
        <w:t>Whilst we have faced unprecedented demand from patients during the whole of the 24/25 period, along with sustained financial pressure to reduce costs, we have made progress in our Sustainability journey</w:t>
      </w:r>
      <w:r>
        <w:rPr>
          <w:sz w:val="28"/>
          <w:szCs w:val="28"/>
        </w:rPr>
        <w:t xml:space="preserve"> during the period of the 2022-2025 Green Plan</w:t>
      </w:r>
      <w:r w:rsidRPr="00E85C52">
        <w:rPr>
          <w:sz w:val="28"/>
          <w:szCs w:val="28"/>
        </w:rPr>
        <w:t xml:space="preserve">. </w:t>
      </w:r>
    </w:p>
    <w:p w14:paraId="5E191056" w14:textId="3779AD09" w:rsidR="00E85C52" w:rsidRPr="00E85C52" w:rsidRDefault="00E85C52" w:rsidP="00DD1075">
      <w:pPr>
        <w:pStyle w:val="BodyText"/>
        <w:rPr>
          <w:rFonts w:asciiTheme="minorHAnsi" w:hAnsiTheme="minorHAnsi"/>
          <w:sz w:val="28"/>
          <w:szCs w:val="28"/>
        </w:rPr>
      </w:pPr>
      <w:r w:rsidRPr="00E85C52">
        <w:rPr>
          <w:rFonts w:asciiTheme="minorHAnsi" w:hAnsiTheme="minorHAnsi"/>
          <w:sz w:val="28"/>
          <w:szCs w:val="28"/>
        </w:rPr>
        <w:t xml:space="preserve">During 2024/25, there has been progress in Sustainability projects across the Trust that </w:t>
      </w:r>
      <w:r w:rsidR="00635D5A">
        <w:rPr>
          <w:rFonts w:asciiTheme="minorHAnsi" w:hAnsiTheme="minorHAnsi"/>
          <w:sz w:val="28"/>
          <w:szCs w:val="28"/>
        </w:rPr>
        <w:t xml:space="preserve">has and </w:t>
      </w:r>
      <w:r w:rsidRPr="00E85C52">
        <w:rPr>
          <w:rFonts w:asciiTheme="minorHAnsi" w:hAnsiTheme="minorHAnsi"/>
          <w:sz w:val="28"/>
          <w:szCs w:val="28"/>
        </w:rPr>
        <w:t>will</w:t>
      </w:r>
      <w:r w:rsidR="00635D5A">
        <w:rPr>
          <w:rFonts w:asciiTheme="minorHAnsi" w:hAnsiTheme="minorHAnsi"/>
          <w:sz w:val="28"/>
          <w:szCs w:val="28"/>
        </w:rPr>
        <w:t xml:space="preserve"> </w:t>
      </w:r>
      <w:r w:rsidRPr="00E85C52">
        <w:rPr>
          <w:rFonts w:asciiTheme="minorHAnsi" w:hAnsiTheme="minorHAnsi"/>
          <w:sz w:val="28"/>
          <w:szCs w:val="28"/>
        </w:rPr>
        <w:t xml:space="preserve">have </w:t>
      </w:r>
      <w:r w:rsidR="00635D5A" w:rsidRPr="00E85C52">
        <w:rPr>
          <w:rFonts w:asciiTheme="minorHAnsi" w:hAnsiTheme="minorHAnsi"/>
          <w:sz w:val="28"/>
          <w:szCs w:val="28"/>
        </w:rPr>
        <w:t>a substantial</w:t>
      </w:r>
      <w:r w:rsidRPr="00E85C52">
        <w:rPr>
          <w:rFonts w:asciiTheme="minorHAnsi" w:hAnsiTheme="minorHAnsi"/>
          <w:sz w:val="28"/>
          <w:szCs w:val="28"/>
        </w:rPr>
        <w:t xml:space="preserve"> impact on our patients, </w:t>
      </w:r>
      <w:r w:rsidR="00B41B6D" w:rsidRPr="00E85C52">
        <w:rPr>
          <w:rFonts w:asciiTheme="minorHAnsi" w:hAnsiTheme="minorHAnsi"/>
          <w:sz w:val="28"/>
          <w:szCs w:val="28"/>
        </w:rPr>
        <w:t>staff,</w:t>
      </w:r>
      <w:r w:rsidRPr="00E85C52">
        <w:rPr>
          <w:rFonts w:asciiTheme="minorHAnsi" w:hAnsiTheme="minorHAnsi"/>
          <w:sz w:val="28"/>
          <w:szCs w:val="28"/>
        </w:rPr>
        <w:t xml:space="preserve"> and visitors:</w:t>
      </w:r>
    </w:p>
    <w:p w14:paraId="02949986" w14:textId="77777777" w:rsidR="00E85C52" w:rsidRPr="00964CC2" w:rsidRDefault="00E85C52" w:rsidP="00DD1075">
      <w:pPr>
        <w:pStyle w:val="BodyText"/>
        <w:rPr>
          <w:sz w:val="24"/>
          <w:szCs w:val="24"/>
        </w:rPr>
      </w:pPr>
    </w:p>
    <w:p w14:paraId="65DD1A44" w14:textId="32AA9D4A" w:rsidR="0059375E" w:rsidRPr="0059375E" w:rsidRDefault="00E85C52" w:rsidP="00DD1075">
      <w:pPr>
        <w:pStyle w:val="BodyText"/>
        <w:widowControl/>
        <w:numPr>
          <w:ilvl w:val="0"/>
          <w:numId w:val="2"/>
        </w:numPr>
        <w:rPr>
          <w:rFonts w:asciiTheme="minorHAnsi" w:hAnsiTheme="minorHAnsi"/>
          <w:sz w:val="28"/>
          <w:szCs w:val="28"/>
        </w:rPr>
      </w:pPr>
      <w:r>
        <w:rPr>
          <w:rFonts w:asciiTheme="minorHAnsi" w:hAnsiTheme="minorHAnsi"/>
          <w:sz w:val="28"/>
          <w:szCs w:val="28"/>
        </w:rPr>
        <w:t xml:space="preserve">The formal publishing of the Trust Travel &amp; Transport Strategy which became a key document in </w:t>
      </w:r>
      <w:r w:rsidR="0059375E">
        <w:rPr>
          <w:rFonts w:asciiTheme="minorHAnsi" w:hAnsiTheme="minorHAnsi"/>
          <w:sz w:val="28"/>
          <w:szCs w:val="28"/>
        </w:rPr>
        <w:t xml:space="preserve">securing </w:t>
      </w:r>
      <w:r>
        <w:rPr>
          <w:rFonts w:asciiTheme="minorHAnsi" w:hAnsiTheme="minorHAnsi"/>
          <w:sz w:val="28"/>
          <w:szCs w:val="28"/>
        </w:rPr>
        <w:t xml:space="preserve">the approvals for our new </w:t>
      </w:r>
      <w:r w:rsidRPr="00E85C52">
        <w:rPr>
          <w:rFonts w:asciiTheme="minorHAnsi" w:hAnsiTheme="minorHAnsi"/>
          <w:sz w:val="28"/>
          <w:szCs w:val="28"/>
        </w:rPr>
        <w:t xml:space="preserve">Women &amp; Children’s building </w:t>
      </w:r>
      <w:r>
        <w:rPr>
          <w:rFonts w:asciiTheme="minorHAnsi" w:hAnsiTheme="minorHAnsi"/>
          <w:sz w:val="28"/>
          <w:szCs w:val="28"/>
        </w:rPr>
        <w:t xml:space="preserve">project. As part of the same strategy, we successfully launched our own </w:t>
      </w:r>
      <w:r w:rsidR="0059375E">
        <w:rPr>
          <w:rFonts w:asciiTheme="minorHAnsi" w:hAnsiTheme="minorHAnsi"/>
          <w:sz w:val="28"/>
          <w:szCs w:val="28"/>
        </w:rPr>
        <w:t xml:space="preserve">COCH </w:t>
      </w:r>
      <w:r>
        <w:rPr>
          <w:rFonts w:asciiTheme="minorHAnsi" w:hAnsiTheme="minorHAnsi"/>
          <w:sz w:val="28"/>
          <w:szCs w:val="28"/>
        </w:rPr>
        <w:t xml:space="preserve">Active &amp; Alternative Travel initiative </w:t>
      </w:r>
      <w:r w:rsidR="0059375E">
        <w:rPr>
          <w:rFonts w:asciiTheme="minorHAnsi" w:hAnsiTheme="minorHAnsi"/>
          <w:sz w:val="28"/>
          <w:szCs w:val="28"/>
        </w:rPr>
        <w:t xml:space="preserve">during September 2022, together with the opening of </w:t>
      </w:r>
      <w:r w:rsidR="0059375E" w:rsidRPr="0059375E">
        <w:rPr>
          <w:rFonts w:asciiTheme="minorHAnsi" w:eastAsia="Calibri" w:hAnsiTheme="minorHAnsi"/>
          <w:color w:val="000000" w:themeColor="text1"/>
          <w:sz w:val="28"/>
          <w:szCs w:val="28"/>
        </w:rPr>
        <w:t>secure and sheltered cycle storage and staff changing rooms to support active travel</w:t>
      </w:r>
      <w:r w:rsidR="0059375E">
        <w:rPr>
          <w:rFonts w:asciiTheme="minorHAnsi" w:eastAsia="Calibri" w:hAnsiTheme="minorHAnsi"/>
          <w:color w:val="000000" w:themeColor="text1"/>
          <w:sz w:val="28"/>
          <w:szCs w:val="28"/>
        </w:rPr>
        <w:t xml:space="preserve">. The event was extremely well attended </w:t>
      </w:r>
      <w:r w:rsidR="0059375E">
        <w:rPr>
          <w:rFonts w:asciiTheme="minorHAnsi" w:hAnsiTheme="minorHAnsi"/>
          <w:sz w:val="28"/>
          <w:szCs w:val="28"/>
        </w:rPr>
        <w:t xml:space="preserve">and </w:t>
      </w:r>
      <w:r w:rsidRPr="0059375E">
        <w:rPr>
          <w:rFonts w:asciiTheme="minorHAnsi" w:hAnsiTheme="minorHAnsi"/>
          <w:sz w:val="28"/>
          <w:szCs w:val="28"/>
        </w:rPr>
        <w:t xml:space="preserve">formally opened by Chris Boardman CBE. </w:t>
      </w:r>
      <w:r w:rsidRPr="0059375E">
        <w:rPr>
          <w:rFonts w:asciiTheme="minorHAnsi" w:hAnsiTheme="minorHAnsi"/>
          <w:sz w:val="28"/>
          <w:szCs w:val="28"/>
          <w:lang w:val="en-GB"/>
        </w:rPr>
        <w:t xml:space="preserve">Chris Boardman is a former </w:t>
      </w:r>
      <w:r w:rsidRPr="0059375E">
        <w:rPr>
          <w:rFonts w:asciiTheme="minorHAnsi" w:hAnsiTheme="minorHAnsi"/>
          <w:b/>
          <w:bCs/>
          <w:sz w:val="28"/>
          <w:szCs w:val="28"/>
          <w:lang w:val="en-GB"/>
        </w:rPr>
        <w:t>Olympic and World Champion</w:t>
      </w:r>
      <w:r w:rsidRPr="0059375E">
        <w:rPr>
          <w:rFonts w:asciiTheme="minorHAnsi" w:hAnsiTheme="minorHAnsi"/>
          <w:sz w:val="28"/>
          <w:szCs w:val="28"/>
          <w:lang w:val="en-GB"/>
        </w:rPr>
        <w:t> and cycling and walking advocate and was </w:t>
      </w:r>
      <w:r w:rsidRPr="0059375E">
        <w:rPr>
          <w:rFonts w:asciiTheme="minorHAnsi" w:hAnsiTheme="minorHAnsi"/>
          <w:b/>
          <w:bCs/>
          <w:sz w:val="28"/>
          <w:szCs w:val="28"/>
          <w:lang w:val="en-GB"/>
        </w:rPr>
        <w:t>appointed as National Active Travel Commissioner in June 2022</w:t>
      </w:r>
      <w:r w:rsidRPr="0059375E">
        <w:rPr>
          <w:rFonts w:asciiTheme="minorHAnsi" w:hAnsiTheme="minorHAnsi"/>
          <w:sz w:val="28"/>
          <w:szCs w:val="28"/>
          <w:lang w:val="en-GB"/>
        </w:rPr>
        <w:t xml:space="preserve"> by the Transport Secretary. </w:t>
      </w:r>
      <w:r w:rsidR="0059375E" w:rsidRPr="0059375E">
        <w:rPr>
          <w:rFonts w:asciiTheme="minorHAnsi" w:hAnsiTheme="minorHAnsi"/>
          <w:sz w:val="28"/>
          <w:szCs w:val="28"/>
        </w:rPr>
        <w:t xml:space="preserve"> </w:t>
      </w:r>
      <w:r w:rsidR="005E6F66">
        <w:rPr>
          <w:rFonts w:asciiTheme="minorHAnsi" w:hAnsiTheme="minorHAnsi"/>
          <w:sz w:val="28"/>
          <w:szCs w:val="28"/>
          <w:lang w:val="en-GB"/>
        </w:rPr>
        <w:t xml:space="preserve">It was a very successful </w:t>
      </w:r>
      <w:r w:rsidR="00B41B6D">
        <w:rPr>
          <w:rFonts w:asciiTheme="minorHAnsi" w:hAnsiTheme="minorHAnsi"/>
          <w:sz w:val="28"/>
          <w:szCs w:val="28"/>
          <w:lang w:val="en-GB"/>
        </w:rPr>
        <w:t>event,</w:t>
      </w:r>
      <w:r w:rsidR="005E6F66">
        <w:rPr>
          <w:rFonts w:asciiTheme="minorHAnsi" w:hAnsiTheme="minorHAnsi"/>
          <w:sz w:val="28"/>
          <w:szCs w:val="28"/>
          <w:lang w:val="en-GB"/>
        </w:rPr>
        <w:t xml:space="preserve"> and Chris was very generous with his time and expertise in cycling and Active Travel</w:t>
      </w:r>
      <w:r w:rsidR="00B55B5F">
        <w:rPr>
          <w:rFonts w:asciiTheme="minorHAnsi" w:hAnsiTheme="minorHAnsi"/>
          <w:sz w:val="28"/>
          <w:szCs w:val="28"/>
          <w:lang w:val="en-GB"/>
        </w:rPr>
        <w:t xml:space="preserve"> for all attending </w:t>
      </w:r>
      <w:proofErr w:type="gramStart"/>
      <w:r w:rsidR="00B55B5F">
        <w:rPr>
          <w:rFonts w:asciiTheme="minorHAnsi" w:hAnsiTheme="minorHAnsi"/>
          <w:sz w:val="28"/>
          <w:szCs w:val="28"/>
          <w:lang w:val="en-GB"/>
        </w:rPr>
        <w:t>participants</w:t>
      </w:r>
      <w:proofErr w:type="gramEnd"/>
    </w:p>
    <w:p w14:paraId="20B96794" w14:textId="5660F2D4" w:rsidR="00E85C52" w:rsidRPr="0059375E" w:rsidRDefault="00E85C52" w:rsidP="00DD1075">
      <w:pPr>
        <w:pStyle w:val="BodyText"/>
        <w:widowControl/>
        <w:numPr>
          <w:ilvl w:val="0"/>
          <w:numId w:val="2"/>
        </w:numPr>
        <w:rPr>
          <w:rFonts w:asciiTheme="minorHAnsi" w:hAnsiTheme="minorHAnsi"/>
          <w:sz w:val="28"/>
          <w:szCs w:val="28"/>
        </w:rPr>
      </w:pPr>
      <w:r w:rsidRPr="0059375E">
        <w:rPr>
          <w:rFonts w:asciiTheme="minorHAnsi" w:hAnsiTheme="minorHAnsi"/>
          <w:color w:val="000000"/>
          <w:sz w:val="28"/>
          <w:szCs w:val="28"/>
        </w:rPr>
        <w:t>The creation and opening of our very first ‘Going Greener Retail unit providing health</w:t>
      </w:r>
      <w:r w:rsidR="0059375E">
        <w:rPr>
          <w:rFonts w:asciiTheme="minorHAnsi" w:hAnsiTheme="minorHAnsi"/>
          <w:color w:val="000000"/>
          <w:sz w:val="28"/>
          <w:szCs w:val="28"/>
        </w:rPr>
        <w:t>y</w:t>
      </w:r>
      <w:r w:rsidRPr="0059375E">
        <w:rPr>
          <w:rFonts w:asciiTheme="minorHAnsi" w:hAnsiTheme="minorHAnsi"/>
          <w:color w:val="000000"/>
          <w:sz w:val="28"/>
          <w:szCs w:val="28"/>
        </w:rPr>
        <w:t xml:space="preserve"> </w:t>
      </w:r>
      <w:r w:rsidR="0059375E" w:rsidRPr="0059375E">
        <w:rPr>
          <w:rFonts w:asciiTheme="minorHAnsi" w:eastAsia="Calibri" w:hAnsiTheme="minorHAnsi"/>
          <w:color w:val="000000" w:themeColor="text1"/>
          <w:sz w:val="28"/>
          <w:szCs w:val="28"/>
        </w:rPr>
        <w:t xml:space="preserve">food products and increase options for staff, </w:t>
      </w:r>
      <w:r w:rsidR="00B41B6D" w:rsidRPr="0059375E">
        <w:rPr>
          <w:rFonts w:asciiTheme="minorHAnsi" w:eastAsia="Calibri" w:hAnsiTheme="minorHAnsi"/>
          <w:color w:val="000000" w:themeColor="text1"/>
          <w:sz w:val="28"/>
          <w:szCs w:val="28"/>
        </w:rPr>
        <w:t>patients,</w:t>
      </w:r>
      <w:r w:rsidR="0059375E" w:rsidRPr="0059375E">
        <w:rPr>
          <w:rFonts w:asciiTheme="minorHAnsi" w:eastAsia="Calibri" w:hAnsiTheme="minorHAnsi"/>
          <w:color w:val="000000" w:themeColor="text1"/>
          <w:sz w:val="28"/>
          <w:szCs w:val="28"/>
        </w:rPr>
        <w:t xml:space="preserve"> and visitors to access a variety of food options that support sustainability and health. This is aligned to the NHSE Prevention Pledge</w:t>
      </w:r>
    </w:p>
    <w:p w14:paraId="4664D3AC" w14:textId="60508BC6" w:rsidR="00452869" w:rsidRPr="00452869" w:rsidRDefault="0059375E" w:rsidP="00DD1075">
      <w:pPr>
        <w:pStyle w:val="BodyText"/>
        <w:widowControl/>
        <w:numPr>
          <w:ilvl w:val="0"/>
          <w:numId w:val="2"/>
        </w:numPr>
        <w:rPr>
          <w:rFonts w:asciiTheme="minorHAnsi" w:hAnsiTheme="minorHAnsi"/>
          <w:sz w:val="28"/>
          <w:szCs w:val="28"/>
        </w:rPr>
      </w:pPr>
      <w:r w:rsidRPr="00E85C52">
        <w:rPr>
          <w:rFonts w:asciiTheme="minorHAnsi" w:hAnsiTheme="minorHAnsi"/>
          <w:sz w:val="28"/>
          <w:szCs w:val="28"/>
        </w:rPr>
        <w:t>The approach of ‘</w:t>
      </w:r>
      <w:r w:rsidRPr="00E85C52">
        <w:rPr>
          <w:rFonts w:asciiTheme="minorHAnsi" w:hAnsiTheme="minorHAnsi"/>
          <w:color w:val="000000"/>
          <w:sz w:val="28"/>
          <w:szCs w:val="28"/>
        </w:rPr>
        <w:t xml:space="preserve">sustainability by design’ focusing on ‘reduced energy consumption’ in the </w:t>
      </w:r>
      <w:r w:rsidRPr="00E85C52">
        <w:rPr>
          <w:rFonts w:asciiTheme="minorHAnsi" w:hAnsiTheme="minorHAnsi"/>
          <w:sz w:val="28"/>
          <w:szCs w:val="28"/>
        </w:rPr>
        <w:t xml:space="preserve">Women &amp; Children’s building </w:t>
      </w:r>
      <w:r w:rsidRPr="00E85C52">
        <w:rPr>
          <w:rFonts w:asciiTheme="minorHAnsi" w:hAnsiTheme="minorHAnsi"/>
          <w:color w:val="000000"/>
          <w:sz w:val="28"/>
          <w:szCs w:val="28"/>
        </w:rPr>
        <w:t xml:space="preserve">has continued fully in the build process for this exciting new Healthcare facility. The installation of </w:t>
      </w:r>
      <w:r w:rsidR="00227D05">
        <w:rPr>
          <w:rFonts w:asciiTheme="minorHAnsi" w:hAnsiTheme="minorHAnsi"/>
          <w:color w:val="000000"/>
          <w:sz w:val="28"/>
          <w:szCs w:val="28"/>
        </w:rPr>
        <w:t xml:space="preserve">air </w:t>
      </w:r>
      <w:r w:rsidRPr="00E85C52">
        <w:rPr>
          <w:rFonts w:asciiTheme="minorHAnsi" w:hAnsiTheme="minorHAnsi"/>
          <w:color w:val="000000"/>
          <w:sz w:val="28"/>
          <w:szCs w:val="28"/>
        </w:rPr>
        <w:t xml:space="preserve">source heat pumps and solar PV to the roof elevations will achieve BREEAM excellence in design and build as part of the original local authority planning </w:t>
      </w:r>
      <w:proofErr w:type="gramStart"/>
      <w:r w:rsidRPr="00E85C52">
        <w:rPr>
          <w:rFonts w:asciiTheme="minorHAnsi" w:hAnsiTheme="minorHAnsi"/>
          <w:color w:val="000000"/>
          <w:sz w:val="28"/>
          <w:szCs w:val="28"/>
        </w:rPr>
        <w:t>approvals</w:t>
      </w:r>
      <w:proofErr w:type="gramEnd"/>
    </w:p>
    <w:p w14:paraId="1E6D5836" w14:textId="0D0F2631" w:rsidR="00452869" w:rsidRPr="00452869" w:rsidRDefault="00452869" w:rsidP="00DD1075">
      <w:pPr>
        <w:pStyle w:val="BodyText"/>
        <w:widowControl/>
        <w:numPr>
          <w:ilvl w:val="0"/>
          <w:numId w:val="2"/>
        </w:numPr>
        <w:rPr>
          <w:rFonts w:asciiTheme="minorHAnsi" w:hAnsiTheme="minorHAnsi"/>
          <w:sz w:val="28"/>
          <w:szCs w:val="28"/>
        </w:rPr>
      </w:pPr>
      <w:r w:rsidRPr="00452869">
        <w:rPr>
          <w:rFonts w:asciiTheme="minorHAnsi" w:hAnsiTheme="minorHAnsi"/>
          <w:color w:val="000000"/>
          <w:sz w:val="28"/>
          <w:szCs w:val="28"/>
        </w:rPr>
        <w:t xml:space="preserve">Secured e-vehicles for the Trust </w:t>
      </w:r>
      <w:r w:rsidRPr="00452869">
        <w:rPr>
          <w:rFonts w:asciiTheme="minorHAnsi" w:eastAsia="Calibri" w:hAnsiTheme="minorHAnsi"/>
          <w:color w:val="000000" w:themeColor="text1"/>
          <w:sz w:val="28"/>
          <w:szCs w:val="28"/>
        </w:rPr>
        <w:t>Hospital @ Home as part of the Integrated Discharge Team who now only use the fully electrically powered e-</w:t>
      </w:r>
      <w:proofErr w:type="gramStart"/>
      <w:r w:rsidRPr="00452869">
        <w:rPr>
          <w:rFonts w:asciiTheme="minorHAnsi" w:eastAsia="Calibri" w:hAnsiTheme="minorHAnsi"/>
          <w:color w:val="000000" w:themeColor="text1"/>
          <w:sz w:val="28"/>
          <w:szCs w:val="28"/>
        </w:rPr>
        <w:t>vehicles</w:t>
      </w:r>
      <w:proofErr w:type="gramEnd"/>
    </w:p>
    <w:p w14:paraId="5DFDBA3C" w14:textId="77777777" w:rsidR="00452869" w:rsidRPr="00452869" w:rsidRDefault="00452869" w:rsidP="00DD1075">
      <w:pPr>
        <w:pStyle w:val="BodyText"/>
        <w:widowControl/>
        <w:numPr>
          <w:ilvl w:val="0"/>
          <w:numId w:val="2"/>
        </w:numPr>
        <w:rPr>
          <w:rFonts w:asciiTheme="minorHAnsi" w:hAnsiTheme="minorHAnsi"/>
          <w:sz w:val="28"/>
          <w:szCs w:val="28"/>
        </w:rPr>
      </w:pPr>
      <w:r w:rsidRPr="00452869">
        <w:rPr>
          <w:rFonts w:asciiTheme="minorHAnsi" w:eastAsia="Calibri" w:hAnsiTheme="minorHAnsi"/>
          <w:color w:val="000000" w:themeColor="text1"/>
          <w:sz w:val="28"/>
          <w:szCs w:val="28"/>
        </w:rPr>
        <w:t>Secured reduced fares for bus journeys to and from Park and Ride at Chester Zoo to reduce the impact of car parking on site for Trust Staff</w:t>
      </w:r>
    </w:p>
    <w:p w14:paraId="07BE832C" w14:textId="5D7E64F3" w:rsidR="00452869" w:rsidRPr="00452869" w:rsidRDefault="00452869" w:rsidP="00DD1075">
      <w:pPr>
        <w:pStyle w:val="BodyText"/>
        <w:widowControl/>
        <w:numPr>
          <w:ilvl w:val="0"/>
          <w:numId w:val="2"/>
        </w:numPr>
        <w:rPr>
          <w:rFonts w:asciiTheme="minorHAnsi" w:hAnsiTheme="minorHAnsi"/>
          <w:sz w:val="28"/>
          <w:szCs w:val="28"/>
        </w:rPr>
      </w:pPr>
      <w:r w:rsidRPr="00452869">
        <w:rPr>
          <w:rFonts w:asciiTheme="minorHAnsi" w:eastAsia="Calibri" w:hAnsiTheme="minorHAnsi"/>
          <w:color w:val="000000" w:themeColor="text1"/>
          <w:sz w:val="28"/>
          <w:szCs w:val="28"/>
        </w:rPr>
        <w:lastRenderedPageBreak/>
        <w:t>Complete removal of desflurane as an anesthetic gas within the theatre environment</w:t>
      </w:r>
    </w:p>
    <w:p w14:paraId="19D25AD6" w14:textId="33CC37C9" w:rsidR="00E85C52" w:rsidRPr="00E85C52" w:rsidRDefault="00E85C52" w:rsidP="00DD1075">
      <w:pPr>
        <w:pStyle w:val="BodyText"/>
        <w:widowControl/>
        <w:numPr>
          <w:ilvl w:val="0"/>
          <w:numId w:val="2"/>
        </w:numPr>
        <w:rPr>
          <w:rFonts w:asciiTheme="minorHAnsi" w:hAnsiTheme="minorHAnsi"/>
          <w:sz w:val="28"/>
          <w:szCs w:val="28"/>
        </w:rPr>
      </w:pPr>
      <w:r w:rsidRPr="00E85C52">
        <w:rPr>
          <w:rFonts w:asciiTheme="minorHAnsi" w:hAnsiTheme="minorHAnsi"/>
          <w:sz w:val="28"/>
          <w:szCs w:val="28"/>
        </w:rPr>
        <w:t>The final push toward the completion of the Women &amp; Children’s building that will open during summer of 2025</w:t>
      </w:r>
      <w:r w:rsidR="008808AD">
        <w:rPr>
          <w:rFonts w:asciiTheme="minorHAnsi" w:hAnsiTheme="minorHAnsi"/>
          <w:sz w:val="28"/>
          <w:szCs w:val="28"/>
        </w:rPr>
        <w:t xml:space="preserve">. </w:t>
      </w:r>
      <w:r w:rsidRPr="00E85C52">
        <w:rPr>
          <w:rFonts w:asciiTheme="minorHAnsi" w:hAnsiTheme="minorHAnsi"/>
          <w:sz w:val="28"/>
          <w:szCs w:val="28"/>
        </w:rPr>
        <w:t>Whilst not yet confirmed, it is widely expected that this brand-new healthcare facility will be accredited with achieving the NHS Net Zero Building Standard, the first to do so in the National Health Service</w:t>
      </w:r>
    </w:p>
    <w:p w14:paraId="753D0F64" w14:textId="1938D190" w:rsidR="00E85C52" w:rsidRPr="00E85C52" w:rsidRDefault="00E85C52" w:rsidP="00DD1075">
      <w:pPr>
        <w:pStyle w:val="BodyText"/>
        <w:widowControl/>
        <w:numPr>
          <w:ilvl w:val="0"/>
          <w:numId w:val="2"/>
        </w:numPr>
        <w:rPr>
          <w:rFonts w:asciiTheme="minorHAnsi" w:hAnsiTheme="minorHAnsi"/>
          <w:sz w:val="28"/>
          <w:szCs w:val="28"/>
        </w:rPr>
      </w:pPr>
      <w:r w:rsidRPr="00E85C52">
        <w:rPr>
          <w:rFonts w:asciiTheme="minorHAnsi" w:hAnsiTheme="minorHAnsi"/>
          <w:sz w:val="28"/>
          <w:szCs w:val="28"/>
        </w:rPr>
        <w:t xml:space="preserve">The recruitment and appointment of Trust Sustainability Ambassadors continues with pace and enthusiasm from Trust members who have actively demonstrated the same enthusiasm and commitment to join </w:t>
      </w:r>
      <w:proofErr w:type="gramStart"/>
      <w:r w:rsidRPr="00E85C52">
        <w:rPr>
          <w:rFonts w:asciiTheme="minorHAnsi" w:hAnsiTheme="minorHAnsi"/>
          <w:sz w:val="28"/>
          <w:szCs w:val="28"/>
        </w:rPr>
        <w:t>up</w:t>
      </w:r>
      <w:proofErr w:type="gramEnd"/>
    </w:p>
    <w:p w14:paraId="6AD7A742" w14:textId="0BCDF2D2" w:rsidR="00E85C52" w:rsidRPr="00452869" w:rsidRDefault="00E85C52" w:rsidP="00DD1075">
      <w:pPr>
        <w:pStyle w:val="BodyText"/>
        <w:widowControl/>
        <w:numPr>
          <w:ilvl w:val="0"/>
          <w:numId w:val="2"/>
        </w:numPr>
        <w:rPr>
          <w:rFonts w:asciiTheme="minorHAnsi" w:hAnsiTheme="minorHAnsi"/>
          <w:sz w:val="28"/>
          <w:szCs w:val="28"/>
        </w:rPr>
      </w:pPr>
      <w:r w:rsidRPr="00E85C52">
        <w:rPr>
          <w:rFonts w:asciiTheme="minorHAnsi" w:hAnsiTheme="minorHAnsi"/>
          <w:color w:val="000000"/>
          <w:sz w:val="28"/>
          <w:szCs w:val="28"/>
        </w:rPr>
        <w:t>The Trust has maintained its positive collaboration with other Trusts to identify initiatives that benefit COCH and other Trusts within our ICS</w:t>
      </w:r>
      <w:r w:rsidR="00375693">
        <w:rPr>
          <w:rFonts w:asciiTheme="minorHAnsi" w:hAnsiTheme="minorHAnsi"/>
          <w:color w:val="000000"/>
          <w:sz w:val="28"/>
          <w:szCs w:val="28"/>
        </w:rPr>
        <w:br/>
      </w:r>
    </w:p>
    <w:p w14:paraId="61BBA0F1" w14:textId="3FC45856" w:rsidR="00452869" w:rsidRPr="004E7749" w:rsidRDefault="00452869" w:rsidP="00DD1075">
      <w:pPr>
        <w:spacing w:line="240" w:lineRule="auto"/>
        <w:ind w:left="360"/>
        <w:rPr>
          <w:rFonts w:eastAsia="Calibri" w:cs="Arial"/>
          <w:b/>
          <w:bCs/>
          <w:color w:val="000000" w:themeColor="text1"/>
          <w:sz w:val="28"/>
          <w:szCs w:val="28"/>
        </w:rPr>
      </w:pPr>
      <w:r w:rsidRPr="004E7749">
        <w:rPr>
          <w:rFonts w:eastAsia="Calibri" w:cs="Arial"/>
          <w:b/>
          <w:bCs/>
          <w:color w:val="000000" w:themeColor="text1"/>
          <w:sz w:val="28"/>
          <w:szCs w:val="28"/>
        </w:rPr>
        <w:t xml:space="preserve">The Sustainability </w:t>
      </w:r>
      <w:r w:rsidR="005E6F66" w:rsidRPr="004E7749">
        <w:rPr>
          <w:rFonts w:eastAsia="Calibri" w:cs="Arial"/>
          <w:b/>
          <w:bCs/>
          <w:color w:val="000000" w:themeColor="text1"/>
          <w:sz w:val="28"/>
          <w:szCs w:val="28"/>
        </w:rPr>
        <w:t>L</w:t>
      </w:r>
      <w:r w:rsidRPr="004E7749">
        <w:rPr>
          <w:rFonts w:eastAsia="Calibri" w:cs="Arial"/>
          <w:b/>
          <w:bCs/>
          <w:color w:val="000000" w:themeColor="text1"/>
          <w:sz w:val="28"/>
          <w:szCs w:val="28"/>
        </w:rPr>
        <w:t xml:space="preserve">ead also represents the Trust at: </w:t>
      </w:r>
    </w:p>
    <w:p w14:paraId="761A1B48" w14:textId="4D6EBE56" w:rsidR="00452869" w:rsidRPr="004E7749" w:rsidRDefault="00452869" w:rsidP="00DD1075">
      <w:pPr>
        <w:pStyle w:val="ListParagraph"/>
        <w:numPr>
          <w:ilvl w:val="0"/>
          <w:numId w:val="59"/>
        </w:numPr>
        <w:spacing w:line="240" w:lineRule="auto"/>
        <w:rPr>
          <w:rFonts w:eastAsia="Calibri" w:cs="Arial"/>
          <w:color w:val="000000" w:themeColor="text1"/>
          <w:sz w:val="28"/>
          <w:szCs w:val="28"/>
        </w:rPr>
      </w:pPr>
      <w:r w:rsidRPr="004E7749">
        <w:rPr>
          <w:rFonts w:eastAsia="Calibri" w:cs="Arial"/>
          <w:color w:val="000000" w:themeColor="text1"/>
          <w:sz w:val="28"/>
          <w:szCs w:val="28"/>
        </w:rPr>
        <w:t>Cheshire &amp; Merseyside Sustainability Board that meets monthly. This Board is chaired by the C&amp;M Regional Director for Sustainability</w:t>
      </w:r>
    </w:p>
    <w:p w14:paraId="6295A246" w14:textId="77777777" w:rsidR="00452869" w:rsidRPr="004E7749" w:rsidRDefault="00452869" w:rsidP="00DD1075">
      <w:pPr>
        <w:pStyle w:val="ListParagraph"/>
        <w:numPr>
          <w:ilvl w:val="0"/>
          <w:numId w:val="59"/>
        </w:numPr>
        <w:spacing w:line="240" w:lineRule="auto"/>
        <w:rPr>
          <w:rFonts w:eastAsia="Calibri" w:cs="Arial"/>
          <w:color w:val="000000" w:themeColor="text1"/>
          <w:sz w:val="28"/>
          <w:szCs w:val="28"/>
        </w:rPr>
      </w:pPr>
      <w:r w:rsidRPr="004E7749">
        <w:rPr>
          <w:rFonts w:eastAsia="Calibri" w:cs="Arial"/>
          <w:color w:val="000000" w:themeColor="text1"/>
          <w:sz w:val="28"/>
          <w:szCs w:val="28"/>
        </w:rPr>
        <w:t>Cheshire West Place Sustainability Committee</w:t>
      </w:r>
    </w:p>
    <w:p w14:paraId="217F40DB" w14:textId="77777777" w:rsidR="00452869" w:rsidRPr="004E7749" w:rsidRDefault="00452869" w:rsidP="00DD1075">
      <w:pPr>
        <w:pStyle w:val="ListParagraph"/>
        <w:numPr>
          <w:ilvl w:val="0"/>
          <w:numId w:val="59"/>
        </w:numPr>
        <w:spacing w:line="240" w:lineRule="auto"/>
        <w:rPr>
          <w:rFonts w:eastAsia="Calibri" w:cs="Arial"/>
          <w:color w:val="000000" w:themeColor="text1"/>
          <w:sz w:val="28"/>
          <w:szCs w:val="28"/>
        </w:rPr>
      </w:pPr>
      <w:r w:rsidRPr="004E7749">
        <w:rPr>
          <w:rFonts w:eastAsia="Calibri" w:cs="Arial"/>
          <w:color w:val="000000" w:themeColor="text1"/>
          <w:sz w:val="28"/>
          <w:szCs w:val="28"/>
        </w:rPr>
        <w:t xml:space="preserve">Cheshire West and Chester Council Travel and transport Collaborative (membership consists of </w:t>
      </w:r>
      <w:proofErr w:type="spellStart"/>
      <w:r w:rsidRPr="004E7749">
        <w:rPr>
          <w:rFonts w:eastAsia="Calibri" w:cs="Arial"/>
          <w:color w:val="000000" w:themeColor="text1"/>
          <w:sz w:val="28"/>
          <w:szCs w:val="28"/>
        </w:rPr>
        <w:t>CWaC</w:t>
      </w:r>
      <w:proofErr w:type="spellEnd"/>
      <w:r w:rsidRPr="004E7749">
        <w:rPr>
          <w:rFonts w:eastAsia="Calibri" w:cs="Arial"/>
          <w:color w:val="000000" w:themeColor="text1"/>
          <w:sz w:val="28"/>
          <w:szCs w:val="28"/>
        </w:rPr>
        <w:t>, COCH, Chester University and Chester Zoo)</w:t>
      </w:r>
    </w:p>
    <w:p w14:paraId="29E7DAD7" w14:textId="77777777" w:rsidR="00452869" w:rsidRPr="004E7749" w:rsidRDefault="00452869" w:rsidP="00DD1075">
      <w:pPr>
        <w:pStyle w:val="ListParagraph"/>
        <w:numPr>
          <w:ilvl w:val="0"/>
          <w:numId w:val="59"/>
        </w:numPr>
        <w:spacing w:line="240" w:lineRule="auto"/>
        <w:rPr>
          <w:rFonts w:eastAsia="Calibri" w:cs="Arial"/>
          <w:color w:val="000000" w:themeColor="text1"/>
          <w:sz w:val="28"/>
          <w:szCs w:val="28"/>
        </w:rPr>
      </w:pPr>
      <w:r w:rsidRPr="004E7749">
        <w:rPr>
          <w:rFonts w:eastAsia="Calibri" w:cs="Arial"/>
          <w:color w:val="000000" w:themeColor="text1"/>
          <w:sz w:val="28"/>
          <w:szCs w:val="28"/>
        </w:rPr>
        <w:t xml:space="preserve">Ad hoc NHSE events directly connected to </w:t>
      </w:r>
      <w:proofErr w:type="gramStart"/>
      <w:r w:rsidRPr="004E7749">
        <w:rPr>
          <w:rFonts w:eastAsia="Calibri" w:cs="Arial"/>
          <w:color w:val="000000" w:themeColor="text1"/>
          <w:sz w:val="28"/>
          <w:szCs w:val="28"/>
        </w:rPr>
        <w:t>Sustainability</w:t>
      </w:r>
      <w:proofErr w:type="gramEnd"/>
    </w:p>
    <w:p w14:paraId="3EC3364F" w14:textId="77777777" w:rsidR="00452869" w:rsidRPr="004E7749" w:rsidRDefault="00452869" w:rsidP="00DD1075">
      <w:pPr>
        <w:pStyle w:val="ListParagraph"/>
        <w:numPr>
          <w:ilvl w:val="0"/>
          <w:numId w:val="59"/>
        </w:numPr>
        <w:spacing w:line="240" w:lineRule="auto"/>
        <w:rPr>
          <w:rFonts w:eastAsia="Calibri" w:cs="Arial"/>
          <w:color w:val="000000" w:themeColor="text1"/>
          <w:sz w:val="28"/>
          <w:szCs w:val="28"/>
        </w:rPr>
      </w:pPr>
      <w:r w:rsidRPr="004E7749">
        <w:rPr>
          <w:rFonts w:eastAsia="Calibri" w:cs="Arial"/>
          <w:color w:val="000000" w:themeColor="text1"/>
          <w:sz w:val="28"/>
          <w:szCs w:val="28"/>
        </w:rPr>
        <w:t xml:space="preserve">Submitting progress data to Greener NHS (OKTA) quarterly submissions on four separate ‘Green’ themes </w:t>
      </w:r>
    </w:p>
    <w:p w14:paraId="6D1EF0B4" w14:textId="27E408F1" w:rsidR="00B55B5F" w:rsidRDefault="0004649F" w:rsidP="00DD1075">
      <w:pPr>
        <w:spacing w:line="240" w:lineRule="auto"/>
        <w:rPr>
          <w:rFonts w:eastAsia="Calibri" w:cs="Arial"/>
          <w:color w:val="000000" w:themeColor="text1"/>
          <w:sz w:val="28"/>
          <w:szCs w:val="28"/>
        </w:rPr>
      </w:pPr>
      <w:r>
        <w:rPr>
          <w:rFonts w:eastAsia="Calibri" w:cs="Arial"/>
          <w:color w:val="000000" w:themeColor="text1"/>
          <w:sz w:val="28"/>
          <w:szCs w:val="28"/>
        </w:rPr>
        <w:t xml:space="preserve">The Trust can be proud of its progress, considering the national challenge around </w:t>
      </w:r>
      <w:r w:rsidR="005E6F66">
        <w:rPr>
          <w:rFonts w:eastAsia="Calibri" w:cs="Arial"/>
          <w:color w:val="000000" w:themeColor="text1"/>
          <w:sz w:val="28"/>
          <w:szCs w:val="28"/>
        </w:rPr>
        <w:t>available</w:t>
      </w:r>
      <w:r>
        <w:rPr>
          <w:rFonts w:eastAsia="Calibri" w:cs="Arial"/>
          <w:color w:val="000000" w:themeColor="text1"/>
          <w:sz w:val="28"/>
          <w:szCs w:val="28"/>
        </w:rPr>
        <w:t xml:space="preserve"> funding and regional funding pressures in maintaining </w:t>
      </w:r>
      <w:r w:rsidR="005E6F66">
        <w:rPr>
          <w:rFonts w:eastAsia="Calibri" w:cs="Arial"/>
          <w:color w:val="000000" w:themeColor="text1"/>
          <w:sz w:val="28"/>
          <w:szCs w:val="28"/>
        </w:rPr>
        <w:t xml:space="preserve">and prioritising </w:t>
      </w:r>
      <w:r>
        <w:rPr>
          <w:rFonts w:eastAsia="Calibri" w:cs="Arial"/>
          <w:color w:val="000000" w:themeColor="text1"/>
          <w:sz w:val="28"/>
          <w:szCs w:val="28"/>
        </w:rPr>
        <w:t xml:space="preserve">health services. </w:t>
      </w:r>
    </w:p>
    <w:p w14:paraId="4A6C9E78" w14:textId="5F9B8A8B" w:rsidR="0004649F" w:rsidRDefault="0004649F" w:rsidP="00DD1075">
      <w:pPr>
        <w:spacing w:line="240" w:lineRule="auto"/>
        <w:rPr>
          <w:rFonts w:eastAsia="Calibri" w:cs="Arial"/>
          <w:color w:val="000000" w:themeColor="text1"/>
          <w:sz w:val="28"/>
          <w:szCs w:val="28"/>
        </w:rPr>
      </w:pPr>
      <w:r w:rsidRPr="004E7749">
        <w:rPr>
          <w:rFonts w:eastAsia="Calibri" w:cs="Arial"/>
          <w:b/>
          <w:bCs/>
          <w:color w:val="000000" w:themeColor="text1"/>
          <w:sz w:val="28"/>
          <w:szCs w:val="28"/>
        </w:rPr>
        <w:t>This new refreshed Green Plan sets out a vision and strategy for the Trust:</w:t>
      </w:r>
      <w:r w:rsidRPr="0004649F">
        <w:rPr>
          <w:rFonts w:eastAsia="Calibri" w:cs="Arial"/>
          <w:color w:val="000000" w:themeColor="text1"/>
          <w:sz w:val="28"/>
          <w:szCs w:val="28"/>
        </w:rPr>
        <w:t xml:space="preserve"> </w:t>
      </w:r>
      <w:r w:rsidRPr="007B3D80">
        <w:rPr>
          <w:rFonts w:eastAsia="Calibri" w:cs="Arial"/>
          <w:i/>
          <w:iCs/>
          <w:color w:val="000000" w:themeColor="text1"/>
          <w:sz w:val="28"/>
          <w:szCs w:val="28"/>
          <w14:textFill>
            <w14:solidFill>
              <w14:schemeClr w14:val="tx1">
                <w14:alpha w14:val="50000"/>
              </w14:schemeClr>
            </w14:solidFill>
          </w14:textFill>
        </w:rPr>
        <w:t>Our target is to reduce our carbon emissions and make the principles of sustainability a natural part of our workforce and health care activities in the delivery of patient-centred care.</w:t>
      </w:r>
      <w:r w:rsidRPr="007B3D80">
        <w:rPr>
          <w:rFonts w:eastAsia="Calibri" w:cs="Arial"/>
          <w:color w:val="000000" w:themeColor="text1"/>
          <w:sz w:val="28"/>
          <w:szCs w:val="28"/>
          <w14:textFill>
            <w14:solidFill>
              <w14:schemeClr w14:val="tx1">
                <w14:alpha w14:val="50000"/>
              </w14:schemeClr>
            </w14:solidFill>
          </w14:textFill>
        </w:rPr>
        <w:t xml:space="preserve"> </w:t>
      </w:r>
    </w:p>
    <w:p w14:paraId="0D3A4970" w14:textId="5017C0B8" w:rsidR="0004649F" w:rsidRPr="004E7749" w:rsidRDefault="0004649F" w:rsidP="00DD1075">
      <w:pPr>
        <w:spacing w:line="240" w:lineRule="auto"/>
        <w:rPr>
          <w:rFonts w:eastAsia="Calibri" w:cs="Arial"/>
          <w:b/>
          <w:bCs/>
          <w:color w:val="000000" w:themeColor="text1"/>
          <w:sz w:val="28"/>
          <w:szCs w:val="28"/>
        </w:rPr>
      </w:pPr>
      <w:r w:rsidRPr="004E7749">
        <w:rPr>
          <w:rFonts w:eastAsia="Calibri" w:cs="Arial"/>
          <w:b/>
          <w:bCs/>
          <w:color w:val="000000" w:themeColor="text1"/>
          <w:sz w:val="28"/>
          <w:szCs w:val="28"/>
        </w:rPr>
        <w:t xml:space="preserve">Our combined objective as part of the original NHS/E mandate for </w:t>
      </w:r>
      <w:r w:rsidRPr="004E7749">
        <w:rPr>
          <w:rFonts w:eastAsia="Times New Roman" w:cs="Arial"/>
          <w:b/>
          <w:bCs/>
          <w:sz w:val="28"/>
          <w:szCs w:val="28"/>
        </w:rPr>
        <w:t>Carbon Net Zero is to reduce carbon emissions as follows:</w:t>
      </w:r>
    </w:p>
    <w:p w14:paraId="61B37B5D" w14:textId="51D6DD04" w:rsidR="0004649F" w:rsidRPr="0004649F" w:rsidRDefault="0004649F" w:rsidP="00DD1075">
      <w:pPr>
        <w:pStyle w:val="ListParagraph"/>
        <w:numPr>
          <w:ilvl w:val="0"/>
          <w:numId w:val="4"/>
        </w:numPr>
        <w:spacing w:after="0" w:line="240" w:lineRule="auto"/>
        <w:rPr>
          <w:rFonts w:cs="Arial"/>
          <w:bCs/>
          <w:sz w:val="28"/>
          <w:szCs w:val="28"/>
        </w:rPr>
      </w:pPr>
      <w:r w:rsidRPr="0004649F">
        <w:rPr>
          <w:rFonts w:cs="Arial"/>
          <w:bCs/>
          <w:sz w:val="28"/>
          <w:szCs w:val="28"/>
        </w:rPr>
        <w:t>By 2040 for the NHS Carbon Footprint, with an ambition for an 80% reduction (compared with a 1990 baseline) by 2028 to 2032</w:t>
      </w:r>
      <w:r w:rsidR="009E6D66">
        <w:rPr>
          <w:rFonts w:cs="Arial"/>
          <w:bCs/>
          <w:sz w:val="28"/>
          <w:szCs w:val="28"/>
        </w:rPr>
        <w:t>, e</w:t>
      </w:r>
      <w:r w:rsidRPr="0004649F">
        <w:rPr>
          <w:rFonts w:cs="Arial"/>
          <w:bCs/>
          <w:sz w:val="28"/>
          <w:szCs w:val="28"/>
        </w:rPr>
        <w:t xml:space="preserve">verything directly in our </w:t>
      </w:r>
      <w:proofErr w:type="gramStart"/>
      <w:r w:rsidRPr="0004649F">
        <w:rPr>
          <w:rFonts w:cs="Arial"/>
          <w:bCs/>
          <w:sz w:val="28"/>
          <w:szCs w:val="28"/>
        </w:rPr>
        <w:t>control</w:t>
      </w:r>
      <w:proofErr w:type="gramEnd"/>
    </w:p>
    <w:p w14:paraId="0E2CDCD9" w14:textId="2C224D0F" w:rsidR="0004649F" w:rsidRDefault="0004649F" w:rsidP="00DD1075">
      <w:pPr>
        <w:pStyle w:val="ListParagraph"/>
        <w:numPr>
          <w:ilvl w:val="0"/>
          <w:numId w:val="4"/>
        </w:numPr>
        <w:spacing w:after="0" w:line="240" w:lineRule="auto"/>
        <w:rPr>
          <w:rFonts w:cs="Arial"/>
          <w:bCs/>
          <w:sz w:val="28"/>
          <w:szCs w:val="28"/>
        </w:rPr>
      </w:pPr>
      <w:r w:rsidRPr="0004649F">
        <w:rPr>
          <w:rFonts w:cs="Arial"/>
          <w:bCs/>
          <w:sz w:val="28"/>
          <w:szCs w:val="28"/>
        </w:rPr>
        <w:lastRenderedPageBreak/>
        <w:t>By 2045 for the NHS Carbon Footprint Plus, with an ambition for an 80% reduction (compared with a 1990 baseline) by 2036 to 2039</w:t>
      </w:r>
      <w:r w:rsidR="009E6D66">
        <w:rPr>
          <w:rFonts w:cs="Arial"/>
          <w:bCs/>
          <w:sz w:val="28"/>
          <w:szCs w:val="28"/>
        </w:rPr>
        <w:t>,</w:t>
      </w:r>
      <w:r w:rsidRPr="0004649F">
        <w:rPr>
          <w:rFonts w:cs="Arial"/>
          <w:bCs/>
          <w:sz w:val="28"/>
          <w:szCs w:val="28"/>
        </w:rPr>
        <w:t xml:space="preserve"> </w:t>
      </w:r>
      <w:r w:rsidR="009E6D66">
        <w:rPr>
          <w:rFonts w:cs="Arial"/>
          <w:bCs/>
          <w:sz w:val="28"/>
          <w:szCs w:val="28"/>
        </w:rPr>
        <w:t>i</w:t>
      </w:r>
      <w:r w:rsidRPr="0004649F">
        <w:rPr>
          <w:rFonts w:cs="Arial"/>
          <w:bCs/>
          <w:sz w:val="28"/>
          <w:szCs w:val="28"/>
        </w:rPr>
        <w:t>nclud</w:t>
      </w:r>
      <w:r w:rsidR="009E6D66">
        <w:rPr>
          <w:rFonts w:cs="Arial"/>
          <w:bCs/>
          <w:sz w:val="28"/>
          <w:szCs w:val="28"/>
        </w:rPr>
        <w:t>ing</w:t>
      </w:r>
      <w:r w:rsidRPr="0004649F">
        <w:rPr>
          <w:rFonts w:cs="Arial"/>
          <w:bCs/>
          <w:sz w:val="28"/>
          <w:szCs w:val="28"/>
        </w:rPr>
        <w:t xml:space="preserve"> supply chain, travel, construction </w:t>
      </w:r>
      <w:proofErr w:type="gramStart"/>
      <w:r w:rsidRPr="0004649F">
        <w:rPr>
          <w:rFonts w:cs="Arial"/>
          <w:bCs/>
          <w:sz w:val="28"/>
          <w:szCs w:val="28"/>
        </w:rPr>
        <w:t>etc</w:t>
      </w:r>
      <w:proofErr w:type="gramEnd"/>
    </w:p>
    <w:p w14:paraId="21D6AF93" w14:textId="77777777" w:rsidR="006A20A7" w:rsidRDefault="006A20A7" w:rsidP="00DD1075">
      <w:pPr>
        <w:spacing w:after="0" w:line="240" w:lineRule="auto"/>
        <w:rPr>
          <w:rFonts w:cs="Arial"/>
          <w:bCs/>
          <w:sz w:val="28"/>
          <w:szCs w:val="28"/>
        </w:rPr>
      </w:pPr>
    </w:p>
    <w:p w14:paraId="37AB7AF6" w14:textId="77777777" w:rsidR="0004649F" w:rsidRPr="00B462CE" w:rsidRDefault="0004649F" w:rsidP="00DD1075">
      <w:pPr>
        <w:spacing w:line="240" w:lineRule="auto"/>
        <w:rPr>
          <w:b/>
          <w:bCs/>
          <w:color w:val="6EB252"/>
          <w:sz w:val="40"/>
          <w:szCs w:val="40"/>
        </w:rPr>
      </w:pPr>
      <w:r w:rsidRPr="00B462CE">
        <w:rPr>
          <w:b/>
          <w:bCs/>
          <w:color w:val="6EB252"/>
          <w:sz w:val="40"/>
          <w:szCs w:val="40"/>
        </w:rPr>
        <w:t>Refreshing our Green Plan</w:t>
      </w:r>
    </w:p>
    <w:p w14:paraId="03FEFF30" w14:textId="04C76C79" w:rsidR="007129C9" w:rsidRDefault="0004649F" w:rsidP="00DD1075">
      <w:pPr>
        <w:spacing w:line="240" w:lineRule="auto"/>
        <w:rPr>
          <w:sz w:val="28"/>
          <w:szCs w:val="28"/>
        </w:rPr>
      </w:pPr>
      <w:r w:rsidRPr="007129C9">
        <w:rPr>
          <w:sz w:val="28"/>
          <w:szCs w:val="28"/>
        </w:rPr>
        <w:t>Our Green Plan sets out the key actions the Trust will take to deliver emissions reductions and support resilience to climate impacts over the next three years. This timeframe is considered a minimum and allows our Green Plan to strike an appropriate balance between immediate emissions reductions in some areas, alongside strategic development of capability in others</w:t>
      </w:r>
      <w:r w:rsidR="007129C9">
        <w:rPr>
          <w:sz w:val="28"/>
          <w:szCs w:val="28"/>
        </w:rPr>
        <w:t>.</w:t>
      </w:r>
    </w:p>
    <w:p w14:paraId="58C2CB65" w14:textId="5CF4456B" w:rsidR="007129C9" w:rsidRPr="004E7749" w:rsidRDefault="007129C9" w:rsidP="00DD1075">
      <w:pPr>
        <w:spacing w:line="240" w:lineRule="auto"/>
        <w:rPr>
          <w:b/>
          <w:bCs/>
          <w:sz w:val="28"/>
          <w:szCs w:val="28"/>
        </w:rPr>
      </w:pPr>
      <w:r w:rsidRPr="004E7749">
        <w:rPr>
          <w:b/>
          <w:bCs/>
          <w:sz w:val="28"/>
          <w:szCs w:val="28"/>
        </w:rPr>
        <w:t>Our Trust through its Green Plan will and continue to:</w:t>
      </w:r>
    </w:p>
    <w:p w14:paraId="4401D4B5" w14:textId="1CE93E16" w:rsidR="007129C9" w:rsidRPr="006873E6" w:rsidRDefault="004E7749" w:rsidP="006873E6">
      <w:pPr>
        <w:pStyle w:val="ListParagraph"/>
        <w:numPr>
          <w:ilvl w:val="0"/>
          <w:numId w:val="66"/>
        </w:numPr>
        <w:spacing w:line="240" w:lineRule="auto"/>
        <w:rPr>
          <w:sz w:val="28"/>
          <w:szCs w:val="28"/>
        </w:rPr>
      </w:pPr>
      <w:r w:rsidRPr="006873E6">
        <w:rPr>
          <w:sz w:val="28"/>
          <w:szCs w:val="28"/>
        </w:rPr>
        <w:t>R</w:t>
      </w:r>
      <w:r w:rsidR="007129C9" w:rsidRPr="006873E6">
        <w:rPr>
          <w:sz w:val="28"/>
          <w:szCs w:val="28"/>
        </w:rPr>
        <w:t>eview progress to date and engage with key stakeholders about refreshing priorities</w:t>
      </w:r>
      <w:r w:rsidR="00B41B6D" w:rsidRPr="006873E6">
        <w:rPr>
          <w:sz w:val="28"/>
          <w:szCs w:val="28"/>
        </w:rPr>
        <w:t>;</w:t>
      </w:r>
      <w:r w:rsidR="007129C9" w:rsidRPr="006873E6">
        <w:rPr>
          <w:sz w:val="28"/>
          <w:szCs w:val="28"/>
        </w:rPr>
        <w:t xml:space="preserve"> in particular</w:t>
      </w:r>
      <w:r w:rsidR="00B41B6D" w:rsidRPr="006873E6">
        <w:rPr>
          <w:sz w:val="28"/>
          <w:szCs w:val="28"/>
        </w:rPr>
        <w:t>,</w:t>
      </w:r>
      <w:r w:rsidR="007129C9" w:rsidRPr="006873E6">
        <w:rPr>
          <w:sz w:val="28"/>
          <w:szCs w:val="28"/>
        </w:rPr>
        <w:t xml:space="preserve"> clinical and staff groups who underpin green plan </w:t>
      </w:r>
      <w:proofErr w:type="gramStart"/>
      <w:r w:rsidR="007129C9" w:rsidRPr="006873E6">
        <w:rPr>
          <w:sz w:val="28"/>
          <w:szCs w:val="28"/>
        </w:rPr>
        <w:t>delivery</w:t>
      </w:r>
      <w:proofErr w:type="gramEnd"/>
    </w:p>
    <w:p w14:paraId="1549F6A1" w14:textId="7A78FE31" w:rsidR="007129C9" w:rsidRPr="006873E6" w:rsidRDefault="004E7749" w:rsidP="006873E6">
      <w:pPr>
        <w:pStyle w:val="ListParagraph"/>
        <w:numPr>
          <w:ilvl w:val="0"/>
          <w:numId w:val="66"/>
        </w:numPr>
        <w:spacing w:line="240" w:lineRule="auto"/>
        <w:rPr>
          <w:sz w:val="28"/>
          <w:szCs w:val="28"/>
        </w:rPr>
      </w:pPr>
      <w:r w:rsidRPr="006873E6">
        <w:rPr>
          <w:sz w:val="28"/>
          <w:szCs w:val="28"/>
        </w:rPr>
        <w:t>T</w:t>
      </w:r>
      <w:r w:rsidR="007129C9" w:rsidRPr="006873E6">
        <w:rPr>
          <w:sz w:val="28"/>
          <w:szCs w:val="28"/>
        </w:rPr>
        <w:t xml:space="preserve">ake into account the national targets (and interim 80% emissions reduction goals) for the NHS carbon footprint and carbon footprint </w:t>
      </w:r>
      <w:proofErr w:type="gramStart"/>
      <w:r w:rsidR="007129C9" w:rsidRPr="006873E6">
        <w:rPr>
          <w:sz w:val="28"/>
          <w:szCs w:val="28"/>
        </w:rPr>
        <w:t>plus</w:t>
      </w:r>
      <w:proofErr w:type="gramEnd"/>
    </w:p>
    <w:p w14:paraId="51872DEB" w14:textId="7146494D" w:rsidR="007129C9" w:rsidRPr="006873E6" w:rsidRDefault="004E7749" w:rsidP="006873E6">
      <w:pPr>
        <w:pStyle w:val="ListParagraph"/>
        <w:numPr>
          <w:ilvl w:val="0"/>
          <w:numId w:val="66"/>
        </w:numPr>
        <w:spacing w:line="240" w:lineRule="auto"/>
        <w:rPr>
          <w:sz w:val="28"/>
          <w:szCs w:val="28"/>
        </w:rPr>
      </w:pPr>
      <w:r w:rsidRPr="006873E6">
        <w:rPr>
          <w:sz w:val="28"/>
          <w:szCs w:val="28"/>
        </w:rPr>
        <w:t>S</w:t>
      </w:r>
      <w:r w:rsidR="007129C9" w:rsidRPr="006873E6">
        <w:rPr>
          <w:sz w:val="28"/>
          <w:szCs w:val="28"/>
        </w:rPr>
        <w:t xml:space="preserve">et out SMART (specific, measurable, achievable, relevant and time-bound) actions and associated key performance indicators (KPIs) for each area of </w:t>
      </w:r>
      <w:proofErr w:type="gramStart"/>
      <w:r w:rsidR="007129C9" w:rsidRPr="006873E6">
        <w:rPr>
          <w:sz w:val="28"/>
          <w:szCs w:val="28"/>
        </w:rPr>
        <w:t>focus</w:t>
      </w:r>
      <w:proofErr w:type="gramEnd"/>
    </w:p>
    <w:p w14:paraId="49F96963" w14:textId="62D5DFC9" w:rsidR="007129C9" w:rsidRPr="006873E6" w:rsidRDefault="004E7749" w:rsidP="006873E6">
      <w:pPr>
        <w:pStyle w:val="ListParagraph"/>
        <w:numPr>
          <w:ilvl w:val="0"/>
          <w:numId w:val="66"/>
        </w:numPr>
        <w:spacing w:line="240" w:lineRule="auto"/>
        <w:rPr>
          <w:sz w:val="28"/>
          <w:szCs w:val="28"/>
        </w:rPr>
      </w:pPr>
      <w:r w:rsidRPr="006873E6">
        <w:rPr>
          <w:sz w:val="28"/>
          <w:szCs w:val="28"/>
        </w:rPr>
        <w:t>E</w:t>
      </w:r>
      <w:r w:rsidR="007129C9" w:rsidRPr="006873E6">
        <w:rPr>
          <w:sz w:val="28"/>
          <w:szCs w:val="28"/>
        </w:rPr>
        <w:t xml:space="preserve">nsure recommended governance arrangements and processes to measure and report on progress are in </w:t>
      </w:r>
      <w:proofErr w:type="gramStart"/>
      <w:r w:rsidR="007129C9" w:rsidRPr="006873E6">
        <w:rPr>
          <w:sz w:val="28"/>
          <w:szCs w:val="28"/>
        </w:rPr>
        <w:t>place</w:t>
      </w:r>
      <w:proofErr w:type="gramEnd"/>
    </w:p>
    <w:p w14:paraId="004CCCB7" w14:textId="3CE6848C" w:rsidR="007129C9" w:rsidRPr="006873E6" w:rsidRDefault="004E7749" w:rsidP="006873E6">
      <w:pPr>
        <w:pStyle w:val="ListParagraph"/>
        <w:numPr>
          <w:ilvl w:val="0"/>
          <w:numId w:val="66"/>
        </w:numPr>
        <w:spacing w:line="240" w:lineRule="auto"/>
        <w:rPr>
          <w:sz w:val="28"/>
          <w:szCs w:val="28"/>
        </w:rPr>
      </w:pPr>
      <w:r w:rsidRPr="006873E6">
        <w:rPr>
          <w:sz w:val="28"/>
          <w:szCs w:val="28"/>
        </w:rPr>
        <w:t>C</w:t>
      </w:r>
      <w:r w:rsidR="007129C9" w:rsidRPr="006873E6">
        <w:rPr>
          <w:sz w:val="28"/>
          <w:szCs w:val="28"/>
        </w:rPr>
        <w:t xml:space="preserve">omply with any applicable legal duties, including the duty to reduce inequalities, the Public Sector Equality Duty and the duty to have regard to all likely wider effect of </w:t>
      </w:r>
      <w:proofErr w:type="gramStart"/>
      <w:r w:rsidR="007129C9" w:rsidRPr="006873E6">
        <w:rPr>
          <w:sz w:val="28"/>
          <w:szCs w:val="28"/>
        </w:rPr>
        <w:t>decisions</w:t>
      </w:r>
      <w:proofErr w:type="gramEnd"/>
    </w:p>
    <w:p w14:paraId="6BC24D5A" w14:textId="4201E16F" w:rsidR="007129C9" w:rsidRPr="004E7749" w:rsidRDefault="007129C9" w:rsidP="00DD1075">
      <w:pPr>
        <w:spacing w:line="240" w:lineRule="auto"/>
        <w:rPr>
          <w:b/>
          <w:bCs/>
          <w:sz w:val="28"/>
          <w:szCs w:val="28"/>
        </w:rPr>
      </w:pPr>
      <w:r w:rsidRPr="004E7749">
        <w:rPr>
          <w:b/>
          <w:bCs/>
          <w:sz w:val="28"/>
          <w:szCs w:val="28"/>
        </w:rPr>
        <w:t>In addition, as a Trust, we will consider:</w:t>
      </w:r>
    </w:p>
    <w:p w14:paraId="40D9E1EA" w14:textId="740AD572" w:rsidR="007129C9" w:rsidRPr="006873E6" w:rsidRDefault="004E7749" w:rsidP="006873E6">
      <w:pPr>
        <w:pStyle w:val="ListParagraph"/>
        <w:numPr>
          <w:ilvl w:val="0"/>
          <w:numId w:val="67"/>
        </w:numPr>
        <w:spacing w:line="240" w:lineRule="auto"/>
        <w:rPr>
          <w:sz w:val="28"/>
          <w:szCs w:val="28"/>
        </w:rPr>
      </w:pPr>
      <w:r w:rsidRPr="006873E6">
        <w:rPr>
          <w:sz w:val="28"/>
          <w:szCs w:val="28"/>
        </w:rPr>
        <w:t>T</w:t>
      </w:r>
      <w:r w:rsidR="007129C9" w:rsidRPr="006873E6">
        <w:rPr>
          <w:sz w:val="28"/>
          <w:szCs w:val="28"/>
        </w:rPr>
        <w:t>he role of the local system and provider collaboration in supporting delivery, such as through the spread and standardisation of best practice</w:t>
      </w:r>
    </w:p>
    <w:p w14:paraId="01BCB0FE" w14:textId="6FF5BF8B" w:rsidR="007129C9" w:rsidRPr="006873E6" w:rsidRDefault="004E7749" w:rsidP="006873E6">
      <w:pPr>
        <w:pStyle w:val="ListParagraph"/>
        <w:numPr>
          <w:ilvl w:val="0"/>
          <w:numId w:val="67"/>
        </w:numPr>
        <w:spacing w:line="240" w:lineRule="auto"/>
        <w:rPr>
          <w:sz w:val="28"/>
          <w:szCs w:val="28"/>
        </w:rPr>
      </w:pPr>
      <w:r w:rsidRPr="006873E6">
        <w:rPr>
          <w:sz w:val="28"/>
          <w:szCs w:val="28"/>
        </w:rPr>
        <w:t>O</w:t>
      </w:r>
      <w:r w:rsidR="007129C9" w:rsidRPr="006873E6">
        <w:rPr>
          <w:sz w:val="28"/>
          <w:szCs w:val="28"/>
        </w:rPr>
        <w:t xml:space="preserve">pportunities for collaboration with wider system partners to reduce </w:t>
      </w:r>
      <w:proofErr w:type="gramStart"/>
      <w:r w:rsidR="007129C9" w:rsidRPr="006873E6">
        <w:rPr>
          <w:sz w:val="28"/>
          <w:szCs w:val="28"/>
        </w:rPr>
        <w:t>emissions</w:t>
      </w:r>
      <w:proofErr w:type="gramEnd"/>
    </w:p>
    <w:p w14:paraId="45C86A4B" w14:textId="516710A4" w:rsidR="0004649F" w:rsidRPr="006873E6" w:rsidRDefault="004E7749" w:rsidP="006873E6">
      <w:pPr>
        <w:pStyle w:val="ListParagraph"/>
        <w:numPr>
          <w:ilvl w:val="0"/>
          <w:numId w:val="67"/>
        </w:numPr>
        <w:spacing w:line="240" w:lineRule="auto"/>
        <w:rPr>
          <w:sz w:val="28"/>
          <w:szCs w:val="28"/>
        </w:rPr>
      </w:pPr>
      <w:r w:rsidRPr="006873E6">
        <w:rPr>
          <w:sz w:val="28"/>
          <w:szCs w:val="28"/>
        </w:rPr>
        <w:t>E</w:t>
      </w:r>
      <w:r w:rsidR="007129C9" w:rsidRPr="006873E6">
        <w:rPr>
          <w:sz w:val="28"/>
          <w:szCs w:val="28"/>
        </w:rPr>
        <w:t xml:space="preserve">ngagement with research and innovation activities to support the transition to a net zero </w:t>
      </w:r>
      <w:proofErr w:type="gramStart"/>
      <w:r w:rsidR="007129C9" w:rsidRPr="006873E6">
        <w:rPr>
          <w:sz w:val="28"/>
          <w:szCs w:val="28"/>
        </w:rPr>
        <w:t>NHS</w:t>
      </w:r>
      <w:proofErr w:type="gramEnd"/>
    </w:p>
    <w:p w14:paraId="0466B42D" w14:textId="37EDEA87" w:rsidR="004E56ED" w:rsidRDefault="004E56ED" w:rsidP="00DD1075">
      <w:pPr>
        <w:spacing w:line="240" w:lineRule="auto"/>
        <w:rPr>
          <w:sz w:val="28"/>
          <w:szCs w:val="28"/>
        </w:rPr>
      </w:pPr>
      <w:r>
        <w:rPr>
          <w:sz w:val="28"/>
          <w:szCs w:val="28"/>
        </w:rPr>
        <w:t>The NHS/E Green Plan refresh guidance document sets out the actions required from Trusts as well as the areas of focus for our refreshed Green Plan.</w:t>
      </w:r>
    </w:p>
    <w:p w14:paraId="72D32A70" w14:textId="27BEFAD8" w:rsidR="007137E3" w:rsidRPr="007B3D80" w:rsidRDefault="004E56ED" w:rsidP="00DD1075">
      <w:pPr>
        <w:spacing w:line="240" w:lineRule="auto"/>
        <w:rPr>
          <w:sz w:val="28"/>
          <w:szCs w:val="28"/>
        </w:rPr>
      </w:pPr>
      <w:r>
        <w:rPr>
          <w:sz w:val="28"/>
          <w:szCs w:val="28"/>
        </w:rPr>
        <w:lastRenderedPageBreak/>
        <w:t xml:space="preserve">The guidance documents </w:t>
      </w:r>
      <w:r w:rsidR="007137E3">
        <w:rPr>
          <w:sz w:val="28"/>
          <w:szCs w:val="28"/>
        </w:rPr>
        <w:t>set</w:t>
      </w:r>
      <w:r>
        <w:rPr>
          <w:sz w:val="28"/>
          <w:szCs w:val="28"/>
        </w:rPr>
        <w:t xml:space="preserve"> out the national objectives against each specific focus area. Focus area </w:t>
      </w:r>
      <w:r w:rsidR="00FA04C0">
        <w:rPr>
          <w:sz w:val="28"/>
          <w:szCs w:val="28"/>
        </w:rPr>
        <w:t xml:space="preserve">priority actions and </w:t>
      </w:r>
      <w:r>
        <w:rPr>
          <w:sz w:val="28"/>
          <w:szCs w:val="28"/>
        </w:rPr>
        <w:t xml:space="preserve">objectives </w:t>
      </w:r>
      <w:r w:rsidR="00FA04C0">
        <w:rPr>
          <w:sz w:val="28"/>
          <w:szCs w:val="28"/>
        </w:rPr>
        <w:t xml:space="preserve">lead each area heading in this document </w:t>
      </w:r>
      <w:r w:rsidR="007137E3">
        <w:rPr>
          <w:sz w:val="28"/>
          <w:szCs w:val="28"/>
        </w:rPr>
        <w:t>followed by</w:t>
      </w:r>
      <w:r w:rsidR="00FA04C0">
        <w:rPr>
          <w:sz w:val="28"/>
          <w:szCs w:val="28"/>
        </w:rPr>
        <w:t xml:space="preserve"> how our Trust will work toward the achievement of such priority actions and objectives</w:t>
      </w:r>
      <w:r w:rsidR="007137E3">
        <w:rPr>
          <w:sz w:val="28"/>
          <w:szCs w:val="28"/>
        </w:rPr>
        <w:t xml:space="preserve"> or has previously met the action/objective</w:t>
      </w:r>
      <w:r w:rsidR="00FA04C0">
        <w:rPr>
          <w:sz w:val="28"/>
          <w:szCs w:val="28"/>
        </w:rPr>
        <w:t>.</w:t>
      </w:r>
      <w:r w:rsidR="006A20A7">
        <w:rPr>
          <w:sz w:val="28"/>
          <w:szCs w:val="28"/>
        </w:rPr>
        <w:br/>
      </w:r>
      <w:r w:rsidR="006A20A7">
        <w:rPr>
          <w:sz w:val="28"/>
          <w:szCs w:val="28"/>
        </w:rPr>
        <w:br/>
      </w:r>
      <w:r w:rsidR="0004649F" w:rsidRPr="00B462CE">
        <w:rPr>
          <w:b/>
          <w:bCs/>
          <w:color w:val="6EB252"/>
          <w:sz w:val="40"/>
          <w:szCs w:val="40"/>
        </w:rPr>
        <w:t>Areas of Focus</w:t>
      </w:r>
      <w:r w:rsidR="007B3D80">
        <w:rPr>
          <w:sz w:val="28"/>
          <w:szCs w:val="28"/>
        </w:rPr>
        <w:br/>
      </w:r>
      <w:r w:rsidR="00411E67" w:rsidRPr="001D7371">
        <w:rPr>
          <w:b/>
          <w:bCs/>
          <w:color w:val="6EB252"/>
          <w:sz w:val="32"/>
          <w:szCs w:val="32"/>
        </w:rPr>
        <w:t>Workforce &amp; Leadership</w:t>
      </w:r>
      <w:r w:rsidR="007B3D80">
        <w:rPr>
          <w:sz w:val="28"/>
          <w:szCs w:val="28"/>
        </w:rPr>
        <w:br/>
      </w:r>
      <w:r w:rsidR="007B3D80">
        <w:rPr>
          <w:sz w:val="28"/>
          <w:szCs w:val="28"/>
        </w:rPr>
        <w:br/>
      </w:r>
      <w:r w:rsidR="007137E3" w:rsidRPr="007137E3">
        <w:rPr>
          <w:b/>
          <w:bCs/>
          <w:sz w:val="28"/>
          <w:szCs w:val="28"/>
        </w:rPr>
        <w:t xml:space="preserve">Key actions for </w:t>
      </w:r>
      <w:proofErr w:type="gramStart"/>
      <w:r w:rsidR="007137E3">
        <w:rPr>
          <w:b/>
          <w:bCs/>
          <w:sz w:val="28"/>
          <w:szCs w:val="28"/>
        </w:rPr>
        <w:t>T</w:t>
      </w:r>
      <w:r w:rsidR="007137E3" w:rsidRPr="007137E3">
        <w:rPr>
          <w:b/>
          <w:bCs/>
          <w:sz w:val="28"/>
          <w:szCs w:val="28"/>
        </w:rPr>
        <w:t>rusts</w:t>
      </w:r>
      <w:proofErr w:type="gramEnd"/>
    </w:p>
    <w:p w14:paraId="105BF305" w14:textId="64806A9E" w:rsidR="007137E3" w:rsidRPr="004E7749" w:rsidRDefault="004E7749" w:rsidP="00DD1075">
      <w:pPr>
        <w:pStyle w:val="ListParagraph"/>
        <w:numPr>
          <w:ilvl w:val="0"/>
          <w:numId w:val="52"/>
        </w:numPr>
        <w:spacing w:line="240" w:lineRule="auto"/>
        <w:rPr>
          <w:sz w:val="28"/>
          <w:szCs w:val="28"/>
        </w:rPr>
      </w:pPr>
      <w:r w:rsidRPr="004E7749">
        <w:rPr>
          <w:sz w:val="28"/>
          <w:szCs w:val="28"/>
        </w:rPr>
        <w:t>A</w:t>
      </w:r>
      <w:r w:rsidR="007137E3" w:rsidRPr="004E7749">
        <w:rPr>
          <w:sz w:val="28"/>
          <w:szCs w:val="28"/>
        </w:rPr>
        <w:t xml:space="preserve">ppoint a designated board-level net zero lead, generally an existing executive director, to oversee green plan delivery with clearly identified operational </w:t>
      </w:r>
      <w:proofErr w:type="gramStart"/>
      <w:r w:rsidR="007137E3" w:rsidRPr="004E7749">
        <w:rPr>
          <w:sz w:val="28"/>
          <w:szCs w:val="28"/>
        </w:rPr>
        <w:t>support</w:t>
      </w:r>
      <w:proofErr w:type="gramEnd"/>
    </w:p>
    <w:p w14:paraId="3286D39E" w14:textId="35FD9B55" w:rsidR="007137E3" w:rsidRPr="004E7749" w:rsidRDefault="004E7749" w:rsidP="00DD1075">
      <w:pPr>
        <w:pStyle w:val="ListParagraph"/>
        <w:numPr>
          <w:ilvl w:val="0"/>
          <w:numId w:val="52"/>
        </w:numPr>
        <w:spacing w:line="240" w:lineRule="auto"/>
        <w:rPr>
          <w:sz w:val="28"/>
          <w:szCs w:val="28"/>
        </w:rPr>
      </w:pPr>
      <w:r w:rsidRPr="004E7749">
        <w:rPr>
          <w:sz w:val="28"/>
          <w:szCs w:val="28"/>
        </w:rPr>
        <w:t>A</w:t>
      </w:r>
      <w:r w:rsidR="007137E3" w:rsidRPr="004E7749">
        <w:rPr>
          <w:sz w:val="28"/>
          <w:szCs w:val="28"/>
        </w:rPr>
        <w:t xml:space="preserve">ssess workforce capacity and skill requirements for delivering the green plan, considering good practice examples such as hybrid roles, apprenticeships, fellowships and NHS estates sustainability career </w:t>
      </w:r>
      <w:proofErr w:type="gramStart"/>
      <w:r w:rsidR="007137E3" w:rsidRPr="004E7749">
        <w:rPr>
          <w:sz w:val="28"/>
          <w:szCs w:val="28"/>
        </w:rPr>
        <w:t>pathways</w:t>
      </w:r>
      <w:proofErr w:type="gramEnd"/>
    </w:p>
    <w:p w14:paraId="79713534" w14:textId="05ACE55B" w:rsidR="007137E3" w:rsidRPr="004E7749" w:rsidRDefault="004E7749" w:rsidP="00DD1075">
      <w:pPr>
        <w:pStyle w:val="ListParagraph"/>
        <w:numPr>
          <w:ilvl w:val="0"/>
          <w:numId w:val="52"/>
        </w:numPr>
        <w:spacing w:line="240" w:lineRule="auto"/>
        <w:rPr>
          <w:sz w:val="28"/>
          <w:szCs w:val="28"/>
        </w:rPr>
      </w:pPr>
      <w:r w:rsidRPr="004E7749">
        <w:rPr>
          <w:sz w:val="28"/>
          <w:szCs w:val="28"/>
        </w:rPr>
        <w:t>P</w:t>
      </w:r>
      <w:r w:rsidR="007137E3" w:rsidRPr="004E7749">
        <w:rPr>
          <w:sz w:val="28"/>
          <w:szCs w:val="28"/>
        </w:rPr>
        <w:t>romote, and consider setting uptake targets for, core training offers set out on the Greener NHS Training Hub</w:t>
      </w:r>
    </w:p>
    <w:p w14:paraId="7BAE0959" w14:textId="4EC0A18A" w:rsidR="00FA04C0" w:rsidRPr="004E7749" w:rsidRDefault="004E7749" w:rsidP="00DD1075">
      <w:pPr>
        <w:pStyle w:val="ListParagraph"/>
        <w:numPr>
          <w:ilvl w:val="0"/>
          <w:numId w:val="52"/>
        </w:numPr>
        <w:spacing w:line="240" w:lineRule="auto"/>
        <w:rPr>
          <w:sz w:val="28"/>
          <w:szCs w:val="28"/>
        </w:rPr>
      </w:pPr>
      <w:r w:rsidRPr="004E7749">
        <w:rPr>
          <w:sz w:val="28"/>
          <w:szCs w:val="28"/>
        </w:rPr>
        <w:t>P</w:t>
      </w:r>
      <w:r w:rsidR="007137E3" w:rsidRPr="004E7749">
        <w:rPr>
          <w:sz w:val="28"/>
          <w:szCs w:val="28"/>
        </w:rPr>
        <w:t xml:space="preserve">romote specialist training for staff groups who underpin the delivery of green plans, such as board members, procurement, finance, estates and facilities staff and </w:t>
      </w:r>
      <w:proofErr w:type="gramStart"/>
      <w:r w:rsidR="007137E3" w:rsidRPr="004E7749">
        <w:rPr>
          <w:sz w:val="28"/>
          <w:szCs w:val="28"/>
        </w:rPr>
        <w:t>clinicians</w:t>
      </w:r>
      <w:proofErr w:type="gramEnd"/>
    </w:p>
    <w:p w14:paraId="3D6C20DF" w14:textId="77777777" w:rsidR="007137E3" w:rsidRDefault="00D130D7" w:rsidP="00DD1075">
      <w:pPr>
        <w:spacing w:line="240" w:lineRule="auto"/>
        <w:rPr>
          <w:sz w:val="28"/>
          <w:szCs w:val="28"/>
        </w:rPr>
      </w:pPr>
      <w:r w:rsidRPr="00D130D7">
        <w:rPr>
          <w:sz w:val="28"/>
          <w:szCs w:val="28"/>
        </w:rPr>
        <w:t xml:space="preserve">The Trust has </w:t>
      </w:r>
      <w:r>
        <w:rPr>
          <w:sz w:val="28"/>
          <w:szCs w:val="28"/>
        </w:rPr>
        <w:t xml:space="preserve">a </w:t>
      </w:r>
      <w:r w:rsidR="007137E3">
        <w:rPr>
          <w:sz w:val="28"/>
          <w:szCs w:val="28"/>
        </w:rPr>
        <w:t xml:space="preserve">named </w:t>
      </w:r>
      <w:r>
        <w:rPr>
          <w:sz w:val="28"/>
          <w:szCs w:val="28"/>
        </w:rPr>
        <w:t>designated Board level Net Zero Lead that will continue to oversee the Green Plan Delivery.</w:t>
      </w:r>
    </w:p>
    <w:p w14:paraId="712BE426" w14:textId="5EE92CEB" w:rsidR="00411E67" w:rsidRDefault="007137E3" w:rsidP="00DD1075">
      <w:pPr>
        <w:spacing w:line="240" w:lineRule="auto"/>
        <w:rPr>
          <w:b/>
          <w:bCs/>
          <w:sz w:val="28"/>
          <w:szCs w:val="28"/>
        </w:rPr>
      </w:pPr>
      <w:r>
        <w:rPr>
          <w:sz w:val="28"/>
          <w:szCs w:val="28"/>
        </w:rPr>
        <w:t xml:space="preserve">A named Trust Sustainability Lead is responsible for the </w:t>
      </w:r>
      <w:r w:rsidR="0076571C">
        <w:rPr>
          <w:sz w:val="28"/>
          <w:szCs w:val="28"/>
        </w:rPr>
        <w:t xml:space="preserve">writing of the Green Plan, periodic subsequent </w:t>
      </w:r>
      <w:proofErr w:type="gramStart"/>
      <w:r w:rsidR="0076571C">
        <w:rPr>
          <w:sz w:val="28"/>
          <w:szCs w:val="28"/>
        </w:rPr>
        <w:t>refresh</w:t>
      </w:r>
      <w:proofErr w:type="gramEnd"/>
      <w:r w:rsidR="0076571C">
        <w:rPr>
          <w:sz w:val="28"/>
          <w:szCs w:val="28"/>
        </w:rPr>
        <w:t xml:space="preserve"> and the delivery of the Green Plan</w:t>
      </w:r>
      <w:r w:rsidR="00D80567">
        <w:rPr>
          <w:sz w:val="28"/>
          <w:szCs w:val="28"/>
        </w:rPr>
        <w:t>, as well as monitoring and recording progress.</w:t>
      </w:r>
      <w:r w:rsidR="00D130D7">
        <w:rPr>
          <w:sz w:val="28"/>
          <w:szCs w:val="28"/>
        </w:rPr>
        <w:t xml:space="preserve"> </w:t>
      </w:r>
      <w:r w:rsidR="00D130D7">
        <w:rPr>
          <w:b/>
          <w:bCs/>
          <w:sz w:val="28"/>
          <w:szCs w:val="28"/>
        </w:rPr>
        <w:t xml:space="preserve"> </w:t>
      </w:r>
    </w:p>
    <w:p w14:paraId="6B75EA59" w14:textId="6A4A46D4" w:rsidR="00D130D7" w:rsidRDefault="000F25DC" w:rsidP="00DD1075">
      <w:pPr>
        <w:spacing w:line="240" w:lineRule="auto"/>
        <w:rPr>
          <w:sz w:val="28"/>
          <w:szCs w:val="28"/>
        </w:rPr>
      </w:pPr>
      <w:r w:rsidRPr="000F25DC">
        <w:rPr>
          <w:sz w:val="28"/>
          <w:szCs w:val="28"/>
        </w:rPr>
        <w:t xml:space="preserve">There is clear strong support for a greener future, with evidence that </w:t>
      </w:r>
      <w:r>
        <w:rPr>
          <w:sz w:val="28"/>
          <w:szCs w:val="28"/>
        </w:rPr>
        <w:t>shows, nationally, 9 in 10 staff support the NH</w:t>
      </w:r>
      <w:r w:rsidR="005E6F66">
        <w:rPr>
          <w:sz w:val="28"/>
          <w:szCs w:val="28"/>
        </w:rPr>
        <w:t>S</w:t>
      </w:r>
      <w:r>
        <w:rPr>
          <w:sz w:val="28"/>
          <w:szCs w:val="28"/>
        </w:rPr>
        <w:t xml:space="preserve"> Net Zero </w:t>
      </w:r>
      <w:r w:rsidR="005E6F66">
        <w:rPr>
          <w:sz w:val="28"/>
          <w:szCs w:val="28"/>
        </w:rPr>
        <w:t>a</w:t>
      </w:r>
      <w:r>
        <w:rPr>
          <w:sz w:val="28"/>
          <w:szCs w:val="28"/>
        </w:rPr>
        <w:t>mbition and 6 in 10 staff say they are more likely to stay in an organisation that is taking decisive climate action (YouGov 2023).</w:t>
      </w:r>
    </w:p>
    <w:p w14:paraId="41298291" w14:textId="6D3EC7E8" w:rsidR="000F25DC" w:rsidRDefault="000F25DC" w:rsidP="00DD1075">
      <w:pPr>
        <w:spacing w:line="240" w:lineRule="auto"/>
        <w:rPr>
          <w:sz w:val="28"/>
          <w:szCs w:val="28"/>
        </w:rPr>
      </w:pPr>
      <w:r>
        <w:rPr>
          <w:sz w:val="28"/>
          <w:szCs w:val="28"/>
        </w:rPr>
        <w:t xml:space="preserve">The support for a greener future is just as </w:t>
      </w:r>
      <w:r w:rsidR="003D54FD">
        <w:rPr>
          <w:sz w:val="28"/>
          <w:szCs w:val="28"/>
        </w:rPr>
        <w:t>strong</w:t>
      </w:r>
      <w:r>
        <w:rPr>
          <w:sz w:val="28"/>
          <w:szCs w:val="28"/>
        </w:rPr>
        <w:t xml:space="preserve"> at COCH, made even clearer during the very recent </w:t>
      </w:r>
      <w:r w:rsidRPr="000F25DC">
        <w:rPr>
          <w:sz w:val="28"/>
          <w:szCs w:val="28"/>
        </w:rPr>
        <w:t xml:space="preserve">Cost Improvement Programme (CIP) Idea </w:t>
      </w:r>
      <w:r>
        <w:rPr>
          <w:sz w:val="28"/>
          <w:szCs w:val="28"/>
        </w:rPr>
        <w:t>–</w:t>
      </w:r>
      <w:r w:rsidRPr="000F25DC">
        <w:rPr>
          <w:sz w:val="28"/>
          <w:szCs w:val="28"/>
        </w:rPr>
        <w:t xml:space="preserve"> Feedback</w:t>
      </w:r>
      <w:r>
        <w:rPr>
          <w:sz w:val="28"/>
          <w:szCs w:val="28"/>
        </w:rPr>
        <w:t xml:space="preserve"> initiative. An extremely high number of ideas and initiatives, whilst linked to cost saving, are strongly linked and beneficial to our Green Agenda.  </w:t>
      </w:r>
    </w:p>
    <w:p w14:paraId="4C031BC5" w14:textId="3B908684" w:rsidR="000F25DC" w:rsidRDefault="000F25DC" w:rsidP="00DD1075">
      <w:pPr>
        <w:spacing w:line="240" w:lineRule="auto"/>
        <w:rPr>
          <w:sz w:val="28"/>
          <w:szCs w:val="28"/>
        </w:rPr>
      </w:pPr>
      <w:r>
        <w:rPr>
          <w:sz w:val="28"/>
          <w:szCs w:val="28"/>
        </w:rPr>
        <w:lastRenderedPageBreak/>
        <w:t xml:space="preserve">Our new </w:t>
      </w:r>
      <w:r w:rsidR="008A568D">
        <w:rPr>
          <w:sz w:val="28"/>
          <w:szCs w:val="28"/>
        </w:rPr>
        <w:t xml:space="preserve">approach needs to assess workforce </w:t>
      </w:r>
      <w:r w:rsidR="00B55B5F">
        <w:rPr>
          <w:sz w:val="28"/>
          <w:szCs w:val="28"/>
        </w:rPr>
        <w:t>capability,</w:t>
      </w:r>
      <w:r w:rsidR="008A568D">
        <w:rPr>
          <w:sz w:val="28"/>
          <w:szCs w:val="28"/>
        </w:rPr>
        <w:t xml:space="preserve"> and the skill requirements required </w:t>
      </w:r>
      <w:r w:rsidR="00B41B6D">
        <w:rPr>
          <w:sz w:val="28"/>
          <w:szCs w:val="28"/>
        </w:rPr>
        <w:t>to</w:t>
      </w:r>
      <w:r w:rsidR="008A568D">
        <w:rPr>
          <w:sz w:val="28"/>
          <w:szCs w:val="28"/>
        </w:rPr>
        <w:t xml:space="preserve"> harness this energy and commitment to a Net Zero environment. </w:t>
      </w:r>
    </w:p>
    <w:p w14:paraId="2A599EB6" w14:textId="23507F8F" w:rsidR="003D54FD" w:rsidRDefault="003D54FD" w:rsidP="00DD1075">
      <w:pPr>
        <w:spacing w:line="240" w:lineRule="auto"/>
        <w:rPr>
          <w:sz w:val="28"/>
          <w:szCs w:val="28"/>
        </w:rPr>
      </w:pPr>
      <w:r>
        <w:rPr>
          <w:sz w:val="28"/>
          <w:szCs w:val="28"/>
        </w:rPr>
        <w:t xml:space="preserve">The promotion of specialist training for staff group who underpin the delivery of specific green plan initiatives is being investigated through The Sustainable Healthcare Academy. </w:t>
      </w:r>
    </w:p>
    <w:p w14:paraId="386E2BF6" w14:textId="44F04E43" w:rsidR="001205D6" w:rsidRDefault="001205D6" w:rsidP="00DD1075">
      <w:pPr>
        <w:spacing w:line="240" w:lineRule="auto"/>
        <w:rPr>
          <w:sz w:val="28"/>
          <w:szCs w:val="28"/>
        </w:rPr>
      </w:pPr>
      <w:r w:rsidRPr="001205D6">
        <w:rPr>
          <w:sz w:val="28"/>
          <w:szCs w:val="28"/>
        </w:rPr>
        <w:t xml:space="preserve">The Sustainable Healthcare Academy is a new green skills initiative built specifically for those working in health and care. It is delivered by Ofsted Outstanding LDN Apprenticeships and has been built in partnership with the Centre for Sustainable Healthcare. </w:t>
      </w:r>
    </w:p>
    <w:p w14:paraId="725124E5" w14:textId="7624DB39" w:rsidR="001205D6" w:rsidRDefault="001205D6" w:rsidP="00DD1075">
      <w:pPr>
        <w:spacing w:line="240" w:lineRule="auto"/>
        <w:rPr>
          <w:sz w:val="28"/>
          <w:szCs w:val="28"/>
        </w:rPr>
      </w:pPr>
      <w:r w:rsidRPr="001205D6">
        <w:rPr>
          <w:sz w:val="28"/>
          <w:szCs w:val="28"/>
        </w:rPr>
        <w:t xml:space="preserve">The </w:t>
      </w:r>
      <w:r>
        <w:rPr>
          <w:sz w:val="28"/>
          <w:szCs w:val="28"/>
        </w:rPr>
        <w:t xml:space="preserve">new </w:t>
      </w:r>
      <w:r w:rsidRPr="001205D6">
        <w:rPr>
          <w:sz w:val="28"/>
          <w:szCs w:val="28"/>
        </w:rPr>
        <w:t>learning programme is underpinned by the Level 4 Corporate Responsibility &amp; Sustainability Practitioner Standard – representing a levy-funded route to professionalisation for those who have an interest and passion for sustainability.</w:t>
      </w:r>
    </w:p>
    <w:p w14:paraId="414B6080" w14:textId="77777777" w:rsidR="001205D6" w:rsidRPr="001205D6" w:rsidRDefault="001205D6" w:rsidP="00DD1075">
      <w:pPr>
        <w:spacing w:line="240" w:lineRule="auto"/>
        <w:rPr>
          <w:sz w:val="28"/>
          <w:szCs w:val="28"/>
        </w:rPr>
      </w:pPr>
      <w:r w:rsidRPr="001205D6">
        <w:rPr>
          <w:sz w:val="28"/>
          <w:szCs w:val="28"/>
        </w:rPr>
        <w:t>The development of the Academy has been supported by a steering group of 30+ advisers from across a range of NHS organisations, including Greener NHS. The strategic objectives of the Academy are:</w:t>
      </w:r>
    </w:p>
    <w:p w14:paraId="03C1E3D9" w14:textId="77777777" w:rsidR="001205D6" w:rsidRPr="006A20A7" w:rsidRDefault="001205D6" w:rsidP="00DD1075">
      <w:pPr>
        <w:pStyle w:val="ListParagraph"/>
        <w:numPr>
          <w:ilvl w:val="0"/>
          <w:numId w:val="51"/>
        </w:numPr>
        <w:spacing w:line="240" w:lineRule="auto"/>
        <w:rPr>
          <w:sz w:val="28"/>
          <w:szCs w:val="28"/>
        </w:rPr>
      </w:pPr>
      <w:r w:rsidRPr="006A20A7">
        <w:rPr>
          <w:sz w:val="28"/>
          <w:szCs w:val="28"/>
        </w:rPr>
        <w:t>To embed skills that support the successful delivery and evolution of Green Plans</w:t>
      </w:r>
    </w:p>
    <w:p w14:paraId="404EAB0A" w14:textId="77777777" w:rsidR="001205D6" w:rsidRPr="006A20A7" w:rsidRDefault="001205D6" w:rsidP="00DD1075">
      <w:pPr>
        <w:pStyle w:val="ListParagraph"/>
        <w:numPr>
          <w:ilvl w:val="0"/>
          <w:numId w:val="51"/>
        </w:numPr>
        <w:spacing w:line="240" w:lineRule="auto"/>
        <w:rPr>
          <w:sz w:val="28"/>
          <w:szCs w:val="28"/>
        </w:rPr>
      </w:pPr>
      <w:r w:rsidRPr="006A20A7">
        <w:rPr>
          <w:sz w:val="28"/>
          <w:szCs w:val="28"/>
        </w:rPr>
        <w:t xml:space="preserve">To build a network of net zero advocates and critical thinkers that drive cultural and operational </w:t>
      </w:r>
      <w:proofErr w:type="gramStart"/>
      <w:r w:rsidRPr="006A20A7">
        <w:rPr>
          <w:sz w:val="28"/>
          <w:szCs w:val="28"/>
        </w:rPr>
        <w:t>change</w:t>
      </w:r>
      <w:proofErr w:type="gramEnd"/>
    </w:p>
    <w:p w14:paraId="250462BF" w14:textId="77777777" w:rsidR="001205D6" w:rsidRPr="006A20A7" w:rsidRDefault="001205D6" w:rsidP="00DD1075">
      <w:pPr>
        <w:pStyle w:val="ListParagraph"/>
        <w:numPr>
          <w:ilvl w:val="0"/>
          <w:numId w:val="51"/>
        </w:numPr>
        <w:spacing w:line="240" w:lineRule="auto"/>
        <w:rPr>
          <w:sz w:val="28"/>
          <w:szCs w:val="28"/>
        </w:rPr>
      </w:pPr>
      <w:r w:rsidRPr="006A20A7">
        <w:rPr>
          <w:sz w:val="28"/>
          <w:szCs w:val="28"/>
        </w:rPr>
        <w:t xml:space="preserve">To develop and embed self-sustaining sustainability </w:t>
      </w:r>
      <w:proofErr w:type="gramStart"/>
      <w:r w:rsidRPr="006A20A7">
        <w:rPr>
          <w:sz w:val="28"/>
          <w:szCs w:val="28"/>
        </w:rPr>
        <w:t>initiatives</w:t>
      </w:r>
      <w:proofErr w:type="gramEnd"/>
    </w:p>
    <w:p w14:paraId="344CF122" w14:textId="77777777" w:rsidR="001205D6" w:rsidRPr="006A20A7" w:rsidRDefault="001205D6" w:rsidP="00DD1075">
      <w:pPr>
        <w:pStyle w:val="ListParagraph"/>
        <w:numPr>
          <w:ilvl w:val="0"/>
          <w:numId w:val="51"/>
        </w:numPr>
        <w:spacing w:line="240" w:lineRule="auto"/>
        <w:rPr>
          <w:sz w:val="28"/>
          <w:szCs w:val="28"/>
        </w:rPr>
      </w:pPr>
      <w:r w:rsidRPr="006A20A7">
        <w:rPr>
          <w:sz w:val="28"/>
          <w:szCs w:val="28"/>
        </w:rPr>
        <w:t>To professionalise sustainability skills within the NHS workforce</w:t>
      </w:r>
    </w:p>
    <w:p w14:paraId="7E9739FF" w14:textId="06CB8497" w:rsidR="001205D6" w:rsidRPr="006A20A7" w:rsidRDefault="001205D6" w:rsidP="00DD1075">
      <w:pPr>
        <w:pStyle w:val="ListParagraph"/>
        <w:numPr>
          <w:ilvl w:val="0"/>
          <w:numId w:val="51"/>
        </w:numPr>
        <w:spacing w:line="240" w:lineRule="auto"/>
        <w:rPr>
          <w:sz w:val="28"/>
          <w:szCs w:val="28"/>
        </w:rPr>
      </w:pPr>
      <w:r w:rsidRPr="006A20A7">
        <w:rPr>
          <w:sz w:val="28"/>
          <w:szCs w:val="28"/>
        </w:rPr>
        <w:t>To deliver triple-bottom-line sustainability projects across a range of functions and departments (both clinical and non-clinical)</w:t>
      </w:r>
    </w:p>
    <w:p w14:paraId="68C4CF7C" w14:textId="752784B3" w:rsidR="00254233" w:rsidRPr="00F05D9B" w:rsidRDefault="001205D6" w:rsidP="00DD1075">
      <w:pPr>
        <w:spacing w:line="240" w:lineRule="auto"/>
        <w:rPr>
          <w:sz w:val="28"/>
          <w:szCs w:val="28"/>
        </w:rPr>
      </w:pPr>
      <w:r w:rsidRPr="001205D6">
        <w:rPr>
          <w:sz w:val="28"/>
          <w:szCs w:val="28"/>
        </w:rPr>
        <w:t xml:space="preserve">This </w:t>
      </w:r>
      <w:r>
        <w:rPr>
          <w:sz w:val="28"/>
          <w:szCs w:val="28"/>
        </w:rPr>
        <w:t xml:space="preserve">new </w:t>
      </w:r>
      <w:r w:rsidRPr="001205D6">
        <w:rPr>
          <w:sz w:val="28"/>
          <w:szCs w:val="28"/>
        </w:rPr>
        <w:t xml:space="preserve">programme </w:t>
      </w:r>
      <w:r>
        <w:rPr>
          <w:sz w:val="28"/>
          <w:szCs w:val="28"/>
        </w:rPr>
        <w:t>is open to all</w:t>
      </w:r>
      <w:r w:rsidR="0076571C">
        <w:rPr>
          <w:sz w:val="28"/>
          <w:szCs w:val="28"/>
        </w:rPr>
        <w:t xml:space="preserve"> roles operating within </w:t>
      </w:r>
      <w:r>
        <w:rPr>
          <w:sz w:val="28"/>
          <w:szCs w:val="28"/>
        </w:rPr>
        <w:t xml:space="preserve">healthcare and represents an excellent platform to embed the principles of a </w:t>
      </w:r>
      <w:r w:rsidR="00B41B6D">
        <w:rPr>
          <w:sz w:val="28"/>
          <w:szCs w:val="28"/>
        </w:rPr>
        <w:t>greener</w:t>
      </w:r>
      <w:r>
        <w:rPr>
          <w:sz w:val="28"/>
          <w:szCs w:val="28"/>
        </w:rPr>
        <w:t xml:space="preserve"> future and the ambition for NHS Net Zero</w:t>
      </w:r>
      <w:r w:rsidR="0076571C">
        <w:rPr>
          <w:sz w:val="28"/>
          <w:szCs w:val="28"/>
        </w:rPr>
        <w:t xml:space="preserve"> in their role and task</w:t>
      </w:r>
      <w:r w:rsidR="00707F65">
        <w:rPr>
          <w:sz w:val="28"/>
          <w:szCs w:val="28"/>
        </w:rPr>
        <w:t>.</w:t>
      </w:r>
      <w:r w:rsidR="00F05D9B">
        <w:rPr>
          <w:sz w:val="28"/>
          <w:szCs w:val="28"/>
        </w:rPr>
        <w:br/>
      </w:r>
      <w:r w:rsidR="00F05D9B">
        <w:rPr>
          <w:sz w:val="28"/>
          <w:szCs w:val="28"/>
        </w:rPr>
        <w:br/>
      </w:r>
      <w:r w:rsidR="00707F65" w:rsidRPr="001D7371">
        <w:rPr>
          <w:b/>
          <w:bCs/>
          <w:color w:val="6EB252"/>
          <w:sz w:val="32"/>
          <w:szCs w:val="32"/>
        </w:rPr>
        <w:t>Net Zero Clinical Transformation</w:t>
      </w:r>
    </w:p>
    <w:p w14:paraId="4C3A2700" w14:textId="02B1598B" w:rsidR="00A57924" w:rsidRPr="00707F65" w:rsidRDefault="00707F65" w:rsidP="00DD1075">
      <w:pPr>
        <w:spacing w:line="240" w:lineRule="auto"/>
        <w:rPr>
          <w:sz w:val="28"/>
          <w:szCs w:val="28"/>
        </w:rPr>
      </w:pPr>
      <w:r w:rsidRPr="00707F65">
        <w:rPr>
          <w:sz w:val="28"/>
          <w:szCs w:val="28"/>
        </w:rPr>
        <w:t>The NHS is committed to moving to out-of-hospital and digitally enabled care where clinically appropriate, improving prevention of ill health and reducing health inequalities. These changes also underpin our commitment to net zero. Net zero clinical transformation should ensure high-quality, preventative, low-carbon care is provided to patients at every stage.    </w:t>
      </w:r>
    </w:p>
    <w:p w14:paraId="51904BCE" w14:textId="050814AE" w:rsidR="00707F65" w:rsidRDefault="00707F65" w:rsidP="00DD1075">
      <w:pPr>
        <w:spacing w:line="240" w:lineRule="auto"/>
        <w:rPr>
          <w:b/>
          <w:bCs/>
          <w:sz w:val="28"/>
          <w:szCs w:val="28"/>
        </w:rPr>
      </w:pPr>
      <w:r w:rsidRPr="0076571C">
        <w:rPr>
          <w:b/>
          <w:bCs/>
          <w:sz w:val="28"/>
          <w:szCs w:val="28"/>
        </w:rPr>
        <w:lastRenderedPageBreak/>
        <w:t>Key actions for our Trust:</w:t>
      </w:r>
    </w:p>
    <w:p w14:paraId="2E40456C" w14:textId="41B9E679" w:rsidR="0076571C" w:rsidRPr="006873E6" w:rsidRDefault="006A20A7" w:rsidP="006873E6">
      <w:pPr>
        <w:pStyle w:val="ListParagraph"/>
        <w:numPr>
          <w:ilvl w:val="0"/>
          <w:numId w:val="70"/>
        </w:numPr>
        <w:spacing w:line="240" w:lineRule="auto"/>
        <w:rPr>
          <w:sz w:val="28"/>
          <w:szCs w:val="28"/>
        </w:rPr>
      </w:pPr>
      <w:r w:rsidRPr="006873E6">
        <w:rPr>
          <w:sz w:val="28"/>
          <w:szCs w:val="28"/>
        </w:rPr>
        <w:t>I</w:t>
      </w:r>
      <w:r w:rsidR="0076571C" w:rsidRPr="006873E6">
        <w:rPr>
          <w:sz w:val="28"/>
          <w:szCs w:val="28"/>
        </w:rPr>
        <w:t xml:space="preserve">dentify a clinical lead with oversight of net zero clinical transformation, with formal links into board-level leadership and </w:t>
      </w:r>
      <w:proofErr w:type="gramStart"/>
      <w:r w:rsidR="0076571C" w:rsidRPr="006873E6">
        <w:rPr>
          <w:sz w:val="28"/>
          <w:szCs w:val="28"/>
        </w:rPr>
        <w:t>governance</w:t>
      </w:r>
      <w:proofErr w:type="gramEnd"/>
    </w:p>
    <w:p w14:paraId="72B40A1C" w14:textId="2B86433A" w:rsidR="0076571C" w:rsidRPr="006873E6" w:rsidRDefault="006A20A7" w:rsidP="006873E6">
      <w:pPr>
        <w:pStyle w:val="ListParagraph"/>
        <w:numPr>
          <w:ilvl w:val="0"/>
          <w:numId w:val="70"/>
        </w:numPr>
        <w:spacing w:line="240" w:lineRule="auto"/>
        <w:rPr>
          <w:sz w:val="28"/>
          <w:szCs w:val="28"/>
        </w:rPr>
      </w:pPr>
      <w:r w:rsidRPr="006873E6">
        <w:rPr>
          <w:sz w:val="28"/>
          <w:szCs w:val="28"/>
        </w:rPr>
        <w:t>F</w:t>
      </w:r>
      <w:r w:rsidR="0076571C" w:rsidRPr="006873E6">
        <w:rPr>
          <w:sz w:val="28"/>
          <w:szCs w:val="28"/>
        </w:rPr>
        <w:t>ocus on reducing emissions and improving quality of care for at least one clinical area (see suggested areas below), for example by:</w:t>
      </w:r>
    </w:p>
    <w:p w14:paraId="7FF4D81E" w14:textId="77777777" w:rsidR="0076571C" w:rsidRPr="006A20A7" w:rsidRDefault="0076571C" w:rsidP="00DD1075">
      <w:pPr>
        <w:pStyle w:val="ListParagraph"/>
        <w:numPr>
          <w:ilvl w:val="1"/>
          <w:numId w:val="54"/>
        </w:numPr>
        <w:spacing w:line="240" w:lineRule="auto"/>
        <w:rPr>
          <w:sz w:val="28"/>
          <w:szCs w:val="28"/>
        </w:rPr>
      </w:pPr>
      <w:r w:rsidRPr="006A20A7">
        <w:rPr>
          <w:sz w:val="28"/>
          <w:szCs w:val="28"/>
        </w:rPr>
        <w:t>establishing a clinical lead and multidisciplinary working group responsible for reducing emissions in the clinical area(s)</w:t>
      </w:r>
    </w:p>
    <w:p w14:paraId="6F13F227" w14:textId="0BF0D500" w:rsidR="0076571C" w:rsidRPr="006A20A7" w:rsidRDefault="0076571C" w:rsidP="00DD1075">
      <w:pPr>
        <w:pStyle w:val="ListParagraph"/>
        <w:numPr>
          <w:ilvl w:val="1"/>
          <w:numId w:val="54"/>
        </w:numPr>
        <w:spacing w:line="240" w:lineRule="auto"/>
        <w:rPr>
          <w:sz w:val="28"/>
          <w:szCs w:val="28"/>
        </w:rPr>
      </w:pPr>
      <w:r w:rsidRPr="006A20A7">
        <w:rPr>
          <w:sz w:val="28"/>
          <w:szCs w:val="28"/>
        </w:rPr>
        <w:t xml:space="preserve">completing quality improvement project(s) in the clinical area(s) that focus on a measurable reduction in emissions, with co-benefits for outcomes and quality of care, efficiency and reducing healthcare </w:t>
      </w:r>
      <w:proofErr w:type="gramStart"/>
      <w:r w:rsidRPr="006A20A7">
        <w:rPr>
          <w:sz w:val="28"/>
          <w:szCs w:val="28"/>
        </w:rPr>
        <w:t>inequalities</w:t>
      </w:r>
      <w:proofErr w:type="gramEnd"/>
      <w:r w:rsidRPr="006A20A7">
        <w:rPr>
          <w:sz w:val="28"/>
          <w:szCs w:val="28"/>
        </w:rPr>
        <w:t xml:space="preserve"> </w:t>
      </w:r>
    </w:p>
    <w:p w14:paraId="76A15DD7" w14:textId="4701F1AE" w:rsidR="0076571C" w:rsidRPr="006A20A7" w:rsidRDefault="0076571C" w:rsidP="00DD1075">
      <w:pPr>
        <w:pStyle w:val="ListParagraph"/>
        <w:numPr>
          <w:ilvl w:val="1"/>
          <w:numId w:val="54"/>
        </w:numPr>
        <w:spacing w:line="240" w:lineRule="auto"/>
        <w:rPr>
          <w:sz w:val="28"/>
          <w:szCs w:val="28"/>
        </w:rPr>
      </w:pPr>
      <w:r w:rsidRPr="006A20A7">
        <w:rPr>
          <w:sz w:val="28"/>
          <w:szCs w:val="28"/>
        </w:rPr>
        <w:t>Sharing learning and outcomes, for example, through clinical networks, the ICB and NHS England</w:t>
      </w:r>
    </w:p>
    <w:p w14:paraId="1B266267" w14:textId="5D078510" w:rsidR="00D06ED8" w:rsidRDefault="00707F65" w:rsidP="00DD1075">
      <w:pPr>
        <w:spacing w:line="240" w:lineRule="auto"/>
        <w:rPr>
          <w:sz w:val="28"/>
          <w:szCs w:val="28"/>
        </w:rPr>
      </w:pPr>
      <w:r>
        <w:rPr>
          <w:sz w:val="28"/>
          <w:szCs w:val="28"/>
        </w:rPr>
        <w:t xml:space="preserve">We shall </w:t>
      </w:r>
      <w:r w:rsidRPr="00707F65">
        <w:rPr>
          <w:sz w:val="28"/>
          <w:szCs w:val="28"/>
        </w:rPr>
        <w:t xml:space="preserve">identify a </w:t>
      </w:r>
      <w:r w:rsidR="001E44C4">
        <w:rPr>
          <w:sz w:val="28"/>
          <w:szCs w:val="28"/>
        </w:rPr>
        <w:t xml:space="preserve">senior </w:t>
      </w:r>
      <w:r w:rsidRPr="00707F65">
        <w:rPr>
          <w:sz w:val="28"/>
          <w:szCs w:val="28"/>
        </w:rPr>
        <w:t>clinical lead with oversight of net zero clinical transformation, with formal links into board-level leadership and governance</w:t>
      </w:r>
      <w:r w:rsidR="00D06ED8">
        <w:rPr>
          <w:sz w:val="28"/>
          <w:szCs w:val="28"/>
        </w:rPr>
        <w:t xml:space="preserve">. The designated Board level Net Zero </w:t>
      </w:r>
      <w:r w:rsidR="00227D05">
        <w:rPr>
          <w:sz w:val="28"/>
          <w:szCs w:val="28"/>
        </w:rPr>
        <w:t xml:space="preserve">Exec </w:t>
      </w:r>
      <w:r w:rsidR="00D06ED8">
        <w:rPr>
          <w:sz w:val="28"/>
          <w:szCs w:val="28"/>
        </w:rPr>
        <w:t>Lead is finalising the named clinical lead in response to this specific objective.</w:t>
      </w:r>
    </w:p>
    <w:p w14:paraId="31EEE4A0" w14:textId="3ACFC8CC" w:rsidR="00707F65" w:rsidRPr="00707F65" w:rsidRDefault="00D06ED8" w:rsidP="00DD1075">
      <w:pPr>
        <w:spacing w:line="240" w:lineRule="auto"/>
        <w:rPr>
          <w:sz w:val="28"/>
          <w:szCs w:val="28"/>
        </w:rPr>
      </w:pPr>
      <w:r>
        <w:rPr>
          <w:sz w:val="28"/>
          <w:szCs w:val="28"/>
        </w:rPr>
        <w:t xml:space="preserve">The named Clinical Lead will further,  </w:t>
      </w:r>
    </w:p>
    <w:p w14:paraId="1CAFCD14" w14:textId="19F68F8E" w:rsidR="00707F65" w:rsidRPr="006873E6" w:rsidRDefault="003B7E8F" w:rsidP="006873E6">
      <w:pPr>
        <w:pStyle w:val="ListParagraph"/>
        <w:numPr>
          <w:ilvl w:val="0"/>
          <w:numId w:val="72"/>
        </w:numPr>
        <w:spacing w:line="240" w:lineRule="auto"/>
        <w:rPr>
          <w:sz w:val="28"/>
          <w:szCs w:val="28"/>
        </w:rPr>
      </w:pPr>
      <w:r w:rsidRPr="006873E6">
        <w:rPr>
          <w:sz w:val="28"/>
          <w:szCs w:val="28"/>
        </w:rPr>
        <w:t>E</w:t>
      </w:r>
      <w:r w:rsidR="00707F65" w:rsidRPr="006873E6">
        <w:rPr>
          <w:sz w:val="28"/>
          <w:szCs w:val="28"/>
        </w:rPr>
        <w:t>stablish</w:t>
      </w:r>
      <w:r w:rsidRPr="006873E6">
        <w:rPr>
          <w:sz w:val="28"/>
          <w:szCs w:val="28"/>
        </w:rPr>
        <w:t xml:space="preserve"> a </w:t>
      </w:r>
      <w:r w:rsidR="00707F65" w:rsidRPr="006873E6">
        <w:rPr>
          <w:sz w:val="28"/>
          <w:szCs w:val="28"/>
        </w:rPr>
        <w:t>multidisciplinary working group responsible for reducing emissions in the clinical area(s)</w:t>
      </w:r>
    </w:p>
    <w:p w14:paraId="1F5B3F86" w14:textId="3CB49561" w:rsidR="00707F65" w:rsidRPr="006873E6" w:rsidRDefault="003B7E8F" w:rsidP="006873E6">
      <w:pPr>
        <w:pStyle w:val="ListParagraph"/>
        <w:numPr>
          <w:ilvl w:val="0"/>
          <w:numId w:val="71"/>
        </w:numPr>
        <w:spacing w:line="240" w:lineRule="auto"/>
        <w:rPr>
          <w:sz w:val="28"/>
          <w:szCs w:val="28"/>
        </w:rPr>
      </w:pPr>
      <w:r w:rsidRPr="006873E6">
        <w:rPr>
          <w:sz w:val="28"/>
          <w:szCs w:val="28"/>
        </w:rPr>
        <w:t xml:space="preserve">Identify the most appropriate and </w:t>
      </w:r>
      <w:r w:rsidR="00707F65" w:rsidRPr="006873E6">
        <w:rPr>
          <w:sz w:val="28"/>
          <w:szCs w:val="28"/>
        </w:rPr>
        <w:t>complet</w:t>
      </w:r>
      <w:r w:rsidRPr="006873E6">
        <w:rPr>
          <w:sz w:val="28"/>
          <w:szCs w:val="28"/>
        </w:rPr>
        <w:t>e a</w:t>
      </w:r>
      <w:r w:rsidR="00707F65" w:rsidRPr="006873E6">
        <w:rPr>
          <w:sz w:val="28"/>
          <w:szCs w:val="28"/>
        </w:rPr>
        <w:t xml:space="preserve"> quality improvement project in the </w:t>
      </w:r>
      <w:r w:rsidRPr="006873E6">
        <w:rPr>
          <w:sz w:val="28"/>
          <w:szCs w:val="28"/>
        </w:rPr>
        <w:t xml:space="preserve">selected </w:t>
      </w:r>
      <w:r w:rsidR="00707F65" w:rsidRPr="006873E6">
        <w:rPr>
          <w:sz w:val="28"/>
          <w:szCs w:val="28"/>
        </w:rPr>
        <w:t xml:space="preserve">clinical area that </w:t>
      </w:r>
      <w:r w:rsidRPr="006873E6">
        <w:rPr>
          <w:sz w:val="28"/>
          <w:szCs w:val="28"/>
        </w:rPr>
        <w:t xml:space="preserve">will </w:t>
      </w:r>
      <w:r w:rsidR="00707F65" w:rsidRPr="006873E6">
        <w:rPr>
          <w:sz w:val="28"/>
          <w:szCs w:val="28"/>
        </w:rPr>
        <w:t xml:space="preserve">focus on a measurable reduction in emissions, with co-benefits for outcomes and quality of care, efficiency and reducing healthcare </w:t>
      </w:r>
      <w:proofErr w:type="gramStart"/>
      <w:r w:rsidR="00707F65" w:rsidRPr="006873E6">
        <w:rPr>
          <w:sz w:val="28"/>
          <w:szCs w:val="28"/>
        </w:rPr>
        <w:t>inequalities</w:t>
      </w:r>
      <w:proofErr w:type="gramEnd"/>
      <w:r w:rsidR="00707F65" w:rsidRPr="006873E6">
        <w:rPr>
          <w:sz w:val="28"/>
          <w:szCs w:val="28"/>
        </w:rPr>
        <w:t xml:space="preserve"> </w:t>
      </w:r>
    </w:p>
    <w:p w14:paraId="293014C6" w14:textId="61B060CA" w:rsidR="00707F65" w:rsidRPr="006873E6" w:rsidRDefault="003B7E8F" w:rsidP="006873E6">
      <w:pPr>
        <w:pStyle w:val="ListParagraph"/>
        <w:numPr>
          <w:ilvl w:val="0"/>
          <w:numId w:val="71"/>
        </w:numPr>
        <w:spacing w:line="240" w:lineRule="auto"/>
        <w:rPr>
          <w:sz w:val="28"/>
          <w:szCs w:val="28"/>
        </w:rPr>
      </w:pPr>
      <w:r w:rsidRPr="006873E6">
        <w:rPr>
          <w:sz w:val="28"/>
          <w:szCs w:val="28"/>
        </w:rPr>
        <w:t>Share the</w:t>
      </w:r>
      <w:r w:rsidR="00707F65" w:rsidRPr="006873E6">
        <w:rPr>
          <w:sz w:val="28"/>
          <w:szCs w:val="28"/>
        </w:rPr>
        <w:t xml:space="preserve"> learning and outcomes, through clinical networks, the ICB and NHS England</w:t>
      </w:r>
    </w:p>
    <w:p w14:paraId="2C9CA7C5" w14:textId="0B38EEB3" w:rsidR="004E7749" w:rsidRPr="006873E6" w:rsidRDefault="003B7E8F" w:rsidP="006873E6">
      <w:pPr>
        <w:pStyle w:val="ListParagraph"/>
        <w:numPr>
          <w:ilvl w:val="0"/>
          <w:numId w:val="71"/>
        </w:numPr>
        <w:spacing w:line="240" w:lineRule="auto"/>
        <w:rPr>
          <w:sz w:val="28"/>
          <w:szCs w:val="28"/>
        </w:rPr>
      </w:pPr>
      <w:r w:rsidRPr="006873E6">
        <w:rPr>
          <w:sz w:val="28"/>
          <w:szCs w:val="28"/>
        </w:rPr>
        <w:t>C</w:t>
      </w:r>
      <w:r w:rsidR="00707F65" w:rsidRPr="006873E6">
        <w:rPr>
          <w:sz w:val="28"/>
          <w:szCs w:val="28"/>
        </w:rPr>
        <w:t xml:space="preserve">onsider net zero principles in all service change, reconfiguration programmes and pathway </w:t>
      </w:r>
      <w:proofErr w:type="gramStart"/>
      <w:r w:rsidR="00707F65" w:rsidRPr="006873E6">
        <w:rPr>
          <w:sz w:val="28"/>
          <w:szCs w:val="28"/>
        </w:rPr>
        <w:t>redesign</w:t>
      </w:r>
      <w:proofErr w:type="gramEnd"/>
    </w:p>
    <w:p w14:paraId="60EEF859" w14:textId="77777777" w:rsidR="003B7E8F" w:rsidRPr="007B3D80" w:rsidRDefault="003B7E8F" w:rsidP="00DD1075">
      <w:pPr>
        <w:spacing w:line="240" w:lineRule="auto"/>
        <w:rPr>
          <w:b/>
          <w:bCs/>
          <w:sz w:val="28"/>
          <w:szCs w:val="28"/>
        </w:rPr>
      </w:pPr>
      <w:r w:rsidRPr="007B3D80">
        <w:rPr>
          <w:b/>
          <w:bCs/>
          <w:sz w:val="28"/>
          <w:szCs w:val="28"/>
        </w:rPr>
        <w:t>The f</w:t>
      </w:r>
      <w:r w:rsidR="00707F65" w:rsidRPr="007B3D80">
        <w:rPr>
          <w:b/>
          <w:bCs/>
          <w:sz w:val="28"/>
          <w:szCs w:val="28"/>
        </w:rPr>
        <w:t xml:space="preserve">our clinical areas suggested </w:t>
      </w:r>
      <w:r w:rsidRPr="007B3D80">
        <w:rPr>
          <w:b/>
          <w:bCs/>
          <w:sz w:val="28"/>
          <w:szCs w:val="28"/>
        </w:rPr>
        <w:t xml:space="preserve">due to their high carbon intensity or volume as part of the national objective are: </w:t>
      </w:r>
    </w:p>
    <w:p w14:paraId="5E4B9185" w14:textId="77777777" w:rsidR="003B7E8F" w:rsidRPr="00D10F93" w:rsidRDefault="00707F65" w:rsidP="00DD1075">
      <w:pPr>
        <w:pStyle w:val="ListParagraph"/>
        <w:numPr>
          <w:ilvl w:val="0"/>
          <w:numId w:val="32"/>
        </w:numPr>
        <w:spacing w:line="240" w:lineRule="auto"/>
        <w:rPr>
          <w:i/>
          <w:iCs/>
          <w:sz w:val="28"/>
          <w:szCs w:val="28"/>
        </w:rPr>
      </w:pPr>
      <w:r w:rsidRPr="00D10F93">
        <w:rPr>
          <w:i/>
          <w:iCs/>
          <w:sz w:val="28"/>
          <w:szCs w:val="28"/>
        </w:rPr>
        <w:t>Critical and Perioperative Care</w:t>
      </w:r>
    </w:p>
    <w:p w14:paraId="707BD81E" w14:textId="77777777" w:rsidR="003B7E8F" w:rsidRPr="00D10F93" w:rsidRDefault="00707F65" w:rsidP="00DD1075">
      <w:pPr>
        <w:pStyle w:val="ListParagraph"/>
        <w:numPr>
          <w:ilvl w:val="0"/>
          <w:numId w:val="32"/>
        </w:numPr>
        <w:spacing w:line="240" w:lineRule="auto"/>
        <w:rPr>
          <w:i/>
          <w:iCs/>
          <w:sz w:val="28"/>
          <w:szCs w:val="28"/>
        </w:rPr>
      </w:pPr>
      <w:r w:rsidRPr="00D10F93">
        <w:rPr>
          <w:i/>
          <w:iCs/>
          <w:sz w:val="28"/>
          <w:szCs w:val="28"/>
        </w:rPr>
        <w:t>Urgent and Emergency care</w:t>
      </w:r>
    </w:p>
    <w:p w14:paraId="18C6FC00" w14:textId="77777777" w:rsidR="003B7E8F" w:rsidRPr="00D10F93" w:rsidRDefault="00707F65" w:rsidP="00DD1075">
      <w:pPr>
        <w:pStyle w:val="ListParagraph"/>
        <w:numPr>
          <w:ilvl w:val="0"/>
          <w:numId w:val="32"/>
        </w:numPr>
        <w:spacing w:line="240" w:lineRule="auto"/>
        <w:rPr>
          <w:i/>
          <w:iCs/>
          <w:sz w:val="28"/>
          <w:szCs w:val="28"/>
        </w:rPr>
      </w:pPr>
      <w:r w:rsidRPr="00D10F93">
        <w:rPr>
          <w:i/>
          <w:iCs/>
          <w:sz w:val="28"/>
          <w:szCs w:val="28"/>
        </w:rPr>
        <w:t>Diagnostic Tests and Procedures</w:t>
      </w:r>
    </w:p>
    <w:p w14:paraId="04753AAF" w14:textId="2229EF2B" w:rsidR="00124464" w:rsidRPr="00D10F93" w:rsidRDefault="00707F65" w:rsidP="00DD1075">
      <w:pPr>
        <w:pStyle w:val="ListParagraph"/>
        <w:numPr>
          <w:ilvl w:val="0"/>
          <w:numId w:val="32"/>
        </w:numPr>
        <w:spacing w:line="240" w:lineRule="auto"/>
        <w:rPr>
          <w:i/>
          <w:iCs/>
          <w:sz w:val="28"/>
          <w:szCs w:val="28"/>
        </w:rPr>
      </w:pPr>
      <w:r w:rsidRPr="00D10F93">
        <w:rPr>
          <w:i/>
          <w:iCs/>
          <w:sz w:val="28"/>
          <w:szCs w:val="28"/>
        </w:rPr>
        <w:t xml:space="preserve">Medical Pathways, with a focus on acute or long-term conditions such as renal disease, </w:t>
      </w:r>
      <w:proofErr w:type="gramStart"/>
      <w:r w:rsidRPr="00D10F93">
        <w:rPr>
          <w:i/>
          <w:iCs/>
          <w:sz w:val="28"/>
          <w:szCs w:val="28"/>
        </w:rPr>
        <w:t>diabetes</w:t>
      </w:r>
      <w:proofErr w:type="gramEnd"/>
      <w:r w:rsidRPr="00D10F93">
        <w:rPr>
          <w:i/>
          <w:iCs/>
          <w:sz w:val="28"/>
          <w:szCs w:val="28"/>
        </w:rPr>
        <w:t xml:space="preserve"> or cardiovascular disease</w:t>
      </w:r>
    </w:p>
    <w:p w14:paraId="12F7645E" w14:textId="28468EBB" w:rsidR="003B7E8F" w:rsidRDefault="009E6D66" w:rsidP="00DD1075">
      <w:pPr>
        <w:spacing w:line="240" w:lineRule="auto"/>
        <w:rPr>
          <w:sz w:val="28"/>
          <w:szCs w:val="28"/>
        </w:rPr>
      </w:pPr>
      <w:r>
        <w:rPr>
          <w:sz w:val="28"/>
          <w:szCs w:val="28"/>
        </w:rPr>
        <w:lastRenderedPageBreak/>
        <w:t xml:space="preserve">The </w:t>
      </w:r>
      <w:r w:rsidR="003B7E8F">
        <w:rPr>
          <w:sz w:val="28"/>
          <w:szCs w:val="28"/>
        </w:rPr>
        <w:t xml:space="preserve">named Clinical Lead will advise of which </w:t>
      </w:r>
      <w:r w:rsidR="003B7E8F" w:rsidRPr="00707F65">
        <w:rPr>
          <w:sz w:val="28"/>
          <w:szCs w:val="28"/>
        </w:rPr>
        <w:t>high carbon intensity or volume</w:t>
      </w:r>
      <w:r w:rsidR="003B7E8F">
        <w:rPr>
          <w:sz w:val="28"/>
          <w:szCs w:val="28"/>
        </w:rPr>
        <w:t xml:space="preserve"> area is </w:t>
      </w:r>
      <w:r w:rsidR="00327ED8">
        <w:rPr>
          <w:sz w:val="28"/>
          <w:szCs w:val="28"/>
        </w:rPr>
        <w:t>selected,</w:t>
      </w:r>
      <w:r w:rsidR="003B7E8F">
        <w:rPr>
          <w:sz w:val="28"/>
          <w:szCs w:val="28"/>
        </w:rPr>
        <w:t xml:space="preserve"> and specific metrics will be produced to monitor progress, carbon reduction and wider improvement in patient care.  </w:t>
      </w:r>
    </w:p>
    <w:p w14:paraId="46765B19" w14:textId="77777777" w:rsidR="00254233" w:rsidRPr="00254233" w:rsidRDefault="00254233" w:rsidP="00DD1075">
      <w:pPr>
        <w:spacing w:line="240" w:lineRule="auto"/>
        <w:rPr>
          <w:sz w:val="28"/>
          <w:szCs w:val="28"/>
        </w:rPr>
      </w:pPr>
      <w:r w:rsidRPr="00254233">
        <w:rPr>
          <w:sz w:val="28"/>
          <w:szCs w:val="28"/>
        </w:rPr>
        <w:t>We will become a health promoting hospital, working in new ways with community partnerships to individualise care and empower communities in creating greater social vale. We want to move away from over prescribed / hospital-based case and support communities in their own management in living healthier and longer lives.</w:t>
      </w:r>
    </w:p>
    <w:p w14:paraId="00961264" w14:textId="49094C9B" w:rsidR="00254233" w:rsidRPr="00254233" w:rsidRDefault="00254233" w:rsidP="00DD1075">
      <w:pPr>
        <w:spacing w:line="240" w:lineRule="auto"/>
        <w:rPr>
          <w:sz w:val="28"/>
          <w:szCs w:val="28"/>
        </w:rPr>
      </w:pPr>
      <w:r w:rsidRPr="00254233">
        <w:rPr>
          <w:sz w:val="28"/>
          <w:szCs w:val="28"/>
        </w:rPr>
        <w:t>We are supporting patients with chronic illnesses through education and management strategies can lead to improved quality of life and reduced hospital readmission rates. We partner with local organisations to address broader health issues that can strengthen community ties and health outcomes.</w:t>
      </w:r>
    </w:p>
    <w:p w14:paraId="184C4665" w14:textId="77777777" w:rsidR="00254233" w:rsidRPr="00254233" w:rsidRDefault="00254233" w:rsidP="00DD1075">
      <w:pPr>
        <w:spacing w:line="240" w:lineRule="auto"/>
        <w:rPr>
          <w:sz w:val="28"/>
          <w:szCs w:val="28"/>
        </w:rPr>
      </w:pPr>
      <w:r w:rsidRPr="00254233">
        <w:rPr>
          <w:sz w:val="28"/>
          <w:szCs w:val="28"/>
        </w:rPr>
        <w:t xml:space="preserve">We are focusing on sustainability, reducing the environmental impact of the hospital, and implementing policies like smoke-free environments, healthy food options, and physical </w:t>
      </w:r>
      <w:proofErr w:type="spellStart"/>
      <w:r w:rsidRPr="00254233">
        <w:rPr>
          <w:sz w:val="28"/>
          <w:szCs w:val="28"/>
        </w:rPr>
        <w:t>prehabilitation</w:t>
      </w:r>
      <w:proofErr w:type="spellEnd"/>
      <w:r w:rsidRPr="00254233">
        <w:rPr>
          <w:sz w:val="28"/>
          <w:szCs w:val="28"/>
        </w:rPr>
        <w:t xml:space="preserve"> activity in the promotion and adoption of a holistic approach to health.</w:t>
      </w:r>
    </w:p>
    <w:p w14:paraId="712761B8" w14:textId="1AB3800E" w:rsidR="00644E82" w:rsidRPr="00254233" w:rsidRDefault="00254233" w:rsidP="00DD1075">
      <w:pPr>
        <w:spacing w:line="240" w:lineRule="auto"/>
        <w:rPr>
          <w:sz w:val="28"/>
          <w:szCs w:val="28"/>
        </w:rPr>
      </w:pPr>
      <w:r w:rsidRPr="00254233">
        <w:rPr>
          <w:sz w:val="28"/>
          <w:szCs w:val="28"/>
        </w:rPr>
        <w:t xml:space="preserve">We will lead on educational events promoting preventative opportunities, increase our outreach for antenatal educations and frailty classes. We will collaborate with Cheshire Wirral Partnership Trust in areas such as health checks, vaccinations, and work with local industry. We will work with local schools providing education, health awareness and career opportunities as well as early diagnosis and audiology services. </w:t>
      </w:r>
    </w:p>
    <w:p w14:paraId="20CE8410" w14:textId="05238227" w:rsidR="00254233" w:rsidRDefault="00A57924" w:rsidP="00DD1075">
      <w:pPr>
        <w:spacing w:line="240" w:lineRule="auto"/>
        <w:rPr>
          <w:b/>
          <w:bCs/>
          <w:color w:val="6EB252"/>
          <w:sz w:val="28"/>
          <w:szCs w:val="28"/>
        </w:rPr>
      </w:pPr>
      <w:bookmarkStart w:id="0" w:name="_Hlk196822514"/>
      <w:r w:rsidRPr="001D7371">
        <w:rPr>
          <w:b/>
          <w:bCs/>
          <w:color w:val="6EB252"/>
          <w:sz w:val="32"/>
          <w:szCs w:val="32"/>
        </w:rPr>
        <w:t>Digital Transformation</w:t>
      </w:r>
    </w:p>
    <w:p w14:paraId="4FDD21DF" w14:textId="6158A568" w:rsidR="00A57924" w:rsidRDefault="00A57924" w:rsidP="00DD1075">
      <w:pPr>
        <w:spacing w:line="240" w:lineRule="auto"/>
        <w:rPr>
          <w:sz w:val="28"/>
          <w:szCs w:val="28"/>
        </w:rPr>
      </w:pPr>
      <w:r w:rsidRPr="00A57924">
        <w:rPr>
          <w:sz w:val="28"/>
          <w:szCs w:val="28"/>
        </w:rPr>
        <w:t xml:space="preserve">Strong digital foundations are essential for transforming care by improving access, quality, productivity and reducing emissions. However, digital services can also increase emissions. </w:t>
      </w:r>
    </w:p>
    <w:p w14:paraId="7195FFA6" w14:textId="3B21888E" w:rsidR="00A57924" w:rsidRPr="006873E6" w:rsidRDefault="00A57924" w:rsidP="00DD1075">
      <w:pPr>
        <w:spacing w:line="240" w:lineRule="auto"/>
        <w:rPr>
          <w:sz w:val="28"/>
          <w:szCs w:val="28"/>
        </w:rPr>
      </w:pPr>
      <w:r w:rsidRPr="00A57924">
        <w:rPr>
          <w:sz w:val="28"/>
          <w:szCs w:val="28"/>
        </w:rPr>
        <w:t>NHS England’s </w:t>
      </w:r>
      <w:r>
        <w:rPr>
          <w:sz w:val="28"/>
          <w:szCs w:val="28"/>
        </w:rPr>
        <w:t>through the launch of its ‘</w:t>
      </w:r>
      <w:r w:rsidRPr="00A57924">
        <w:rPr>
          <w:sz w:val="28"/>
          <w:szCs w:val="28"/>
        </w:rPr>
        <w:t>What good looks like</w:t>
      </w:r>
      <w:r>
        <w:rPr>
          <w:sz w:val="28"/>
          <w:szCs w:val="28"/>
        </w:rPr>
        <w:t>’</w:t>
      </w:r>
      <w:r w:rsidRPr="00A57924">
        <w:rPr>
          <w:sz w:val="28"/>
          <w:szCs w:val="28"/>
        </w:rPr>
        <w:t xml:space="preserve"> framework encourages NHS organisations to prioritise sustainability in the procurement, </w:t>
      </w:r>
      <w:proofErr w:type="gramStart"/>
      <w:r w:rsidRPr="00A57924">
        <w:rPr>
          <w:sz w:val="28"/>
          <w:szCs w:val="28"/>
        </w:rPr>
        <w:t>design</w:t>
      </w:r>
      <w:proofErr w:type="gramEnd"/>
      <w:r w:rsidRPr="00A57924">
        <w:rPr>
          <w:sz w:val="28"/>
          <w:szCs w:val="28"/>
        </w:rPr>
        <w:t xml:space="preserve"> and management of digital services to meet the objectives of the Greening </w:t>
      </w:r>
      <w:r>
        <w:rPr>
          <w:sz w:val="28"/>
          <w:szCs w:val="28"/>
        </w:rPr>
        <w:t>G</w:t>
      </w:r>
      <w:r w:rsidRPr="00A57924">
        <w:rPr>
          <w:sz w:val="28"/>
          <w:szCs w:val="28"/>
        </w:rPr>
        <w:t xml:space="preserve">overnment: ICT and </w:t>
      </w:r>
      <w:r>
        <w:rPr>
          <w:sz w:val="28"/>
          <w:szCs w:val="28"/>
        </w:rPr>
        <w:t>D</w:t>
      </w:r>
      <w:r w:rsidRPr="00A57924">
        <w:rPr>
          <w:sz w:val="28"/>
          <w:szCs w:val="28"/>
        </w:rPr>
        <w:t xml:space="preserve">igital </w:t>
      </w:r>
      <w:r>
        <w:rPr>
          <w:sz w:val="28"/>
          <w:szCs w:val="28"/>
        </w:rPr>
        <w:t>S</w:t>
      </w:r>
      <w:r w:rsidRPr="00A57924">
        <w:rPr>
          <w:sz w:val="28"/>
          <w:szCs w:val="28"/>
        </w:rPr>
        <w:t xml:space="preserve">ervices </w:t>
      </w:r>
      <w:r>
        <w:rPr>
          <w:sz w:val="28"/>
          <w:szCs w:val="28"/>
        </w:rPr>
        <w:t>S</w:t>
      </w:r>
      <w:r w:rsidRPr="00A57924">
        <w:rPr>
          <w:sz w:val="28"/>
          <w:szCs w:val="28"/>
        </w:rPr>
        <w:t>trategy</w:t>
      </w:r>
      <w:r>
        <w:rPr>
          <w:sz w:val="28"/>
          <w:szCs w:val="28"/>
        </w:rPr>
        <w:t>.</w:t>
      </w:r>
      <w:r w:rsidR="006873E6">
        <w:rPr>
          <w:sz w:val="28"/>
          <w:szCs w:val="28"/>
        </w:rPr>
        <w:br/>
      </w:r>
      <w:r w:rsidR="006873E6">
        <w:rPr>
          <w:sz w:val="28"/>
          <w:szCs w:val="28"/>
        </w:rPr>
        <w:br/>
      </w:r>
      <w:r w:rsidRPr="003B7E8F">
        <w:rPr>
          <w:b/>
          <w:bCs/>
          <w:sz w:val="28"/>
          <w:szCs w:val="28"/>
        </w:rPr>
        <w:t>Key actions for our Trust:</w:t>
      </w:r>
    </w:p>
    <w:p w14:paraId="227D8801" w14:textId="385E5D33" w:rsidR="00A57924" w:rsidRPr="00D10F93" w:rsidRDefault="00A57924" w:rsidP="00DD1075">
      <w:pPr>
        <w:numPr>
          <w:ilvl w:val="0"/>
          <w:numId w:val="11"/>
        </w:numPr>
        <w:spacing w:line="240" w:lineRule="auto"/>
        <w:rPr>
          <w:sz w:val="28"/>
          <w:szCs w:val="28"/>
        </w:rPr>
      </w:pPr>
      <w:r w:rsidRPr="00D10F93">
        <w:rPr>
          <w:sz w:val="28"/>
          <w:szCs w:val="28"/>
        </w:rPr>
        <w:t xml:space="preserve">Maximise the benefits of digital transformation to reduce emissions and improve patient care, for example, by reducing the use of paper and providing virtual pathways where clinically </w:t>
      </w:r>
      <w:proofErr w:type="gramStart"/>
      <w:r w:rsidRPr="00D10F93">
        <w:rPr>
          <w:sz w:val="28"/>
          <w:szCs w:val="28"/>
        </w:rPr>
        <w:t>appropriate</w:t>
      </w:r>
      <w:proofErr w:type="gramEnd"/>
      <w:r w:rsidRPr="00D10F93">
        <w:rPr>
          <w:sz w:val="28"/>
          <w:szCs w:val="28"/>
        </w:rPr>
        <w:t xml:space="preserve"> </w:t>
      </w:r>
    </w:p>
    <w:p w14:paraId="44D75C37" w14:textId="78C8C44E" w:rsidR="00A57924" w:rsidRPr="00D10F93" w:rsidRDefault="00A57924" w:rsidP="00DD1075">
      <w:pPr>
        <w:numPr>
          <w:ilvl w:val="0"/>
          <w:numId w:val="11"/>
        </w:numPr>
        <w:spacing w:line="240" w:lineRule="auto"/>
        <w:rPr>
          <w:sz w:val="28"/>
          <w:szCs w:val="28"/>
        </w:rPr>
      </w:pPr>
      <w:r w:rsidRPr="00D10F93">
        <w:rPr>
          <w:sz w:val="28"/>
          <w:szCs w:val="28"/>
        </w:rPr>
        <w:lastRenderedPageBreak/>
        <w:t xml:space="preserve">Supported by the ‘Digital Maturity </w:t>
      </w:r>
      <w:r w:rsidR="00847C7B" w:rsidRPr="00D10F93">
        <w:rPr>
          <w:sz w:val="28"/>
          <w:szCs w:val="28"/>
        </w:rPr>
        <w:t>Assessment, we</w:t>
      </w:r>
      <w:r w:rsidRPr="00D10F93">
        <w:rPr>
          <w:sz w:val="28"/>
          <w:szCs w:val="28"/>
        </w:rPr>
        <w:t xml:space="preserve"> shall consider opportunities to embed sustainability in digital services, such as:</w:t>
      </w:r>
    </w:p>
    <w:p w14:paraId="14F97942" w14:textId="0143B687" w:rsidR="00A57924" w:rsidRPr="00D10F93" w:rsidRDefault="00A57924" w:rsidP="00DD1075">
      <w:pPr>
        <w:numPr>
          <w:ilvl w:val="1"/>
          <w:numId w:val="11"/>
        </w:numPr>
        <w:spacing w:line="240" w:lineRule="auto"/>
        <w:rPr>
          <w:sz w:val="28"/>
          <w:szCs w:val="28"/>
        </w:rPr>
      </w:pPr>
      <w:r w:rsidRPr="00D10F93">
        <w:rPr>
          <w:sz w:val="28"/>
          <w:szCs w:val="28"/>
        </w:rPr>
        <w:t>using circular and low-carbon approaches to IT hardware management, which may include longer device lifetimes, leasing models, buying refurbished or remanufactured equipment and PC power down </w:t>
      </w:r>
      <w:proofErr w:type="gramStart"/>
      <w:r w:rsidRPr="00D10F93">
        <w:rPr>
          <w:sz w:val="28"/>
          <w:szCs w:val="28"/>
        </w:rPr>
        <w:t>configuration</w:t>
      </w:r>
      <w:proofErr w:type="gramEnd"/>
    </w:p>
    <w:p w14:paraId="0BC94D84" w14:textId="0A3DF11E" w:rsidR="00A57924" w:rsidRPr="00D10F93" w:rsidRDefault="00A57924" w:rsidP="00DD1075">
      <w:pPr>
        <w:numPr>
          <w:ilvl w:val="1"/>
          <w:numId w:val="11"/>
        </w:numPr>
        <w:spacing w:line="240" w:lineRule="auto"/>
        <w:rPr>
          <w:sz w:val="28"/>
          <w:szCs w:val="28"/>
        </w:rPr>
      </w:pPr>
      <w:r w:rsidRPr="00D10F93">
        <w:rPr>
          <w:sz w:val="28"/>
          <w:szCs w:val="28"/>
        </w:rPr>
        <w:t>considering low carbon hosting, promoting good data hygiene (such as, deduplication and archiving</w:t>
      </w:r>
      <w:proofErr w:type="gramStart"/>
      <w:r w:rsidRPr="00D10F93">
        <w:rPr>
          <w:sz w:val="28"/>
          <w:szCs w:val="28"/>
        </w:rPr>
        <w:t>)</w:t>
      </w:r>
      <w:proofErr w:type="gramEnd"/>
      <w:r w:rsidRPr="00D10F93">
        <w:rPr>
          <w:sz w:val="28"/>
          <w:szCs w:val="28"/>
        </w:rPr>
        <w:t xml:space="preserve"> and engaging digital suppliers </w:t>
      </w:r>
    </w:p>
    <w:bookmarkEnd w:id="0"/>
    <w:p w14:paraId="1C994DA7" w14:textId="370CAFE5" w:rsidR="002D32A9" w:rsidRDefault="002D32A9" w:rsidP="00DD1075">
      <w:pPr>
        <w:spacing w:after="0" w:line="240" w:lineRule="auto"/>
        <w:rPr>
          <w:rFonts w:eastAsia="Times New Roman"/>
          <w:color w:val="000000"/>
          <w:sz w:val="28"/>
          <w:szCs w:val="28"/>
        </w:rPr>
      </w:pPr>
      <w:r w:rsidRPr="002D32A9">
        <w:rPr>
          <w:rFonts w:eastAsia="Times New Roman"/>
          <w:color w:val="000000"/>
          <w:sz w:val="28"/>
          <w:szCs w:val="28"/>
        </w:rPr>
        <w:t xml:space="preserve">The </w:t>
      </w:r>
      <w:r>
        <w:rPr>
          <w:rFonts w:eastAsia="Times New Roman"/>
          <w:color w:val="000000"/>
          <w:sz w:val="28"/>
          <w:szCs w:val="28"/>
        </w:rPr>
        <w:t>T</w:t>
      </w:r>
      <w:r w:rsidRPr="002D32A9">
        <w:rPr>
          <w:rFonts w:eastAsia="Times New Roman"/>
          <w:color w:val="000000"/>
          <w:sz w:val="28"/>
          <w:szCs w:val="28"/>
        </w:rPr>
        <w:t>rust has an Electronic Patient Record</w:t>
      </w:r>
      <w:r w:rsidR="008808AD">
        <w:rPr>
          <w:rFonts w:eastAsia="Times New Roman"/>
          <w:color w:val="000000"/>
          <w:sz w:val="28"/>
          <w:szCs w:val="28"/>
        </w:rPr>
        <w:t xml:space="preserve"> </w:t>
      </w:r>
      <w:r w:rsidRPr="002D32A9">
        <w:rPr>
          <w:rFonts w:eastAsia="Times New Roman"/>
          <w:color w:val="000000"/>
          <w:sz w:val="28"/>
          <w:szCs w:val="28"/>
        </w:rPr>
        <w:t xml:space="preserve">(EPR) which enables digital processes and workflows. There is an ongoing programme of work, to further develop the EPR and reduce the use of paper across the trust. </w:t>
      </w:r>
    </w:p>
    <w:p w14:paraId="27F53477" w14:textId="77777777" w:rsidR="002D32A9" w:rsidRDefault="002D32A9" w:rsidP="00DD1075">
      <w:pPr>
        <w:spacing w:after="0" w:line="240" w:lineRule="auto"/>
        <w:rPr>
          <w:rFonts w:eastAsia="Times New Roman"/>
          <w:color w:val="000000"/>
          <w:sz w:val="28"/>
          <w:szCs w:val="28"/>
        </w:rPr>
      </w:pPr>
      <w:r w:rsidRPr="002D32A9">
        <w:rPr>
          <w:rFonts w:eastAsia="Times New Roman"/>
          <w:color w:val="000000"/>
          <w:sz w:val="28"/>
          <w:szCs w:val="28"/>
        </w:rPr>
        <w:t xml:space="preserve">This work includes a focused reduction of printing and postage. </w:t>
      </w:r>
    </w:p>
    <w:p w14:paraId="0CF45773" w14:textId="310099F0" w:rsidR="002D32A9" w:rsidRPr="002D32A9" w:rsidRDefault="002D32A9" w:rsidP="00DD1075">
      <w:pPr>
        <w:spacing w:after="0" w:line="240" w:lineRule="auto"/>
        <w:rPr>
          <w:rFonts w:eastAsia="Times New Roman"/>
          <w:color w:val="000000"/>
          <w:sz w:val="28"/>
          <w:szCs w:val="28"/>
        </w:rPr>
      </w:pPr>
      <w:r>
        <w:rPr>
          <w:rFonts w:eastAsia="Times New Roman"/>
          <w:color w:val="000000"/>
          <w:sz w:val="28"/>
          <w:szCs w:val="28"/>
        </w:rPr>
        <w:t xml:space="preserve">The </w:t>
      </w:r>
      <w:r w:rsidRPr="002D32A9">
        <w:rPr>
          <w:rFonts w:eastAsia="Times New Roman"/>
          <w:color w:val="000000"/>
          <w:sz w:val="28"/>
          <w:szCs w:val="28"/>
        </w:rPr>
        <w:t>EPR development work is overseen by the trusts Chief Clinical Information Officer who works alongside the Digital and Data team.</w:t>
      </w:r>
    </w:p>
    <w:p w14:paraId="229FC679" w14:textId="77777777" w:rsidR="002D32A9" w:rsidRPr="002D32A9" w:rsidRDefault="002D32A9" w:rsidP="00DD1075">
      <w:pPr>
        <w:spacing w:after="0" w:line="240" w:lineRule="auto"/>
        <w:rPr>
          <w:rFonts w:eastAsia="Times New Roman"/>
          <w:color w:val="000000"/>
          <w:sz w:val="28"/>
          <w:szCs w:val="28"/>
        </w:rPr>
      </w:pPr>
    </w:p>
    <w:p w14:paraId="5BB1B745" w14:textId="1B146327" w:rsidR="002D32A9" w:rsidRPr="007B3D80" w:rsidRDefault="002D32A9" w:rsidP="007B3D80">
      <w:pPr>
        <w:pStyle w:val="ListParagraph"/>
        <w:numPr>
          <w:ilvl w:val="0"/>
          <w:numId w:val="76"/>
        </w:numPr>
        <w:spacing w:after="0" w:line="240" w:lineRule="auto"/>
        <w:rPr>
          <w:rFonts w:eastAsia="Times New Roman"/>
          <w:color w:val="000000"/>
          <w:sz w:val="28"/>
          <w:szCs w:val="28"/>
        </w:rPr>
      </w:pPr>
      <w:r w:rsidRPr="007B3D80">
        <w:rPr>
          <w:rFonts w:eastAsia="Times New Roman"/>
          <w:color w:val="000000"/>
          <w:sz w:val="28"/>
          <w:szCs w:val="28"/>
        </w:rPr>
        <w:t xml:space="preserve">The Trust is investing in its Virtual Desktop Infrastructure (VDI) platform, which will increase device usable lifetimes and reduce device energy </w:t>
      </w:r>
      <w:proofErr w:type="gramStart"/>
      <w:r w:rsidRPr="007B3D80">
        <w:rPr>
          <w:rFonts w:eastAsia="Times New Roman"/>
          <w:color w:val="000000"/>
          <w:sz w:val="28"/>
          <w:szCs w:val="28"/>
        </w:rPr>
        <w:t>consumption</w:t>
      </w:r>
      <w:proofErr w:type="gramEnd"/>
    </w:p>
    <w:p w14:paraId="257921C0" w14:textId="62EC93F3" w:rsidR="002D32A9" w:rsidRPr="007B3D80" w:rsidRDefault="002D32A9" w:rsidP="007B3D80">
      <w:pPr>
        <w:pStyle w:val="ListParagraph"/>
        <w:numPr>
          <w:ilvl w:val="0"/>
          <w:numId w:val="76"/>
        </w:numPr>
        <w:spacing w:after="0" w:line="240" w:lineRule="auto"/>
        <w:rPr>
          <w:rFonts w:eastAsia="Times New Roman"/>
          <w:color w:val="000000"/>
          <w:sz w:val="28"/>
          <w:szCs w:val="28"/>
        </w:rPr>
      </w:pPr>
      <w:r w:rsidRPr="007B3D80">
        <w:rPr>
          <w:rFonts w:eastAsia="Times New Roman"/>
          <w:color w:val="000000"/>
          <w:sz w:val="28"/>
          <w:szCs w:val="28"/>
        </w:rPr>
        <w:t xml:space="preserve">Last year a programme of work was completed to reduce the energy utilisation of monitors when not in use. Phase 2 of this programme will take place this year to reduce energy utilisation of desktop PC’s and laptops when not in </w:t>
      </w:r>
      <w:proofErr w:type="gramStart"/>
      <w:r w:rsidRPr="007B3D80">
        <w:rPr>
          <w:rFonts w:eastAsia="Times New Roman"/>
          <w:color w:val="000000"/>
          <w:sz w:val="28"/>
          <w:szCs w:val="28"/>
        </w:rPr>
        <w:t>use</w:t>
      </w:r>
      <w:proofErr w:type="gramEnd"/>
    </w:p>
    <w:p w14:paraId="79A37323" w14:textId="5193FEAF" w:rsidR="002D32A9" w:rsidRPr="007B3D80" w:rsidRDefault="002D32A9" w:rsidP="007B3D80">
      <w:pPr>
        <w:pStyle w:val="ListParagraph"/>
        <w:numPr>
          <w:ilvl w:val="0"/>
          <w:numId w:val="76"/>
        </w:numPr>
        <w:spacing w:after="0" w:line="240" w:lineRule="auto"/>
        <w:rPr>
          <w:rFonts w:eastAsia="Times New Roman"/>
          <w:color w:val="000000"/>
          <w:sz w:val="28"/>
          <w:szCs w:val="28"/>
        </w:rPr>
      </w:pPr>
      <w:r w:rsidRPr="007B3D80">
        <w:rPr>
          <w:rFonts w:eastAsia="Times New Roman"/>
          <w:color w:val="000000"/>
          <w:sz w:val="28"/>
          <w:szCs w:val="28"/>
        </w:rPr>
        <w:t xml:space="preserve">In 24/25 the Trust invested in a new Storage Area Network, which allows for a high level of duplication and reduced power </w:t>
      </w:r>
      <w:proofErr w:type="gramStart"/>
      <w:r w:rsidRPr="007B3D80">
        <w:rPr>
          <w:rFonts w:eastAsia="Times New Roman"/>
          <w:color w:val="000000"/>
          <w:sz w:val="28"/>
          <w:szCs w:val="28"/>
        </w:rPr>
        <w:t>utilisation</w:t>
      </w:r>
      <w:proofErr w:type="gramEnd"/>
    </w:p>
    <w:p w14:paraId="1E01F3FC" w14:textId="359E681A" w:rsidR="002D32A9" w:rsidRPr="007B3D80" w:rsidRDefault="002D32A9" w:rsidP="007B3D80">
      <w:pPr>
        <w:pStyle w:val="ListParagraph"/>
        <w:numPr>
          <w:ilvl w:val="0"/>
          <w:numId w:val="76"/>
        </w:numPr>
        <w:spacing w:after="0" w:line="240" w:lineRule="auto"/>
        <w:rPr>
          <w:rFonts w:eastAsia="Times New Roman"/>
          <w:color w:val="000000"/>
          <w:sz w:val="28"/>
          <w:szCs w:val="28"/>
        </w:rPr>
      </w:pPr>
      <w:r w:rsidRPr="007B3D80">
        <w:rPr>
          <w:rFonts w:eastAsia="Times New Roman"/>
          <w:color w:val="000000"/>
          <w:sz w:val="28"/>
          <w:szCs w:val="28"/>
        </w:rPr>
        <w:t xml:space="preserve">Digital and Data teams are continuing to work with suppliers, to find digital alternative solutions to current manual or physical </w:t>
      </w:r>
      <w:proofErr w:type="gramStart"/>
      <w:r w:rsidRPr="007B3D80">
        <w:rPr>
          <w:rFonts w:eastAsia="Times New Roman"/>
          <w:color w:val="000000"/>
          <w:sz w:val="28"/>
          <w:szCs w:val="28"/>
        </w:rPr>
        <w:t>processes</w:t>
      </w:r>
      <w:proofErr w:type="gramEnd"/>
    </w:p>
    <w:p w14:paraId="3BD1F991" w14:textId="77777777" w:rsidR="002D32A9" w:rsidRPr="002D32A9" w:rsidRDefault="002D32A9" w:rsidP="00DD1075">
      <w:pPr>
        <w:spacing w:after="0" w:line="240" w:lineRule="auto"/>
        <w:rPr>
          <w:rFonts w:eastAsia="Times New Roman"/>
          <w:color w:val="000000"/>
          <w:sz w:val="28"/>
          <w:szCs w:val="28"/>
        </w:rPr>
      </w:pPr>
    </w:p>
    <w:p w14:paraId="5E6DB0E8" w14:textId="77777777" w:rsidR="00254233" w:rsidRDefault="00847C7B" w:rsidP="00DD1075">
      <w:pPr>
        <w:spacing w:line="240" w:lineRule="auto"/>
        <w:rPr>
          <w:b/>
          <w:bCs/>
          <w:color w:val="6EB252"/>
          <w:sz w:val="28"/>
          <w:szCs w:val="28"/>
        </w:rPr>
      </w:pPr>
      <w:r w:rsidRPr="001D7371">
        <w:rPr>
          <w:b/>
          <w:bCs/>
          <w:color w:val="6EB252"/>
          <w:sz w:val="32"/>
          <w:szCs w:val="32"/>
        </w:rPr>
        <w:t>Medicines –</w:t>
      </w:r>
      <w:r w:rsidRPr="00B462CE">
        <w:rPr>
          <w:b/>
          <w:bCs/>
          <w:color w:val="6EB252"/>
          <w:sz w:val="28"/>
          <w:szCs w:val="28"/>
        </w:rPr>
        <w:t xml:space="preserve"> </w:t>
      </w:r>
    </w:p>
    <w:p w14:paraId="64BB37D9" w14:textId="1B63CAF4" w:rsidR="00336025" w:rsidRPr="00227D05" w:rsidRDefault="00847C7B" w:rsidP="00DD1075">
      <w:pPr>
        <w:spacing w:line="240" w:lineRule="auto"/>
        <w:rPr>
          <w:sz w:val="28"/>
          <w:szCs w:val="28"/>
        </w:rPr>
      </w:pPr>
      <w:r w:rsidRPr="00227D05">
        <w:rPr>
          <w:sz w:val="28"/>
          <w:szCs w:val="28"/>
        </w:rPr>
        <w:t>Medicines account for around 25% of all NHS emissions. A few medicines account for a large portion of these emissions, for example, anaesthetic</w:t>
      </w:r>
      <w:r w:rsidR="002D32A9" w:rsidRPr="00227D05">
        <w:rPr>
          <w:sz w:val="28"/>
          <w:szCs w:val="28"/>
        </w:rPr>
        <w:t xml:space="preserve"> </w:t>
      </w:r>
      <w:r w:rsidRPr="00227D05">
        <w:rPr>
          <w:sz w:val="28"/>
          <w:szCs w:val="28"/>
        </w:rPr>
        <w:t>gases (2% of NHS emissions) and inhalers (3%). </w:t>
      </w:r>
      <w:r w:rsidR="00336025" w:rsidRPr="00227D05">
        <w:rPr>
          <w:sz w:val="28"/>
          <w:szCs w:val="28"/>
        </w:rPr>
        <w:t>As a Trust, we shall continue to</w:t>
      </w:r>
      <w:r w:rsidRPr="00227D05">
        <w:rPr>
          <w:sz w:val="28"/>
          <w:szCs w:val="28"/>
        </w:rPr>
        <w:t xml:space="preserve"> build on progress in reducing these “point of use” emissions, while improving patient care and reducing waste.</w:t>
      </w:r>
    </w:p>
    <w:p w14:paraId="2ABEB9B7" w14:textId="108079FE" w:rsidR="009E6D66" w:rsidRPr="00227D05" w:rsidRDefault="00847C7B" w:rsidP="00DD1075">
      <w:pPr>
        <w:spacing w:line="240" w:lineRule="auto"/>
        <w:rPr>
          <w:sz w:val="28"/>
          <w:szCs w:val="28"/>
        </w:rPr>
      </w:pPr>
      <w:r w:rsidRPr="00227D05">
        <w:rPr>
          <w:sz w:val="28"/>
          <w:szCs w:val="28"/>
        </w:rPr>
        <w:t>Actions to reduce emissions from the medicines supply chain are set out under Supply chain and procurement.</w:t>
      </w:r>
      <w:bookmarkStart w:id="1" w:name="_Hlk196823213"/>
      <w:r w:rsidR="006873E6">
        <w:rPr>
          <w:sz w:val="28"/>
          <w:szCs w:val="28"/>
        </w:rPr>
        <w:br/>
      </w:r>
    </w:p>
    <w:p w14:paraId="4CBD56DB" w14:textId="12218381" w:rsidR="00336025" w:rsidRDefault="00336025" w:rsidP="00DD1075">
      <w:pPr>
        <w:spacing w:line="240" w:lineRule="auto"/>
        <w:rPr>
          <w:b/>
          <w:bCs/>
          <w:sz w:val="28"/>
          <w:szCs w:val="28"/>
        </w:rPr>
      </w:pPr>
      <w:r w:rsidRPr="00082E61">
        <w:rPr>
          <w:b/>
          <w:bCs/>
          <w:sz w:val="28"/>
          <w:szCs w:val="28"/>
        </w:rPr>
        <w:lastRenderedPageBreak/>
        <w:t>Key actions for our Trust:</w:t>
      </w:r>
    </w:p>
    <w:p w14:paraId="3A8EAF69" w14:textId="6D9838A1" w:rsidR="00082E61" w:rsidRPr="00D10F93" w:rsidRDefault="00D10F93" w:rsidP="00DD1075">
      <w:pPr>
        <w:numPr>
          <w:ilvl w:val="0"/>
          <w:numId w:val="34"/>
        </w:numPr>
        <w:spacing w:line="240" w:lineRule="auto"/>
        <w:rPr>
          <w:sz w:val="28"/>
          <w:szCs w:val="28"/>
        </w:rPr>
      </w:pPr>
      <w:r>
        <w:rPr>
          <w:sz w:val="28"/>
          <w:szCs w:val="28"/>
        </w:rPr>
        <w:t>R</w:t>
      </w:r>
      <w:r w:rsidR="00082E61" w:rsidRPr="00D10F93">
        <w:rPr>
          <w:sz w:val="28"/>
          <w:szCs w:val="28"/>
        </w:rPr>
        <w:t xml:space="preserve">educe nitrous oxide waste from medical gas pipeline systems (MGPS) by progressing the actions outlined in the updated nitrous oxide waste mitigation </w:t>
      </w:r>
      <w:proofErr w:type="gramStart"/>
      <w:r w:rsidR="00082E61" w:rsidRPr="00D10F93">
        <w:rPr>
          <w:sz w:val="28"/>
          <w:szCs w:val="28"/>
        </w:rPr>
        <w:t>toolkit</w:t>
      </w:r>
      <w:proofErr w:type="gramEnd"/>
    </w:p>
    <w:p w14:paraId="0EEC2D68" w14:textId="2ED5C058" w:rsidR="00082E61" w:rsidRPr="00D10F93" w:rsidRDefault="00D10F93" w:rsidP="00DD1075">
      <w:pPr>
        <w:numPr>
          <w:ilvl w:val="0"/>
          <w:numId w:val="34"/>
        </w:numPr>
        <w:spacing w:line="240" w:lineRule="auto"/>
        <w:rPr>
          <w:sz w:val="28"/>
          <w:szCs w:val="28"/>
        </w:rPr>
      </w:pPr>
      <w:r>
        <w:rPr>
          <w:sz w:val="28"/>
          <w:szCs w:val="28"/>
        </w:rPr>
        <w:t>C</w:t>
      </w:r>
      <w:r w:rsidR="00082E61" w:rsidRPr="00D10F93">
        <w:rPr>
          <w:sz w:val="28"/>
          <w:szCs w:val="28"/>
        </w:rPr>
        <w:t>ease use of the volatile anaesthetic agent desflurane in line with national guidance, allowing exceptional use only as published by the Neuro Anaesthesia and Critical Care Society</w:t>
      </w:r>
    </w:p>
    <w:p w14:paraId="2F6D867E" w14:textId="77777777" w:rsidR="00082E61" w:rsidRPr="00082E61" w:rsidRDefault="00082E61" w:rsidP="00DD1075">
      <w:pPr>
        <w:spacing w:line="240" w:lineRule="auto"/>
        <w:rPr>
          <w:b/>
          <w:bCs/>
          <w:sz w:val="28"/>
          <w:szCs w:val="28"/>
        </w:rPr>
      </w:pPr>
      <w:r w:rsidRPr="00082E61">
        <w:rPr>
          <w:b/>
          <w:bCs/>
          <w:sz w:val="28"/>
          <w:szCs w:val="28"/>
        </w:rPr>
        <w:t>In addition, trusts may wish to:</w:t>
      </w:r>
    </w:p>
    <w:p w14:paraId="17CD5EE7" w14:textId="23D8CF67" w:rsidR="00082E61" w:rsidRPr="00D10F93" w:rsidRDefault="00D10F93" w:rsidP="00DD1075">
      <w:pPr>
        <w:numPr>
          <w:ilvl w:val="0"/>
          <w:numId w:val="35"/>
        </w:numPr>
        <w:spacing w:line="240" w:lineRule="auto"/>
        <w:rPr>
          <w:sz w:val="28"/>
          <w:szCs w:val="28"/>
        </w:rPr>
      </w:pPr>
      <w:r>
        <w:rPr>
          <w:sz w:val="28"/>
          <w:szCs w:val="28"/>
        </w:rPr>
        <w:t>S</w:t>
      </w:r>
      <w:r w:rsidR="00082E61" w:rsidRPr="00D10F93">
        <w:rPr>
          <w:sz w:val="28"/>
          <w:szCs w:val="28"/>
        </w:rPr>
        <w:t xml:space="preserve">upport high-quality, lower-carbon respiratory care in secondary care, including supporting patients to choose the most appropriate inhaler(s) in alignment with clinical guidelines, performing inhaler technique checks with patients and promoting the appropriate disposal of </w:t>
      </w:r>
      <w:proofErr w:type="gramStart"/>
      <w:r w:rsidR="00082E61" w:rsidRPr="00D10F93">
        <w:rPr>
          <w:sz w:val="28"/>
          <w:szCs w:val="28"/>
        </w:rPr>
        <w:t>inhalers</w:t>
      </w:r>
      <w:proofErr w:type="gramEnd"/>
    </w:p>
    <w:bookmarkEnd w:id="1"/>
    <w:p w14:paraId="3CB5B9BA" w14:textId="1E466BD9" w:rsidR="00D61DF5" w:rsidRPr="00227D05" w:rsidRDefault="00D61DF5" w:rsidP="00780CFD">
      <w:pPr>
        <w:spacing w:line="240" w:lineRule="auto"/>
        <w:rPr>
          <w:rFonts w:eastAsia="Times New Roman"/>
          <w:color w:val="000000"/>
          <w:sz w:val="28"/>
          <w:szCs w:val="28"/>
        </w:rPr>
      </w:pPr>
      <w:r w:rsidRPr="00227D05">
        <w:rPr>
          <w:rFonts w:eastAsia="Times New Roman"/>
          <w:color w:val="000000"/>
          <w:sz w:val="28"/>
          <w:szCs w:val="28"/>
        </w:rPr>
        <w:t>As a Trust we aim to reduce the environmental impact of the medicines we use by, the type of products we procure, minimising medicines waste, reducing overprescribing and supply, and using best practice to dispose of any waste.</w:t>
      </w:r>
    </w:p>
    <w:p w14:paraId="1FB51871" w14:textId="7765D988" w:rsidR="00D61DF5" w:rsidRPr="00780CFD" w:rsidRDefault="00D61DF5" w:rsidP="00780CFD">
      <w:pPr>
        <w:rPr>
          <w:b/>
          <w:bCs/>
          <w:sz w:val="28"/>
          <w:szCs w:val="28"/>
        </w:rPr>
      </w:pPr>
      <w:r w:rsidRPr="00780CFD">
        <w:rPr>
          <w:b/>
          <w:bCs/>
          <w:sz w:val="28"/>
          <w:szCs w:val="28"/>
        </w:rPr>
        <w:t>We have focussed on some key areas to meet the National Objective:</w:t>
      </w:r>
      <w:r w:rsidR="00780CFD">
        <w:rPr>
          <w:b/>
          <w:bCs/>
          <w:sz w:val="28"/>
          <w:szCs w:val="28"/>
        </w:rPr>
        <w:br/>
      </w:r>
      <w:r w:rsidRPr="00780CFD">
        <w:rPr>
          <w:b/>
          <w:bCs/>
          <w:sz w:val="28"/>
          <w:szCs w:val="28"/>
        </w:rPr>
        <w:t>Anaesthetic gases:</w:t>
      </w:r>
    </w:p>
    <w:p w14:paraId="0177604D" w14:textId="77777777" w:rsidR="00D61DF5" w:rsidRPr="00227D05" w:rsidRDefault="00D61DF5" w:rsidP="00DD1075">
      <w:pPr>
        <w:spacing w:line="240" w:lineRule="auto"/>
        <w:rPr>
          <w:rFonts w:eastAsia="Times New Roman"/>
          <w:color w:val="000000"/>
          <w:sz w:val="28"/>
          <w:szCs w:val="28"/>
        </w:rPr>
      </w:pPr>
      <w:r w:rsidRPr="00227D05">
        <w:rPr>
          <w:rFonts w:eastAsia="Times New Roman"/>
          <w:color w:val="000000"/>
          <w:sz w:val="28"/>
          <w:szCs w:val="28"/>
        </w:rPr>
        <w:t>Anaesthetic gases contribute about 2% of the NHS’s carbon footprint. Nitrous oxide makes up approximately 75% of this. The Trust is currently working towards minimising our nitrous oxide waste across the site and has applied for NHS England funding to support this work further.</w:t>
      </w:r>
    </w:p>
    <w:p w14:paraId="76DD7A7D" w14:textId="022D02FF" w:rsidR="00D61DF5" w:rsidRPr="00227D05" w:rsidRDefault="00D61DF5" w:rsidP="00DD1075">
      <w:pPr>
        <w:spacing w:line="240" w:lineRule="auto"/>
        <w:rPr>
          <w:sz w:val="28"/>
          <w:szCs w:val="28"/>
        </w:rPr>
      </w:pPr>
      <w:r w:rsidRPr="00227D05">
        <w:rPr>
          <w:rFonts w:eastAsia="Times New Roman"/>
          <w:color w:val="000000"/>
          <w:sz w:val="28"/>
          <w:szCs w:val="28"/>
        </w:rPr>
        <w:t xml:space="preserve">Desflurane, another anaesthetic gas, which has a much higher environmental impact with a global warming potential of 2,500 times greater than carbon dioxide. </w:t>
      </w:r>
      <w:r w:rsidRPr="00227D05">
        <w:rPr>
          <w:sz w:val="28"/>
          <w:szCs w:val="28"/>
        </w:rPr>
        <w:t>Our Trust ceased the use of the volatile anaesthetic agent Desflurane in line with national guidance during 2021.</w:t>
      </w:r>
    </w:p>
    <w:p w14:paraId="73472573" w14:textId="13D89E45" w:rsidR="00D61DF5" w:rsidRPr="00227D05" w:rsidRDefault="00D61DF5" w:rsidP="00DD1075">
      <w:pPr>
        <w:spacing w:line="240" w:lineRule="auto"/>
        <w:rPr>
          <w:rFonts w:eastAsia="Times New Roman"/>
          <w:color w:val="000000"/>
          <w:sz w:val="28"/>
          <w:szCs w:val="28"/>
        </w:rPr>
      </w:pPr>
      <w:r w:rsidRPr="00227D05">
        <w:rPr>
          <w:rFonts w:eastAsia="Times New Roman"/>
          <w:color w:val="000000"/>
          <w:sz w:val="28"/>
          <w:szCs w:val="28"/>
        </w:rPr>
        <w:t xml:space="preserve">Reducing these emissions helps tackle climate change, lowers air </w:t>
      </w:r>
      <w:proofErr w:type="gramStart"/>
      <w:r w:rsidRPr="00227D05">
        <w:rPr>
          <w:rFonts w:eastAsia="Times New Roman"/>
          <w:color w:val="000000"/>
          <w:sz w:val="28"/>
          <w:szCs w:val="28"/>
        </w:rPr>
        <w:t>pollution</w:t>
      </w:r>
      <w:proofErr w:type="gramEnd"/>
      <w:r w:rsidRPr="00227D05">
        <w:rPr>
          <w:rFonts w:eastAsia="Times New Roman"/>
          <w:color w:val="000000"/>
          <w:sz w:val="28"/>
          <w:szCs w:val="28"/>
        </w:rPr>
        <w:t xml:space="preserve"> and supports NHS net zero goals.</w:t>
      </w:r>
    </w:p>
    <w:p w14:paraId="4545A42D" w14:textId="77777777" w:rsidR="00D61DF5" w:rsidRPr="00227D05" w:rsidRDefault="00D61DF5" w:rsidP="00DD1075">
      <w:pPr>
        <w:spacing w:line="240" w:lineRule="auto"/>
        <w:rPr>
          <w:rFonts w:eastAsia="Times New Roman"/>
          <w:color w:val="000000"/>
          <w:sz w:val="28"/>
          <w:szCs w:val="28"/>
        </w:rPr>
      </w:pPr>
      <w:r w:rsidRPr="00227D05">
        <w:rPr>
          <w:rFonts w:eastAsia="Times New Roman"/>
          <w:b/>
          <w:bCs/>
          <w:color w:val="000000"/>
          <w:sz w:val="28"/>
          <w:szCs w:val="28"/>
        </w:rPr>
        <w:t>Inhalers:</w:t>
      </w:r>
      <w:r w:rsidRPr="00227D05">
        <w:rPr>
          <w:rFonts w:eastAsia="Times New Roman"/>
          <w:color w:val="000000"/>
          <w:sz w:val="28"/>
          <w:szCs w:val="28"/>
        </w:rPr>
        <w:t> </w:t>
      </w:r>
    </w:p>
    <w:p w14:paraId="14AA1BB1" w14:textId="1BB820CD" w:rsidR="00D61DF5" w:rsidRPr="00227D05" w:rsidRDefault="00D61DF5" w:rsidP="00DD1075">
      <w:pPr>
        <w:spacing w:line="240" w:lineRule="auto"/>
        <w:rPr>
          <w:rFonts w:eastAsia="Times New Roman"/>
          <w:color w:val="000000"/>
          <w:sz w:val="28"/>
          <w:szCs w:val="28"/>
        </w:rPr>
      </w:pPr>
      <w:r w:rsidRPr="00227D05">
        <w:rPr>
          <w:rFonts w:eastAsia="Times New Roman"/>
          <w:color w:val="000000"/>
          <w:sz w:val="28"/>
          <w:szCs w:val="28"/>
        </w:rPr>
        <w:t>A review of inhaler prescribing is currently being undertaken by the pharmacy team to look at our adherence with the local formulary. One of the aims of this work is to improve our use of inhalers with a lower carbon footprint e.g. dry powder inhalers, where these are clinically appropriate for our patients.</w:t>
      </w:r>
    </w:p>
    <w:p w14:paraId="000FCF2F" w14:textId="77777777" w:rsidR="00D61DF5" w:rsidRPr="00227D05" w:rsidRDefault="00D61DF5" w:rsidP="00DD1075">
      <w:pPr>
        <w:spacing w:line="240" w:lineRule="auto"/>
        <w:rPr>
          <w:rFonts w:eastAsia="Times New Roman"/>
          <w:color w:val="000000"/>
          <w:sz w:val="28"/>
          <w:szCs w:val="28"/>
        </w:rPr>
      </w:pPr>
      <w:r w:rsidRPr="00227D05">
        <w:rPr>
          <w:rFonts w:eastAsia="Times New Roman"/>
          <w:b/>
          <w:bCs/>
          <w:color w:val="000000"/>
          <w:sz w:val="28"/>
          <w:szCs w:val="28"/>
        </w:rPr>
        <w:lastRenderedPageBreak/>
        <w:t>Deprescribing</w:t>
      </w:r>
      <w:r w:rsidRPr="00227D05">
        <w:rPr>
          <w:rFonts w:eastAsia="Times New Roman"/>
          <w:color w:val="000000"/>
          <w:sz w:val="28"/>
          <w:szCs w:val="28"/>
        </w:rPr>
        <w:t xml:space="preserve">: </w:t>
      </w:r>
    </w:p>
    <w:p w14:paraId="40921E21" w14:textId="798BF9B7" w:rsidR="00D61DF5" w:rsidRPr="00227D05" w:rsidRDefault="00D61DF5" w:rsidP="00DD1075">
      <w:pPr>
        <w:spacing w:line="240" w:lineRule="auto"/>
        <w:rPr>
          <w:rFonts w:eastAsia="Times New Roman"/>
          <w:color w:val="000000"/>
          <w:sz w:val="28"/>
          <w:szCs w:val="28"/>
        </w:rPr>
      </w:pPr>
      <w:r w:rsidRPr="00227D05">
        <w:rPr>
          <w:rFonts w:eastAsia="Times New Roman"/>
          <w:color w:val="000000"/>
          <w:sz w:val="28"/>
          <w:szCs w:val="28"/>
        </w:rPr>
        <w:t xml:space="preserve">Our pharmacists support our prescribers to reduce doses or discontinue medicines that may be causing patient harm or are no longer of benefit or required by the patient. As well as improving patient outcomes by reducing risks such as falls or cognitive impairment, this also prevents the environmental and economic costs of overprescribing. We are currently auditing the impact of this in our acute frailty unit. </w:t>
      </w:r>
    </w:p>
    <w:p w14:paraId="06AAA4AB" w14:textId="77777777" w:rsidR="00D61DF5" w:rsidRPr="00227D05" w:rsidRDefault="00D61DF5" w:rsidP="00DD1075">
      <w:pPr>
        <w:spacing w:line="240" w:lineRule="auto"/>
        <w:rPr>
          <w:rFonts w:eastAsia="Times New Roman"/>
          <w:color w:val="000000"/>
          <w:sz w:val="28"/>
          <w:szCs w:val="28"/>
        </w:rPr>
      </w:pPr>
      <w:r w:rsidRPr="00227D05">
        <w:rPr>
          <w:rFonts w:eastAsia="Times New Roman"/>
          <w:b/>
          <w:bCs/>
          <w:color w:val="000000"/>
          <w:sz w:val="28"/>
          <w:szCs w:val="28"/>
        </w:rPr>
        <w:t>Medicines waste</w:t>
      </w:r>
      <w:r w:rsidRPr="00227D05">
        <w:rPr>
          <w:rFonts w:eastAsia="Times New Roman"/>
          <w:color w:val="000000"/>
          <w:sz w:val="28"/>
          <w:szCs w:val="28"/>
        </w:rPr>
        <w:t xml:space="preserve">: </w:t>
      </w:r>
    </w:p>
    <w:p w14:paraId="06BC6530" w14:textId="5B7BDD55" w:rsidR="00D61DF5" w:rsidRPr="00D61DF5" w:rsidRDefault="00D61DF5" w:rsidP="00DD1075">
      <w:pPr>
        <w:spacing w:line="240" w:lineRule="auto"/>
        <w:rPr>
          <w:rFonts w:eastAsia="Times New Roman"/>
          <w:color w:val="000000"/>
          <w:sz w:val="28"/>
          <w:szCs w:val="28"/>
        </w:rPr>
      </w:pPr>
      <w:r w:rsidRPr="00D61DF5">
        <w:rPr>
          <w:rFonts w:eastAsia="Times New Roman"/>
          <w:color w:val="000000"/>
          <w:sz w:val="28"/>
          <w:szCs w:val="28"/>
        </w:rPr>
        <w:t xml:space="preserve">Reducing medicines waste has both a positive environmental and financial impact. We have robust systems to minimise stocks expiring and we return and reuse items where possible. We encourage patients to bring their medicines to hospital with them via the green bag scheme and use these medications during their inpatient stay, supplying only what is needed on discharge. </w:t>
      </w:r>
    </w:p>
    <w:p w14:paraId="6891ADFB" w14:textId="77777777" w:rsidR="00D61DF5" w:rsidRDefault="00D61DF5" w:rsidP="00DD1075">
      <w:pPr>
        <w:spacing w:line="240" w:lineRule="auto"/>
        <w:rPr>
          <w:rFonts w:eastAsia="Times New Roman"/>
          <w:color w:val="000000"/>
          <w:sz w:val="28"/>
          <w:szCs w:val="28"/>
        </w:rPr>
      </w:pPr>
      <w:r w:rsidRPr="00D61DF5">
        <w:rPr>
          <w:rFonts w:eastAsia="Times New Roman"/>
          <w:b/>
          <w:bCs/>
          <w:color w:val="000000"/>
          <w:sz w:val="28"/>
          <w:szCs w:val="28"/>
        </w:rPr>
        <w:t>Homecare:</w:t>
      </w:r>
      <w:r w:rsidRPr="00D61DF5">
        <w:rPr>
          <w:rFonts w:eastAsia="Times New Roman"/>
          <w:color w:val="000000"/>
          <w:sz w:val="28"/>
          <w:szCs w:val="28"/>
        </w:rPr>
        <w:t> </w:t>
      </w:r>
    </w:p>
    <w:p w14:paraId="7B8DB0AE" w14:textId="7B1A96D6" w:rsidR="00254233" w:rsidRPr="00F05D9B" w:rsidRDefault="00D61DF5" w:rsidP="00DD1075">
      <w:pPr>
        <w:spacing w:line="240" w:lineRule="auto"/>
        <w:rPr>
          <w:rFonts w:eastAsia="Times New Roman"/>
          <w:color w:val="000000"/>
          <w:sz w:val="28"/>
          <w:szCs w:val="28"/>
        </w:rPr>
      </w:pPr>
      <w:r w:rsidRPr="00D61DF5">
        <w:rPr>
          <w:rFonts w:eastAsia="Times New Roman"/>
          <w:color w:val="000000"/>
          <w:sz w:val="28"/>
          <w:szCs w:val="28"/>
        </w:rPr>
        <w:t>The pharmacy homecare team facilitate the delivery of hospital only medicines directly to over 2400 patients within their own homes, supporting the green agenda by reducing the number of patients that travel to site to collect their prescriptions and decreasing the demand on the hospital infrastructure. Homecare often reduces overprescribing and therefore lessens waste. </w:t>
      </w:r>
      <w:r w:rsidR="00F05D9B">
        <w:rPr>
          <w:rFonts w:eastAsia="Times New Roman"/>
          <w:color w:val="000000"/>
          <w:sz w:val="28"/>
          <w:szCs w:val="28"/>
        </w:rPr>
        <w:br/>
      </w:r>
      <w:r w:rsidR="00F05D9B">
        <w:rPr>
          <w:rFonts w:eastAsia="Times New Roman"/>
          <w:color w:val="000000"/>
          <w:sz w:val="28"/>
          <w:szCs w:val="28"/>
        </w:rPr>
        <w:br/>
      </w:r>
      <w:r w:rsidR="00FE6BFF" w:rsidRPr="001D7371">
        <w:rPr>
          <w:b/>
          <w:bCs/>
          <w:color w:val="6EB252"/>
          <w:sz w:val="32"/>
          <w:szCs w:val="32"/>
        </w:rPr>
        <w:t>Travel and Transport</w:t>
      </w:r>
    </w:p>
    <w:p w14:paraId="56DD7CB2" w14:textId="31288BF3" w:rsidR="009E6D66" w:rsidRPr="001D7371" w:rsidRDefault="00C86EEA" w:rsidP="00DD1075">
      <w:pPr>
        <w:spacing w:line="240" w:lineRule="auto"/>
        <w:rPr>
          <w:b/>
          <w:bCs/>
          <w:color w:val="6EB252"/>
          <w:sz w:val="32"/>
          <w:szCs w:val="32"/>
        </w:rPr>
      </w:pPr>
      <w:r w:rsidRPr="00227D05">
        <w:rPr>
          <w:sz w:val="28"/>
          <w:szCs w:val="28"/>
        </w:rPr>
        <w:t>The NHS fleet is the second largest in the country, consisting of over 20,000 vehicles. It directly contributes to harmful air pollution. The NHS Net zero travel and transport strategy outlines a roadmap to decarbonise NHS travel and transport, while also providing cost-saving and health benefits.</w:t>
      </w:r>
    </w:p>
    <w:p w14:paraId="1FB4347F" w14:textId="71E770C0" w:rsidR="00C86EEA" w:rsidRPr="00C86EEA" w:rsidRDefault="00C86EEA" w:rsidP="00DD1075">
      <w:pPr>
        <w:spacing w:line="240" w:lineRule="auto"/>
        <w:rPr>
          <w:b/>
          <w:bCs/>
          <w:sz w:val="28"/>
          <w:szCs w:val="28"/>
        </w:rPr>
      </w:pPr>
      <w:r w:rsidRPr="00C86EEA">
        <w:rPr>
          <w:b/>
          <w:bCs/>
          <w:sz w:val="28"/>
          <w:szCs w:val="28"/>
        </w:rPr>
        <w:t xml:space="preserve">Key actions for </w:t>
      </w:r>
      <w:r>
        <w:rPr>
          <w:b/>
          <w:bCs/>
          <w:sz w:val="28"/>
          <w:szCs w:val="28"/>
        </w:rPr>
        <w:t>S</w:t>
      </w:r>
      <w:r w:rsidRPr="00C86EEA">
        <w:rPr>
          <w:b/>
          <w:bCs/>
          <w:sz w:val="28"/>
          <w:szCs w:val="28"/>
        </w:rPr>
        <w:t xml:space="preserve">ystems and </w:t>
      </w:r>
      <w:r>
        <w:rPr>
          <w:b/>
          <w:bCs/>
          <w:sz w:val="28"/>
          <w:szCs w:val="28"/>
        </w:rPr>
        <w:t>T</w:t>
      </w:r>
      <w:r w:rsidRPr="00C86EEA">
        <w:rPr>
          <w:b/>
          <w:bCs/>
          <w:sz w:val="28"/>
          <w:szCs w:val="28"/>
        </w:rPr>
        <w:t>rusts</w:t>
      </w:r>
      <w:r>
        <w:rPr>
          <w:b/>
          <w:bCs/>
          <w:sz w:val="28"/>
          <w:szCs w:val="28"/>
        </w:rPr>
        <w:t>:</w:t>
      </w:r>
    </w:p>
    <w:p w14:paraId="5F4EAFA5" w14:textId="49B49606" w:rsidR="00C86EEA" w:rsidRPr="00D10F93" w:rsidRDefault="00D10F93" w:rsidP="00DD1075">
      <w:pPr>
        <w:numPr>
          <w:ilvl w:val="0"/>
          <w:numId w:val="36"/>
        </w:numPr>
        <w:spacing w:line="240" w:lineRule="auto"/>
        <w:rPr>
          <w:sz w:val="28"/>
          <w:szCs w:val="28"/>
        </w:rPr>
      </w:pPr>
      <w:r>
        <w:rPr>
          <w:sz w:val="28"/>
          <w:szCs w:val="28"/>
        </w:rPr>
        <w:t>D</w:t>
      </w:r>
      <w:r w:rsidR="00C86EEA" w:rsidRPr="00D10F93">
        <w:rPr>
          <w:sz w:val="28"/>
          <w:szCs w:val="28"/>
        </w:rPr>
        <w:t xml:space="preserve">evelop a sustainable travel plan by December 2026, to be incorporated into the green plan (for example, as an annex), focusing on active travel, public </w:t>
      </w:r>
      <w:proofErr w:type="gramStart"/>
      <w:r w:rsidR="00C86EEA" w:rsidRPr="00D10F93">
        <w:rPr>
          <w:sz w:val="28"/>
          <w:szCs w:val="28"/>
        </w:rPr>
        <w:t>transport</w:t>
      </w:r>
      <w:proofErr w:type="gramEnd"/>
      <w:r w:rsidR="00C86EEA" w:rsidRPr="00D10F93">
        <w:rPr>
          <w:sz w:val="28"/>
          <w:szCs w:val="28"/>
        </w:rPr>
        <w:t xml:space="preserve"> and zero-emission vehicles, supported by a clear understanding of staff commuting (NHS England guidance will be available in 2025)</w:t>
      </w:r>
    </w:p>
    <w:p w14:paraId="68B54007" w14:textId="17EB56C6" w:rsidR="00C86EEA" w:rsidRPr="00D10F93" w:rsidRDefault="00D10F93" w:rsidP="00DD1075">
      <w:pPr>
        <w:numPr>
          <w:ilvl w:val="0"/>
          <w:numId w:val="36"/>
        </w:numPr>
        <w:spacing w:line="240" w:lineRule="auto"/>
        <w:rPr>
          <w:sz w:val="28"/>
          <w:szCs w:val="28"/>
        </w:rPr>
      </w:pPr>
      <w:r>
        <w:rPr>
          <w:sz w:val="28"/>
          <w:szCs w:val="28"/>
        </w:rPr>
        <w:t>O</w:t>
      </w:r>
      <w:r w:rsidR="00C86EEA" w:rsidRPr="00D10F93">
        <w:rPr>
          <w:sz w:val="28"/>
          <w:szCs w:val="28"/>
        </w:rPr>
        <w:t>ffer only zero-emission vehicles through vehicle salary sacrifice schemes from December 2026 onwards (for new lease agreements)</w:t>
      </w:r>
    </w:p>
    <w:p w14:paraId="0C664CC0" w14:textId="72C89CFF" w:rsidR="00C86EEA" w:rsidRPr="00D10F93" w:rsidRDefault="00D10F93" w:rsidP="00DD1075">
      <w:pPr>
        <w:numPr>
          <w:ilvl w:val="0"/>
          <w:numId w:val="36"/>
        </w:numPr>
        <w:spacing w:line="240" w:lineRule="auto"/>
        <w:rPr>
          <w:sz w:val="28"/>
          <w:szCs w:val="28"/>
        </w:rPr>
      </w:pPr>
      <w:proofErr w:type="gramStart"/>
      <w:r>
        <w:rPr>
          <w:sz w:val="28"/>
          <w:szCs w:val="28"/>
        </w:rPr>
        <w:lastRenderedPageBreak/>
        <w:t>M</w:t>
      </w:r>
      <w:r w:rsidR="00C86EEA" w:rsidRPr="00D10F93">
        <w:rPr>
          <w:sz w:val="28"/>
          <w:szCs w:val="28"/>
        </w:rPr>
        <w:t>ake arrangements</w:t>
      </w:r>
      <w:proofErr w:type="gramEnd"/>
      <w:r w:rsidR="00C86EEA" w:rsidRPr="00D10F93">
        <w:rPr>
          <w:sz w:val="28"/>
          <w:szCs w:val="28"/>
        </w:rPr>
        <w:t xml:space="preserve"> to purchase, or enter into new lease arrangements for, zero-emission vehicles only from December 2027 onwards (excluding ambulances)</w:t>
      </w:r>
    </w:p>
    <w:p w14:paraId="622E8116" w14:textId="18518335" w:rsidR="00C86EEA" w:rsidRDefault="00C86EEA" w:rsidP="00DD1075">
      <w:pPr>
        <w:pStyle w:val="BodyText"/>
        <w:rPr>
          <w:rFonts w:asciiTheme="minorHAnsi" w:hAnsiTheme="minorHAnsi"/>
          <w:sz w:val="28"/>
          <w:szCs w:val="28"/>
        </w:rPr>
      </w:pPr>
      <w:r w:rsidRPr="00F37398">
        <w:rPr>
          <w:rFonts w:asciiTheme="minorHAnsi" w:hAnsiTheme="minorHAnsi"/>
          <w:sz w:val="28"/>
          <w:szCs w:val="28"/>
        </w:rPr>
        <w:t>Travel and transport remain a key objective at our Trust, in providing much improved options for travel as well as plans to improve the car parking infrastructure at both of our sites. We have made some progress in this area against incredibly challenging external factors, local public transport service cuts, and cancellation of ineffective bus routes, all of which do not support an ‘alternative’ mode of travel.</w:t>
      </w:r>
    </w:p>
    <w:p w14:paraId="0771C72F" w14:textId="77777777" w:rsidR="00730453" w:rsidRPr="00730453" w:rsidRDefault="00730453" w:rsidP="00DD1075">
      <w:pPr>
        <w:pStyle w:val="BodyText"/>
        <w:rPr>
          <w:rFonts w:asciiTheme="minorHAnsi" w:hAnsiTheme="minorHAnsi"/>
          <w:sz w:val="28"/>
          <w:szCs w:val="28"/>
        </w:rPr>
      </w:pPr>
    </w:p>
    <w:p w14:paraId="7660E513" w14:textId="33EAEA7D" w:rsidR="00FE6BFF" w:rsidRPr="00D10F93" w:rsidRDefault="0065063D" w:rsidP="00DD1075">
      <w:pPr>
        <w:pStyle w:val="ListParagraph"/>
        <w:numPr>
          <w:ilvl w:val="0"/>
          <w:numId w:val="19"/>
        </w:numPr>
        <w:spacing w:line="240" w:lineRule="auto"/>
        <w:rPr>
          <w:sz w:val="28"/>
          <w:szCs w:val="28"/>
        </w:rPr>
      </w:pPr>
      <w:r w:rsidRPr="00D10F93">
        <w:rPr>
          <w:sz w:val="28"/>
          <w:szCs w:val="28"/>
        </w:rPr>
        <w:t xml:space="preserve">Our original Travel &amp; Transport Strategy is due for refresh and </w:t>
      </w:r>
      <w:r w:rsidR="00730453" w:rsidRPr="00D10F93">
        <w:rPr>
          <w:sz w:val="28"/>
          <w:szCs w:val="28"/>
        </w:rPr>
        <w:t xml:space="preserve">is timely </w:t>
      </w:r>
      <w:r w:rsidRPr="00D10F93">
        <w:rPr>
          <w:sz w:val="28"/>
          <w:szCs w:val="28"/>
        </w:rPr>
        <w:t xml:space="preserve">in line with the national NHS objective </w:t>
      </w:r>
      <w:r w:rsidR="00841EC7" w:rsidRPr="00D10F93">
        <w:rPr>
          <w:b/>
          <w:bCs/>
          <w:sz w:val="28"/>
          <w:szCs w:val="28"/>
        </w:rPr>
        <w:t>(</w:t>
      </w:r>
      <w:r w:rsidR="00191160" w:rsidRPr="00D10F93">
        <w:rPr>
          <w:b/>
          <w:bCs/>
          <w:sz w:val="28"/>
          <w:szCs w:val="28"/>
        </w:rPr>
        <w:t>develop a sustainable travel plan by December 2026, to be incorporated into the green plan (for example, as an annex), focusing on active travel, public transport and zero-emission vehicles, supported by a clear understanding of staff commutin</w:t>
      </w:r>
      <w:r w:rsidR="00841EC7" w:rsidRPr="00D10F93">
        <w:rPr>
          <w:b/>
          <w:bCs/>
          <w:sz w:val="28"/>
          <w:szCs w:val="28"/>
        </w:rPr>
        <w:t>g)</w:t>
      </w:r>
      <w:r w:rsidR="00841EC7" w:rsidRPr="00D10F93">
        <w:rPr>
          <w:b/>
          <w:bCs/>
          <w:i/>
          <w:iCs/>
          <w:sz w:val="28"/>
          <w:szCs w:val="28"/>
        </w:rPr>
        <w:t xml:space="preserve"> </w:t>
      </w:r>
      <w:r w:rsidRPr="00D10F93">
        <w:rPr>
          <w:sz w:val="28"/>
          <w:szCs w:val="28"/>
        </w:rPr>
        <w:t>will take into account the results of the Trust staff Travel &amp; Transport survey as well as meeting the NHS national objective</w:t>
      </w:r>
      <w:r w:rsidR="00730453" w:rsidRPr="00D10F93">
        <w:rPr>
          <w:sz w:val="28"/>
          <w:szCs w:val="28"/>
        </w:rPr>
        <w:t>s</w:t>
      </w:r>
      <w:r w:rsidRPr="00D10F93">
        <w:rPr>
          <w:sz w:val="28"/>
          <w:szCs w:val="28"/>
        </w:rPr>
        <w:t>. Th</w:t>
      </w:r>
      <w:r w:rsidR="00730453" w:rsidRPr="00D10F93">
        <w:rPr>
          <w:sz w:val="28"/>
          <w:szCs w:val="28"/>
        </w:rPr>
        <w:t>is specific</w:t>
      </w:r>
      <w:r w:rsidRPr="00D10F93">
        <w:rPr>
          <w:sz w:val="28"/>
          <w:szCs w:val="28"/>
        </w:rPr>
        <w:t xml:space="preserve"> document has proved essential in the future planning of the </w:t>
      </w:r>
      <w:proofErr w:type="gramStart"/>
      <w:r w:rsidRPr="00D10F93">
        <w:rPr>
          <w:sz w:val="28"/>
          <w:szCs w:val="28"/>
        </w:rPr>
        <w:t>Health</w:t>
      </w:r>
      <w:proofErr w:type="gramEnd"/>
      <w:r w:rsidRPr="00D10F93">
        <w:rPr>
          <w:sz w:val="28"/>
          <w:szCs w:val="28"/>
        </w:rPr>
        <w:t xml:space="preserve"> Park in applying for any planning/building approvals from local authority.  </w:t>
      </w:r>
      <w:r w:rsidR="00191160" w:rsidRPr="00D10F93">
        <w:rPr>
          <w:sz w:val="28"/>
          <w:szCs w:val="28"/>
        </w:rPr>
        <w:t xml:space="preserve">In terms of positioning the Trust for any such future planning applications, it is critical that this document can demonstrate progress and ambition in how it is managing travel and car parking demand at our sites.  </w:t>
      </w:r>
    </w:p>
    <w:p w14:paraId="22EC8764" w14:textId="2EA313F6" w:rsidR="000E1BD5" w:rsidRPr="00D10F93" w:rsidRDefault="00730453" w:rsidP="00DD1075">
      <w:pPr>
        <w:numPr>
          <w:ilvl w:val="0"/>
          <w:numId w:val="36"/>
        </w:numPr>
        <w:spacing w:line="240" w:lineRule="auto"/>
        <w:rPr>
          <w:b/>
          <w:bCs/>
          <w:sz w:val="28"/>
          <w:szCs w:val="28"/>
        </w:rPr>
      </w:pPr>
      <w:r w:rsidRPr="00D10F93">
        <w:rPr>
          <w:sz w:val="28"/>
          <w:szCs w:val="28"/>
        </w:rPr>
        <w:t>Work is already underway both nationally and at a regional level to</w:t>
      </w:r>
      <w:r w:rsidR="000E1BD5" w:rsidRPr="00D10F93">
        <w:rPr>
          <w:sz w:val="28"/>
          <w:szCs w:val="28"/>
        </w:rPr>
        <w:t xml:space="preserve"> secure the objective </w:t>
      </w:r>
      <w:r w:rsidR="000E1BD5" w:rsidRPr="00D10F93">
        <w:rPr>
          <w:b/>
          <w:bCs/>
          <w:sz w:val="28"/>
          <w:szCs w:val="28"/>
        </w:rPr>
        <w:t xml:space="preserve">(offer only zero-emission vehicles through vehicle salary sacrifice schemes from December 2026 onwards (for new lease agreements). </w:t>
      </w:r>
      <w:r w:rsidR="000E1BD5" w:rsidRPr="00D10F93">
        <w:rPr>
          <w:sz w:val="28"/>
          <w:szCs w:val="28"/>
        </w:rPr>
        <w:t>NHS/E Transport as part of National Operations have confirmed that all vehicles offered through the NHS salary sacrifice scheme will be electric by the end of 2026 and all new vehicles owned or leased by the NHS will be zero emission by the end of 2027 (excluding ambulances).</w:t>
      </w:r>
    </w:p>
    <w:p w14:paraId="3F20E10E" w14:textId="1C7A1251" w:rsidR="000E1BD5" w:rsidRPr="00D10F93" w:rsidRDefault="00FE6BFF" w:rsidP="00DD1075">
      <w:pPr>
        <w:numPr>
          <w:ilvl w:val="0"/>
          <w:numId w:val="14"/>
        </w:numPr>
        <w:spacing w:line="240" w:lineRule="auto"/>
        <w:rPr>
          <w:sz w:val="28"/>
          <w:szCs w:val="28"/>
        </w:rPr>
      </w:pPr>
      <w:r w:rsidRPr="00D10F93">
        <w:rPr>
          <w:sz w:val="28"/>
          <w:szCs w:val="28"/>
        </w:rPr>
        <w:t xml:space="preserve">We shall work with our Executive Team and Finance colleagues to </w:t>
      </w:r>
      <w:r w:rsidR="000E1BD5" w:rsidRPr="00D10F93">
        <w:rPr>
          <w:sz w:val="28"/>
          <w:szCs w:val="28"/>
        </w:rPr>
        <w:t>secure</w:t>
      </w:r>
      <w:r w:rsidRPr="00D10F93">
        <w:rPr>
          <w:sz w:val="28"/>
          <w:szCs w:val="28"/>
        </w:rPr>
        <w:t xml:space="preserve"> </w:t>
      </w:r>
      <w:r w:rsidR="000E1BD5" w:rsidRPr="00D10F93">
        <w:rPr>
          <w:sz w:val="28"/>
          <w:szCs w:val="28"/>
        </w:rPr>
        <w:t>the</w:t>
      </w:r>
      <w:r w:rsidRPr="00D10F93">
        <w:rPr>
          <w:sz w:val="28"/>
          <w:szCs w:val="28"/>
        </w:rPr>
        <w:t xml:space="preserve"> offer of only zero-emission vehicles through vehicle salary sacrifice schemes from December 2026 onwards (for new lease agreements)</w:t>
      </w:r>
      <w:r w:rsidR="004C7BB9" w:rsidRPr="00D10F93">
        <w:rPr>
          <w:sz w:val="28"/>
          <w:szCs w:val="28"/>
        </w:rPr>
        <w:t xml:space="preserve">. The previous twelve months show that our staff (116 staff members from a total of 124 staff members) have elected to acquire e-vehicles through the Trust vehicle lease scheme. The transition to e-vehicles rather than fossil fuel vehicles has very much </w:t>
      </w:r>
      <w:r w:rsidR="002D32A9" w:rsidRPr="00D10F93">
        <w:rPr>
          <w:sz w:val="28"/>
          <w:szCs w:val="28"/>
        </w:rPr>
        <w:t>begun</w:t>
      </w:r>
      <w:r w:rsidR="004C7BB9" w:rsidRPr="00D10F93">
        <w:rPr>
          <w:sz w:val="28"/>
          <w:szCs w:val="28"/>
        </w:rPr>
        <w:t xml:space="preserve"> and making huge progress within our own staff base.</w:t>
      </w:r>
    </w:p>
    <w:p w14:paraId="455F0A10" w14:textId="61DD5268" w:rsidR="00FE6BFF" w:rsidRPr="00D10F93" w:rsidRDefault="004C7BB9" w:rsidP="00DD1075">
      <w:pPr>
        <w:numPr>
          <w:ilvl w:val="0"/>
          <w:numId w:val="14"/>
        </w:numPr>
        <w:spacing w:line="240" w:lineRule="auto"/>
        <w:rPr>
          <w:sz w:val="28"/>
          <w:szCs w:val="28"/>
        </w:rPr>
      </w:pPr>
      <w:r w:rsidRPr="00D10F93">
        <w:rPr>
          <w:sz w:val="28"/>
          <w:szCs w:val="28"/>
        </w:rPr>
        <w:lastRenderedPageBreak/>
        <w:t>During April 2025, w</w:t>
      </w:r>
      <w:r w:rsidR="00FE6BFF" w:rsidRPr="00D10F93">
        <w:rPr>
          <w:sz w:val="28"/>
          <w:szCs w:val="28"/>
        </w:rPr>
        <w:t xml:space="preserve">e </w:t>
      </w:r>
      <w:r w:rsidRPr="00D10F93">
        <w:rPr>
          <w:sz w:val="28"/>
          <w:szCs w:val="28"/>
        </w:rPr>
        <w:t xml:space="preserve">collectively </w:t>
      </w:r>
      <w:r w:rsidR="000E1BD5" w:rsidRPr="00D10F93">
        <w:rPr>
          <w:sz w:val="28"/>
          <w:szCs w:val="28"/>
        </w:rPr>
        <w:t>secured</w:t>
      </w:r>
      <w:r w:rsidR="00FE6BFF" w:rsidRPr="00D10F93">
        <w:rPr>
          <w:sz w:val="28"/>
          <w:szCs w:val="28"/>
        </w:rPr>
        <w:t xml:space="preserve"> a full fleet replacement (7</w:t>
      </w:r>
      <w:r w:rsidR="000E1BD5" w:rsidRPr="00D10F93">
        <w:rPr>
          <w:sz w:val="28"/>
          <w:szCs w:val="28"/>
        </w:rPr>
        <w:t xml:space="preserve"> x</w:t>
      </w:r>
      <w:r w:rsidR="00FE6BFF" w:rsidRPr="00D10F93">
        <w:rPr>
          <w:sz w:val="28"/>
          <w:szCs w:val="28"/>
        </w:rPr>
        <w:t xml:space="preserve"> vehicles) </w:t>
      </w:r>
      <w:r w:rsidRPr="00D10F93">
        <w:rPr>
          <w:sz w:val="28"/>
          <w:szCs w:val="28"/>
        </w:rPr>
        <w:t>for our Trust which consists of 3 x e-vehicles and 4 x hybrid vehicles.</w:t>
      </w:r>
      <w:r w:rsidR="000E1BD5" w:rsidRPr="00D10F93">
        <w:rPr>
          <w:sz w:val="28"/>
          <w:szCs w:val="28"/>
        </w:rPr>
        <w:t xml:space="preserve"> The new vehicles are due for delivery in May 2025</w:t>
      </w:r>
    </w:p>
    <w:p w14:paraId="0A8C58C3" w14:textId="4C8A7731" w:rsidR="004C7BB9" w:rsidRDefault="004C7BB9" w:rsidP="00DD1075">
      <w:pPr>
        <w:pStyle w:val="BodyText"/>
        <w:rPr>
          <w:rFonts w:asciiTheme="minorHAnsi" w:hAnsiTheme="minorHAnsi"/>
          <w:color w:val="000000"/>
          <w:sz w:val="28"/>
          <w:szCs w:val="28"/>
        </w:rPr>
      </w:pPr>
      <w:r w:rsidRPr="00D10F93">
        <w:rPr>
          <w:rFonts w:asciiTheme="minorHAnsi" w:hAnsiTheme="minorHAnsi"/>
          <w:color w:val="000000"/>
          <w:sz w:val="28"/>
          <w:szCs w:val="28"/>
        </w:rPr>
        <w:t xml:space="preserve">The Transport Services fleet collect samples from across the region from GP practices and transport to either our own Trust blood sciences unit or our partner laboratory in Bromborough. </w:t>
      </w:r>
    </w:p>
    <w:p w14:paraId="0EC36531" w14:textId="77777777" w:rsidR="00780CFD" w:rsidRPr="00D10F93" w:rsidRDefault="00780CFD" w:rsidP="00DD1075">
      <w:pPr>
        <w:pStyle w:val="BodyText"/>
        <w:rPr>
          <w:rFonts w:asciiTheme="minorHAnsi" w:hAnsiTheme="minorHAnsi"/>
          <w:color w:val="000000"/>
          <w:sz w:val="28"/>
          <w:szCs w:val="28"/>
        </w:rPr>
      </w:pPr>
    </w:p>
    <w:p w14:paraId="4535D508" w14:textId="52CFA6D9" w:rsidR="004C7BB9" w:rsidRPr="00D10F93" w:rsidRDefault="004C7BB9" w:rsidP="00DD1075">
      <w:pPr>
        <w:pStyle w:val="BodyText"/>
        <w:rPr>
          <w:rFonts w:asciiTheme="minorHAnsi" w:hAnsiTheme="minorHAnsi"/>
          <w:color w:val="000000"/>
          <w:sz w:val="28"/>
          <w:szCs w:val="28"/>
        </w:rPr>
      </w:pPr>
      <w:r w:rsidRPr="00D10F93">
        <w:rPr>
          <w:rFonts w:asciiTheme="minorHAnsi" w:hAnsiTheme="minorHAnsi"/>
          <w:color w:val="000000"/>
          <w:sz w:val="28"/>
          <w:szCs w:val="28"/>
        </w:rPr>
        <w:t>The annual milage for this combined fleet i</w:t>
      </w:r>
      <w:r w:rsidR="002A6BD6" w:rsidRPr="00D10F93">
        <w:rPr>
          <w:rFonts w:asciiTheme="minorHAnsi" w:hAnsiTheme="minorHAnsi"/>
          <w:color w:val="000000"/>
          <w:sz w:val="28"/>
          <w:szCs w:val="28"/>
        </w:rPr>
        <w:t>s</w:t>
      </w:r>
      <w:r w:rsidRPr="00D10F93">
        <w:rPr>
          <w:rFonts w:asciiTheme="minorHAnsi" w:hAnsiTheme="minorHAnsi"/>
          <w:color w:val="000000"/>
          <w:sz w:val="28"/>
          <w:szCs w:val="28"/>
        </w:rPr>
        <w:t xml:space="preserve"> approx. 177,000 miles. The mix of fully electric and hybrid vehicles will make a substantial contribution to cost savings in the huge reduction in diesel costs associated with operating this size of fleet</w:t>
      </w:r>
      <w:r w:rsidR="002A6BD6" w:rsidRPr="00D10F93">
        <w:rPr>
          <w:rFonts w:asciiTheme="minorHAnsi" w:hAnsiTheme="minorHAnsi"/>
          <w:color w:val="000000"/>
          <w:sz w:val="28"/>
          <w:szCs w:val="28"/>
        </w:rPr>
        <w:t xml:space="preserve"> as well as a carbon emissions reduction.</w:t>
      </w:r>
    </w:p>
    <w:p w14:paraId="3D3A637B" w14:textId="6E0E6388" w:rsidR="004C7BB9" w:rsidRPr="00D10F93" w:rsidRDefault="004C7BB9" w:rsidP="00DD1075">
      <w:pPr>
        <w:pStyle w:val="BodyText"/>
        <w:rPr>
          <w:rFonts w:asciiTheme="minorHAnsi" w:hAnsiTheme="minorHAnsi"/>
          <w:color w:val="000000"/>
          <w:sz w:val="28"/>
          <w:szCs w:val="28"/>
        </w:rPr>
      </w:pPr>
      <w:r w:rsidRPr="00D10F93">
        <w:rPr>
          <w:rFonts w:asciiTheme="minorHAnsi" w:hAnsiTheme="minorHAnsi"/>
          <w:color w:val="000000"/>
          <w:sz w:val="28"/>
          <w:szCs w:val="28"/>
        </w:rPr>
        <w:t xml:space="preserve">Where previously our vehicles would return an average of 40 miles to the gallon, our new Hybrid vehicles will achieve 65+ miles to the </w:t>
      </w:r>
      <w:r w:rsidR="00B41B6D" w:rsidRPr="00D10F93">
        <w:rPr>
          <w:rFonts w:asciiTheme="minorHAnsi" w:hAnsiTheme="minorHAnsi"/>
          <w:color w:val="000000"/>
          <w:sz w:val="28"/>
          <w:szCs w:val="28"/>
        </w:rPr>
        <w:t>gallon.</w:t>
      </w:r>
      <w:r w:rsidRPr="00D10F93">
        <w:rPr>
          <w:rFonts w:asciiTheme="minorHAnsi" w:hAnsiTheme="minorHAnsi"/>
          <w:color w:val="000000"/>
          <w:sz w:val="28"/>
          <w:szCs w:val="28"/>
        </w:rPr>
        <w:t xml:space="preserve"> </w:t>
      </w:r>
    </w:p>
    <w:p w14:paraId="04073BC8" w14:textId="77777777" w:rsidR="004C7BB9" w:rsidRPr="00D10F93" w:rsidRDefault="004C7BB9" w:rsidP="00DD1075">
      <w:pPr>
        <w:pStyle w:val="BodyText"/>
        <w:rPr>
          <w:rFonts w:asciiTheme="minorHAnsi" w:hAnsiTheme="minorHAnsi"/>
          <w:color w:val="000000"/>
          <w:sz w:val="28"/>
          <w:szCs w:val="28"/>
        </w:rPr>
      </w:pPr>
    </w:p>
    <w:p w14:paraId="248D0FD2" w14:textId="7C682EDD" w:rsidR="004C7BB9" w:rsidRDefault="004C7BB9" w:rsidP="00DD1075">
      <w:pPr>
        <w:pStyle w:val="BodyText"/>
        <w:rPr>
          <w:rFonts w:asciiTheme="minorHAnsi" w:hAnsiTheme="minorHAnsi"/>
          <w:color w:val="000000"/>
          <w:sz w:val="28"/>
          <w:szCs w:val="28"/>
        </w:rPr>
      </w:pPr>
      <w:r w:rsidRPr="00D10F93">
        <w:rPr>
          <w:rFonts w:asciiTheme="minorHAnsi" w:hAnsiTheme="minorHAnsi"/>
          <w:color w:val="000000"/>
          <w:sz w:val="28"/>
          <w:szCs w:val="28"/>
        </w:rPr>
        <w:t xml:space="preserve">The fully e-vehicles are replacing 3 x vehicles who returned an annual mileage of 60,000 per year. The new fully electric variants will now </w:t>
      </w:r>
      <w:r w:rsidR="002A6BD6" w:rsidRPr="00D10F93">
        <w:rPr>
          <w:rFonts w:asciiTheme="minorHAnsi" w:hAnsiTheme="minorHAnsi"/>
          <w:color w:val="000000"/>
          <w:sz w:val="28"/>
          <w:szCs w:val="28"/>
        </w:rPr>
        <w:t xml:space="preserve">no longer </w:t>
      </w:r>
      <w:r w:rsidRPr="00D10F93">
        <w:rPr>
          <w:rFonts w:asciiTheme="minorHAnsi" w:hAnsiTheme="minorHAnsi"/>
          <w:color w:val="000000"/>
          <w:sz w:val="28"/>
          <w:szCs w:val="28"/>
        </w:rPr>
        <w:t xml:space="preserve">use revenue budget to purchase </w:t>
      </w:r>
      <w:r w:rsidR="00C30C57" w:rsidRPr="00D10F93">
        <w:rPr>
          <w:rFonts w:asciiTheme="minorHAnsi" w:hAnsiTheme="minorHAnsi"/>
          <w:color w:val="000000"/>
          <w:sz w:val="28"/>
          <w:szCs w:val="28"/>
        </w:rPr>
        <w:t xml:space="preserve">fossil </w:t>
      </w:r>
      <w:r w:rsidRPr="00D10F93">
        <w:rPr>
          <w:rFonts w:asciiTheme="minorHAnsi" w:hAnsiTheme="minorHAnsi"/>
          <w:color w:val="000000"/>
          <w:sz w:val="28"/>
          <w:szCs w:val="28"/>
        </w:rPr>
        <w:t>fuel, good for cost saving and excellent toward Net Zero.</w:t>
      </w:r>
    </w:p>
    <w:p w14:paraId="1D2556AD" w14:textId="77777777" w:rsidR="00780CFD" w:rsidRPr="00D10F93" w:rsidRDefault="00780CFD" w:rsidP="00DD1075">
      <w:pPr>
        <w:pStyle w:val="BodyText"/>
        <w:rPr>
          <w:rFonts w:asciiTheme="minorHAnsi" w:hAnsiTheme="minorHAnsi"/>
          <w:color w:val="000000"/>
          <w:sz w:val="28"/>
          <w:szCs w:val="28"/>
        </w:rPr>
      </w:pPr>
    </w:p>
    <w:p w14:paraId="63161530" w14:textId="665011C8" w:rsidR="002A6BD6" w:rsidRPr="00D10F93" w:rsidRDefault="002A6BD6" w:rsidP="00DD1075">
      <w:pPr>
        <w:pStyle w:val="BodyText"/>
        <w:rPr>
          <w:rFonts w:asciiTheme="minorHAnsi" w:hAnsiTheme="minorHAnsi"/>
          <w:b/>
          <w:bCs/>
          <w:i/>
          <w:iCs/>
          <w:sz w:val="28"/>
          <w:szCs w:val="28"/>
        </w:rPr>
      </w:pPr>
      <w:r w:rsidRPr="00D10F93">
        <w:rPr>
          <w:rFonts w:asciiTheme="minorHAnsi" w:hAnsiTheme="minorHAnsi"/>
          <w:color w:val="000000"/>
          <w:sz w:val="28"/>
          <w:szCs w:val="28"/>
        </w:rPr>
        <w:t xml:space="preserve">This achievement, whilst important to our own Net Zero ambition, is </w:t>
      </w:r>
      <w:r w:rsidR="000E1BD5" w:rsidRPr="00D10F93">
        <w:rPr>
          <w:rFonts w:asciiTheme="minorHAnsi" w:hAnsiTheme="minorHAnsi"/>
          <w:color w:val="000000"/>
          <w:sz w:val="28"/>
          <w:szCs w:val="28"/>
        </w:rPr>
        <w:t>1.5</w:t>
      </w:r>
      <w:r w:rsidR="00104AE6" w:rsidRPr="00D10F93">
        <w:rPr>
          <w:rFonts w:asciiTheme="minorHAnsi" w:hAnsiTheme="minorHAnsi"/>
          <w:color w:val="000000"/>
          <w:sz w:val="28"/>
          <w:szCs w:val="28"/>
        </w:rPr>
        <w:t xml:space="preserve"> </w:t>
      </w:r>
      <w:r w:rsidRPr="00D10F93">
        <w:rPr>
          <w:rFonts w:asciiTheme="minorHAnsi" w:hAnsiTheme="minorHAnsi"/>
          <w:color w:val="000000"/>
          <w:sz w:val="28"/>
          <w:szCs w:val="28"/>
        </w:rPr>
        <w:t>years ahead of the national objective</w:t>
      </w:r>
      <w:r w:rsidRPr="00D10F93">
        <w:rPr>
          <w:rFonts w:asciiTheme="minorHAnsi" w:hAnsiTheme="minorHAnsi"/>
          <w:b/>
          <w:bCs/>
          <w:i/>
          <w:iCs/>
          <w:color w:val="000000"/>
          <w:sz w:val="28"/>
          <w:szCs w:val="28"/>
        </w:rPr>
        <w:t xml:space="preserve"> </w:t>
      </w:r>
      <w:r w:rsidRPr="00D10F93">
        <w:rPr>
          <w:rFonts w:asciiTheme="minorHAnsi" w:hAnsiTheme="minorHAnsi"/>
          <w:b/>
          <w:bCs/>
          <w:color w:val="000000"/>
          <w:sz w:val="28"/>
          <w:szCs w:val="28"/>
        </w:rPr>
        <w:t>(</w:t>
      </w:r>
      <w:proofErr w:type="gramStart"/>
      <w:r w:rsidRPr="00D10F93">
        <w:rPr>
          <w:rFonts w:asciiTheme="minorHAnsi" w:hAnsiTheme="minorHAnsi"/>
          <w:b/>
          <w:bCs/>
          <w:sz w:val="28"/>
          <w:szCs w:val="28"/>
        </w:rPr>
        <w:t>make arrangements</w:t>
      </w:r>
      <w:proofErr w:type="gramEnd"/>
      <w:r w:rsidRPr="00D10F93">
        <w:rPr>
          <w:rFonts w:asciiTheme="minorHAnsi" w:hAnsiTheme="minorHAnsi"/>
          <w:b/>
          <w:bCs/>
          <w:sz w:val="28"/>
          <w:szCs w:val="28"/>
        </w:rPr>
        <w:t xml:space="preserve"> to purchase, or enter into new lease arrangements for, zero-emission vehicles only from December 2027 onwards)</w:t>
      </w:r>
      <w:r w:rsidR="00D10F93">
        <w:rPr>
          <w:rFonts w:asciiTheme="minorHAnsi" w:hAnsiTheme="minorHAnsi"/>
          <w:b/>
          <w:bCs/>
          <w:sz w:val="28"/>
          <w:szCs w:val="28"/>
        </w:rPr>
        <w:t>.</w:t>
      </w:r>
    </w:p>
    <w:p w14:paraId="039BF85E" w14:textId="77777777" w:rsidR="00104AE6" w:rsidRPr="00D10F93" w:rsidRDefault="00104AE6" w:rsidP="00DD1075">
      <w:pPr>
        <w:pStyle w:val="BodyText"/>
        <w:rPr>
          <w:rFonts w:asciiTheme="minorHAnsi" w:hAnsiTheme="minorHAnsi"/>
          <w:b/>
          <w:bCs/>
          <w:i/>
          <w:iCs/>
          <w:sz w:val="28"/>
          <w:szCs w:val="28"/>
        </w:rPr>
      </w:pPr>
    </w:p>
    <w:p w14:paraId="1D54CCF7" w14:textId="3766BCEC" w:rsidR="00104AE6" w:rsidRPr="00D10F93" w:rsidRDefault="00104AE6" w:rsidP="00DD1075">
      <w:pPr>
        <w:spacing w:line="240" w:lineRule="auto"/>
        <w:rPr>
          <w:b/>
          <w:bCs/>
          <w:i/>
          <w:iCs/>
          <w:sz w:val="28"/>
          <w:szCs w:val="28"/>
        </w:rPr>
      </w:pPr>
      <w:r w:rsidRPr="00D10F93">
        <w:rPr>
          <w:sz w:val="28"/>
          <w:szCs w:val="28"/>
        </w:rPr>
        <w:t xml:space="preserve">A further NHS/E objective is - </w:t>
      </w:r>
      <w:r w:rsidRPr="00D10F93">
        <w:rPr>
          <w:b/>
          <w:bCs/>
          <w:sz w:val="28"/>
          <w:szCs w:val="28"/>
        </w:rPr>
        <w:t>form partnerships with local authorities and local transport authorities to maximise funding and infrastructure opportunities on behalf of the ICS member organisations.</w:t>
      </w:r>
    </w:p>
    <w:p w14:paraId="3E01CA33" w14:textId="2A2F6106" w:rsidR="00104AE6" w:rsidRPr="00D10F93" w:rsidRDefault="00104AE6" w:rsidP="00DD1075">
      <w:pPr>
        <w:spacing w:line="240" w:lineRule="auto"/>
        <w:rPr>
          <w:sz w:val="28"/>
          <w:szCs w:val="28"/>
        </w:rPr>
      </w:pPr>
      <w:r w:rsidRPr="00D10F93">
        <w:rPr>
          <w:sz w:val="28"/>
          <w:szCs w:val="28"/>
        </w:rPr>
        <w:t xml:space="preserve">Our Trust has operated within a collaborative group for the previous two years, membership consisting of the four biggest employers in the city (COCH, Local authority, Chester University, Chester Zoo) with membership extended to </w:t>
      </w:r>
      <w:r w:rsidR="00615FA3" w:rsidRPr="00D10F93">
        <w:rPr>
          <w:sz w:val="28"/>
          <w:szCs w:val="28"/>
        </w:rPr>
        <w:t>‘</w:t>
      </w:r>
      <w:proofErr w:type="spellStart"/>
      <w:r w:rsidRPr="00D10F93">
        <w:rPr>
          <w:sz w:val="28"/>
          <w:szCs w:val="28"/>
        </w:rPr>
        <w:t>McArthurGlen</w:t>
      </w:r>
      <w:proofErr w:type="spellEnd"/>
      <w:r w:rsidR="00615FA3" w:rsidRPr="00D10F93">
        <w:rPr>
          <w:sz w:val="28"/>
          <w:szCs w:val="28"/>
        </w:rPr>
        <w:t>’</w:t>
      </w:r>
      <w:r w:rsidRPr="00D10F93">
        <w:rPr>
          <w:sz w:val="28"/>
          <w:szCs w:val="28"/>
        </w:rPr>
        <w:t xml:space="preserve"> who manage and operate the Cheshire Oaks </w:t>
      </w:r>
      <w:r w:rsidR="00611D3D" w:rsidRPr="00D10F93">
        <w:rPr>
          <w:sz w:val="28"/>
          <w:szCs w:val="28"/>
        </w:rPr>
        <w:t xml:space="preserve">retail </w:t>
      </w:r>
      <w:r w:rsidRPr="00D10F93">
        <w:rPr>
          <w:sz w:val="28"/>
          <w:szCs w:val="28"/>
        </w:rPr>
        <w:t xml:space="preserve">outlet centre at Ellesmere Port. The focus of this group is Travel Demand Management and working together with local bus operators including CWAC to improve the travel options to users and reduce congestion from the main Liverpool Road which connects the attending group of organisations.    </w:t>
      </w:r>
    </w:p>
    <w:p w14:paraId="4CFCF82D" w14:textId="674F9649" w:rsidR="00254233" w:rsidRPr="00F05D9B" w:rsidRDefault="002D5A37" w:rsidP="00DD1075">
      <w:pPr>
        <w:spacing w:line="240" w:lineRule="auto"/>
        <w:rPr>
          <w:sz w:val="28"/>
          <w:szCs w:val="28"/>
        </w:rPr>
      </w:pPr>
      <w:r w:rsidRPr="00D10F93">
        <w:rPr>
          <w:sz w:val="28"/>
          <w:szCs w:val="28"/>
        </w:rPr>
        <w:t xml:space="preserve">The third </w:t>
      </w:r>
      <w:r w:rsidR="00841EC7" w:rsidRPr="00D10F93">
        <w:rPr>
          <w:sz w:val="28"/>
          <w:szCs w:val="28"/>
        </w:rPr>
        <w:t>Trust s</w:t>
      </w:r>
      <w:r w:rsidRPr="00D10F93">
        <w:rPr>
          <w:sz w:val="28"/>
          <w:szCs w:val="28"/>
        </w:rPr>
        <w:t xml:space="preserve">taff Travel &amp; Transport Survey </w:t>
      </w:r>
      <w:r w:rsidR="00B631F3" w:rsidRPr="00D10F93">
        <w:rPr>
          <w:sz w:val="28"/>
          <w:szCs w:val="28"/>
        </w:rPr>
        <w:t xml:space="preserve">(mandated as part of NHS Net Zero) </w:t>
      </w:r>
      <w:r w:rsidRPr="00D10F93">
        <w:rPr>
          <w:sz w:val="28"/>
          <w:szCs w:val="28"/>
        </w:rPr>
        <w:t>went li</w:t>
      </w:r>
      <w:r w:rsidR="00841EC7" w:rsidRPr="00D10F93">
        <w:rPr>
          <w:sz w:val="28"/>
          <w:szCs w:val="28"/>
        </w:rPr>
        <w:t>v</w:t>
      </w:r>
      <w:r w:rsidRPr="00D10F93">
        <w:rPr>
          <w:sz w:val="28"/>
          <w:szCs w:val="28"/>
        </w:rPr>
        <w:t>e at the beginning of April 2025 and will remain</w:t>
      </w:r>
      <w:r>
        <w:rPr>
          <w:sz w:val="28"/>
          <w:szCs w:val="28"/>
        </w:rPr>
        <w:t xml:space="preserve"> </w:t>
      </w:r>
      <w:r w:rsidR="00B631F3">
        <w:rPr>
          <w:sz w:val="28"/>
          <w:szCs w:val="28"/>
        </w:rPr>
        <w:t>open for comments etc</w:t>
      </w:r>
      <w:r>
        <w:rPr>
          <w:sz w:val="28"/>
          <w:szCs w:val="28"/>
        </w:rPr>
        <w:t xml:space="preserve"> for a calendar month. The feedback from Trust staff helps </w:t>
      </w:r>
      <w:r>
        <w:rPr>
          <w:sz w:val="28"/>
          <w:szCs w:val="28"/>
        </w:rPr>
        <w:lastRenderedPageBreak/>
        <w:t xml:space="preserve">understand the steps we shall take to resolve travel &amp; transport and car parking </w:t>
      </w:r>
      <w:r w:rsidR="00841EC7">
        <w:rPr>
          <w:sz w:val="28"/>
          <w:szCs w:val="28"/>
        </w:rPr>
        <w:t xml:space="preserve">concerns </w:t>
      </w:r>
      <w:r>
        <w:rPr>
          <w:sz w:val="28"/>
          <w:szCs w:val="28"/>
        </w:rPr>
        <w:t>at out 3 Trust sites.</w:t>
      </w:r>
      <w:r w:rsidR="00F05D9B">
        <w:rPr>
          <w:sz w:val="28"/>
          <w:szCs w:val="28"/>
        </w:rPr>
        <w:br/>
      </w:r>
      <w:r w:rsidR="00F05D9B">
        <w:rPr>
          <w:sz w:val="28"/>
          <w:szCs w:val="28"/>
        </w:rPr>
        <w:br/>
      </w:r>
      <w:r w:rsidR="00F37398" w:rsidRPr="001D7371">
        <w:rPr>
          <w:b/>
          <w:bCs/>
          <w:color w:val="6EB252"/>
          <w:sz w:val="32"/>
          <w:szCs w:val="32"/>
        </w:rPr>
        <w:t>Estates and Facilities</w:t>
      </w:r>
    </w:p>
    <w:p w14:paraId="6F515DA8" w14:textId="77B745C8" w:rsidR="00611D3D" w:rsidRPr="001D7371" w:rsidRDefault="00611D3D" w:rsidP="00DD1075">
      <w:pPr>
        <w:spacing w:line="240" w:lineRule="auto"/>
        <w:rPr>
          <w:b/>
          <w:bCs/>
          <w:color w:val="6EB252"/>
          <w:sz w:val="32"/>
          <w:szCs w:val="32"/>
        </w:rPr>
      </w:pPr>
      <w:r w:rsidRPr="00227D05">
        <w:rPr>
          <w:sz w:val="28"/>
          <w:szCs w:val="28"/>
        </w:rPr>
        <w:t>There are significant opportunities across the NHS estate to reduce emissions and lower costs, while improving energy resilience and patient care.</w:t>
      </w:r>
    </w:p>
    <w:p w14:paraId="1F82ED3F" w14:textId="77777777" w:rsidR="00611D3D" w:rsidRPr="00611D3D" w:rsidRDefault="00611D3D" w:rsidP="00DD1075">
      <w:pPr>
        <w:spacing w:line="240" w:lineRule="auto"/>
        <w:rPr>
          <w:b/>
          <w:bCs/>
          <w:sz w:val="28"/>
          <w:szCs w:val="28"/>
        </w:rPr>
      </w:pPr>
      <w:r w:rsidRPr="00611D3D">
        <w:rPr>
          <w:b/>
          <w:bCs/>
          <w:sz w:val="28"/>
          <w:szCs w:val="28"/>
        </w:rPr>
        <w:t>Organisations should focus on:</w:t>
      </w:r>
    </w:p>
    <w:p w14:paraId="7CD43D0F" w14:textId="77F65DC4" w:rsidR="00611D3D" w:rsidRPr="00D10F93" w:rsidRDefault="00D10F93" w:rsidP="00DD1075">
      <w:pPr>
        <w:numPr>
          <w:ilvl w:val="0"/>
          <w:numId w:val="37"/>
        </w:numPr>
        <w:spacing w:line="240" w:lineRule="auto"/>
        <w:rPr>
          <w:sz w:val="28"/>
          <w:szCs w:val="28"/>
        </w:rPr>
      </w:pPr>
      <w:r>
        <w:rPr>
          <w:sz w:val="28"/>
          <w:szCs w:val="28"/>
        </w:rPr>
        <w:t>I</w:t>
      </w:r>
      <w:r w:rsidR="00611D3D" w:rsidRPr="00D10F93">
        <w:rPr>
          <w:sz w:val="28"/>
          <w:szCs w:val="28"/>
        </w:rPr>
        <w:t xml:space="preserve">mproving energy efficiency by installing measures such as LED lighting, </w:t>
      </w:r>
      <w:proofErr w:type="gramStart"/>
      <w:r w:rsidR="00611D3D" w:rsidRPr="00D10F93">
        <w:rPr>
          <w:sz w:val="28"/>
          <w:szCs w:val="28"/>
        </w:rPr>
        <w:t>insulation</w:t>
      </w:r>
      <w:proofErr w:type="gramEnd"/>
      <w:r w:rsidR="00611D3D" w:rsidRPr="00D10F93">
        <w:rPr>
          <w:sz w:val="28"/>
          <w:szCs w:val="28"/>
        </w:rPr>
        <w:t xml:space="preserve"> and double-glazed windows</w:t>
      </w:r>
    </w:p>
    <w:p w14:paraId="75376AF9" w14:textId="3AE3A1D2" w:rsidR="00611D3D" w:rsidRPr="00D10F93" w:rsidRDefault="00D10F93" w:rsidP="00DD1075">
      <w:pPr>
        <w:numPr>
          <w:ilvl w:val="0"/>
          <w:numId w:val="37"/>
        </w:numPr>
        <w:spacing w:line="240" w:lineRule="auto"/>
        <w:rPr>
          <w:sz w:val="28"/>
          <w:szCs w:val="28"/>
        </w:rPr>
      </w:pPr>
      <w:r>
        <w:rPr>
          <w:sz w:val="28"/>
          <w:szCs w:val="28"/>
        </w:rPr>
        <w:t>R</w:t>
      </w:r>
      <w:r w:rsidR="00611D3D" w:rsidRPr="00D10F93">
        <w:rPr>
          <w:sz w:val="28"/>
          <w:szCs w:val="28"/>
        </w:rPr>
        <w:t>eplacing fossil fuel heating systems with lower carbon alternatives, such as heat pumps or connecting to a heat network system</w:t>
      </w:r>
    </w:p>
    <w:p w14:paraId="6A0FBC7A" w14:textId="76AEE503" w:rsidR="00611D3D" w:rsidRPr="00D10F93" w:rsidRDefault="00D10F93" w:rsidP="00DD1075">
      <w:pPr>
        <w:numPr>
          <w:ilvl w:val="0"/>
          <w:numId w:val="37"/>
        </w:numPr>
        <w:spacing w:line="240" w:lineRule="auto"/>
        <w:rPr>
          <w:sz w:val="28"/>
          <w:szCs w:val="28"/>
        </w:rPr>
      </w:pPr>
      <w:r>
        <w:rPr>
          <w:sz w:val="28"/>
          <w:szCs w:val="28"/>
        </w:rPr>
        <w:t>I</w:t>
      </w:r>
      <w:r w:rsidR="00611D3D" w:rsidRPr="00D10F93">
        <w:rPr>
          <w:sz w:val="28"/>
          <w:szCs w:val="28"/>
        </w:rPr>
        <w:t xml:space="preserve">ncreasing use of renewable energy by investing in on- or near-site renewable energy generation to meet NHS energy </w:t>
      </w:r>
      <w:proofErr w:type="gramStart"/>
      <w:r w:rsidR="00611D3D" w:rsidRPr="00D10F93">
        <w:rPr>
          <w:sz w:val="28"/>
          <w:szCs w:val="28"/>
        </w:rPr>
        <w:t>demand</w:t>
      </w:r>
      <w:proofErr w:type="gramEnd"/>
    </w:p>
    <w:p w14:paraId="04EF6FFF" w14:textId="3580D0AB" w:rsidR="00611D3D" w:rsidRPr="00611D3D" w:rsidRDefault="00611D3D" w:rsidP="00DD1075">
      <w:pPr>
        <w:spacing w:line="240" w:lineRule="auto"/>
        <w:rPr>
          <w:b/>
          <w:bCs/>
          <w:sz w:val="28"/>
          <w:szCs w:val="28"/>
        </w:rPr>
      </w:pPr>
      <w:r w:rsidRPr="00611D3D">
        <w:rPr>
          <w:b/>
          <w:bCs/>
          <w:sz w:val="28"/>
          <w:szCs w:val="28"/>
        </w:rPr>
        <w:t xml:space="preserve">Key actions for </w:t>
      </w:r>
      <w:r>
        <w:rPr>
          <w:b/>
          <w:bCs/>
          <w:sz w:val="28"/>
          <w:szCs w:val="28"/>
        </w:rPr>
        <w:t>T</w:t>
      </w:r>
      <w:r w:rsidRPr="00611D3D">
        <w:rPr>
          <w:b/>
          <w:bCs/>
          <w:sz w:val="28"/>
          <w:szCs w:val="28"/>
        </w:rPr>
        <w:t>rusts:</w:t>
      </w:r>
    </w:p>
    <w:p w14:paraId="70A84D4B" w14:textId="4A828A05" w:rsidR="00611D3D" w:rsidRPr="00D10F93" w:rsidRDefault="00D10F93" w:rsidP="00DD1075">
      <w:pPr>
        <w:numPr>
          <w:ilvl w:val="0"/>
          <w:numId w:val="38"/>
        </w:numPr>
        <w:spacing w:line="240" w:lineRule="auto"/>
        <w:rPr>
          <w:sz w:val="28"/>
          <w:szCs w:val="28"/>
        </w:rPr>
      </w:pPr>
      <w:r>
        <w:rPr>
          <w:sz w:val="28"/>
          <w:szCs w:val="28"/>
        </w:rPr>
        <w:t>D</w:t>
      </w:r>
      <w:r w:rsidR="00611D3D" w:rsidRPr="00D10F93">
        <w:rPr>
          <w:sz w:val="28"/>
          <w:szCs w:val="28"/>
        </w:rPr>
        <w:t>evelop a heat decarbonisation plan (HDP), which includes:</w:t>
      </w:r>
    </w:p>
    <w:p w14:paraId="03AA3747" w14:textId="4918FA1E" w:rsidR="00611D3D" w:rsidRPr="00D10F93" w:rsidRDefault="00D10F93" w:rsidP="00DD1075">
      <w:pPr>
        <w:numPr>
          <w:ilvl w:val="1"/>
          <w:numId w:val="38"/>
        </w:numPr>
        <w:spacing w:line="240" w:lineRule="auto"/>
        <w:rPr>
          <w:sz w:val="28"/>
          <w:szCs w:val="28"/>
        </w:rPr>
      </w:pPr>
      <w:r>
        <w:rPr>
          <w:sz w:val="28"/>
          <w:szCs w:val="28"/>
        </w:rPr>
        <w:t>I</w:t>
      </w:r>
      <w:r w:rsidR="00611D3D" w:rsidRPr="00D10F93">
        <w:rPr>
          <w:sz w:val="28"/>
          <w:szCs w:val="28"/>
        </w:rPr>
        <w:t xml:space="preserve">dentifying and prioritising the phasing out of all existing fossil-fuel primary heating systems by 2032 and seeking to remove all oil primary heating systems by </w:t>
      </w:r>
      <w:proofErr w:type="gramStart"/>
      <w:r w:rsidR="00611D3D" w:rsidRPr="00D10F93">
        <w:rPr>
          <w:sz w:val="28"/>
          <w:szCs w:val="28"/>
        </w:rPr>
        <w:t>2028</w:t>
      </w:r>
      <w:proofErr w:type="gramEnd"/>
    </w:p>
    <w:p w14:paraId="34174A2D" w14:textId="606F126A" w:rsidR="00611D3D" w:rsidRPr="00D10F93" w:rsidRDefault="00D10F93" w:rsidP="00DD1075">
      <w:pPr>
        <w:numPr>
          <w:ilvl w:val="1"/>
          <w:numId w:val="38"/>
        </w:numPr>
        <w:spacing w:line="240" w:lineRule="auto"/>
        <w:rPr>
          <w:sz w:val="28"/>
          <w:szCs w:val="28"/>
        </w:rPr>
      </w:pPr>
      <w:r>
        <w:rPr>
          <w:sz w:val="28"/>
          <w:szCs w:val="28"/>
        </w:rPr>
        <w:t>C</w:t>
      </w:r>
      <w:r w:rsidR="00611D3D" w:rsidRPr="00D10F93">
        <w:rPr>
          <w:sz w:val="28"/>
          <w:szCs w:val="28"/>
        </w:rPr>
        <w:t>onsidering Local Area Energy Plans and opportunities from heat networks and other low-carbon solutions</w:t>
      </w:r>
    </w:p>
    <w:p w14:paraId="7C8580B4" w14:textId="6080F884" w:rsidR="00611D3D" w:rsidRPr="00D10F93" w:rsidRDefault="00D10F93" w:rsidP="00DD1075">
      <w:pPr>
        <w:numPr>
          <w:ilvl w:val="1"/>
          <w:numId w:val="38"/>
        </w:numPr>
        <w:spacing w:line="240" w:lineRule="auto"/>
        <w:rPr>
          <w:sz w:val="28"/>
          <w:szCs w:val="28"/>
        </w:rPr>
      </w:pPr>
      <w:r>
        <w:rPr>
          <w:sz w:val="28"/>
          <w:szCs w:val="28"/>
        </w:rPr>
        <w:t>I</w:t>
      </w:r>
      <w:r w:rsidR="00611D3D" w:rsidRPr="00D10F93">
        <w:rPr>
          <w:sz w:val="28"/>
          <w:szCs w:val="28"/>
        </w:rPr>
        <w:t xml:space="preserve">dentifying any installations in scope of the UK Emissions Trading Scheme and outline plans to reduce emissions in line with allocated </w:t>
      </w:r>
      <w:proofErr w:type="gramStart"/>
      <w:r w:rsidR="00611D3D" w:rsidRPr="00D10F93">
        <w:rPr>
          <w:sz w:val="28"/>
          <w:szCs w:val="28"/>
        </w:rPr>
        <w:t>targets</w:t>
      </w:r>
      <w:proofErr w:type="gramEnd"/>
    </w:p>
    <w:p w14:paraId="28A769DC" w14:textId="55209191" w:rsidR="00611D3D" w:rsidRPr="00D10F93" w:rsidRDefault="00D10F93" w:rsidP="00DD1075">
      <w:pPr>
        <w:numPr>
          <w:ilvl w:val="0"/>
          <w:numId w:val="38"/>
        </w:numPr>
        <w:spacing w:line="240" w:lineRule="auto"/>
        <w:rPr>
          <w:sz w:val="28"/>
          <w:szCs w:val="28"/>
        </w:rPr>
      </w:pPr>
      <w:r>
        <w:rPr>
          <w:sz w:val="28"/>
          <w:szCs w:val="28"/>
        </w:rPr>
        <w:t>D</w:t>
      </w:r>
      <w:r w:rsidR="00611D3D" w:rsidRPr="00D10F93">
        <w:rPr>
          <w:sz w:val="28"/>
          <w:szCs w:val="28"/>
        </w:rPr>
        <w:t xml:space="preserve">evelop business cases to deliver the measures outlined in the HDP, as well as accompanying energy efficiency and renewable energy interventions, with a view to submitting a funding application through the PSDS if projects cannot be financed through internal </w:t>
      </w:r>
      <w:proofErr w:type="gramStart"/>
      <w:r w:rsidR="00611D3D" w:rsidRPr="00D10F93">
        <w:rPr>
          <w:sz w:val="28"/>
          <w:szCs w:val="28"/>
        </w:rPr>
        <w:t>budgets</w:t>
      </w:r>
      <w:proofErr w:type="gramEnd"/>
    </w:p>
    <w:p w14:paraId="3994E920" w14:textId="2D520812" w:rsidR="00611D3D" w:rsidRPr="00D10F93" w:rsidRDefault="00D10F93" w:rsidP="00DD1075">
      <w:pPr>
        <w:numPr>
          <w:ilvl w:val="0"/>
          <w:numId w:val="38"/>
        </w:numPr>
        <w:spacing w:line="240" w:lineRule="auto"/>
        <w:rPr>
          <w:sz w:val="28"/>
          <w:szCs w:val="28"/>
        </w:rPr>
      </w:pPr>
      <w:r>
        <w:rPr>
          <w:sz w:val="28"/>
          <w:szCs w:val="28"/>
        </w:rPr>
        <w:t>E</w:t>
      </w:r>
      <w:r w:rsidR="00611D3D" w:rsidRPr="00D10F93">
        <w:rPr>
          <w:sz w:val="28"/>
          <w:szCs w:val="28"/>
        </w:rPr>
        <w:t>nsure all applicable new building and major refurbishment projects are compliant with the NHS Net Zero Building Standard</w:t>
      </w:r>
    </w:p>
    <w:p w14:paraId="3900790D" w14:textId="6B9D378B" w:rsidR="00D50824" w:rsidRPr="00D10F93" w:rsidRDefault="00D50824" w:rsidP="00DD1075">
      <w:pPr>
        <w:spacing w:line="240" w:lineRule="auto"/>
        <w:rPr>
          <w:sz w:val="28"/>
          <w:szCs w:val="28"/>
        </w:rPr>
      </w:pPr>
      <w:r>
        <w:rPr>
          <w:sz w:val="28"/>
          <w:szCs w:val="28"/>
        </w:rPr>
        <w:t xml:space="preserve">Our Trust has made huge strides in achieving these key objectives around energy. The trust formally commissioned a nationally reputable organisation to undertake a full assessment of the heating and energy infrastructure across the site and produce a full documented HDP. This </w:t>
      </w:r>
      <w:r>
        <w:rPr>
          <w:sz w:val="28"/>
          <w:szCs w:val="28"/>
        </w:rPr>
        <w:lastRenderedPageBreak/>
        <w:t xml:space="preserve">document outlined the steps the Trust shall take in achieving full heat decarbonisation. The full plan requires substantial investment over the next 8 years to </w:t>
      </w:r>
      <w:r w:rsidRPr="00D10F93">
        <w:rPr>
          <w:sz w:val="28"/>
          <w:szCs w:val="28"/>
        </w:rPr>
        <w:t xml:space="preserve">achieve its </w:t>
      </w:r>
      <w:r w:rsidR="00611D3D" w:rsidRPr="00D10F93">
        <w:rPr>
          <w:sz w:val="28"/>
          <w:szCs w:val="28"/>
        </w:rPr>
        <w:t xml:space="preserve">heat decarbonisation </w:t>
      </w:r>
      <w:r w:rsidRPr="00D10F93">
        <w:rPr>
          <w:sz w:val="28"/>
          <w:szCs w:val="28"/>
        </w:rPr>
        <w:t>objective, which against other conflicting financial priorities, makes the objective of a full heat decarbonisation achievement even more challenging.</w:t>
      </w:r>
    </w:p>
    <w:p w14:paraId="344718EE" w14:textId="77777777" w:rsidR="00611D3D" w:rsidRPr="00D10F93" w:rsidRDefault="00D50824" w:rsidP="00DD1075">
      <w:pPr>
        <w:spacing w:line="240" w:lineRule="auto"/>
        <w:rPr>
          <w:sz w:val="28"/>
          <w:szCs w:val="28"/>
        </w:rPr>
      </w:pPr>
      <w:r w:rsidRPr="00D10F93">
        <w:rPr>
          <w:sz w:val="28"/>
          <w:szCs w:val="28"/>
        </w:rPr>
        <w:t xml:space="preserve">Replacement LED lighting has </w:t>
      </w:r>
      <w:r w:rsidR="00863001" w:rsidRPr="00D10F93">
        <w:rPr>
          <w:sz w:val="28"/>
          <w:szCs w:val="28"/>
        </w:rPr>
        <w:t xml:space="preserve">previously </w:t>
      </w:r>
      <w:r w:rsidRPr="00D10F93">
        <w:rPr>
          <w:sz w:val="28"/>
          <w:szCs w:val="28"/>
        </w:rPr>
        <w:t xml:space="preserve">been achieved in full </w:t>
      </w:r>
      <w:r w:rsidR="00863001" w:rsidRPr="00D10F93">
        <w:rPr>
          <w:sz w:val="28"/>
          <w:szCs w:val="28"/>
        </w:rPr>
        <w:t>throughout the Trust</w:t>
      </w:r>
      <w:r w:rsidRPr="00D10F93">
        <w:rPr>
          <w:sz w:val="28"/>
          <w:szCs w:val="28"/>
        </w:rPr>
        <w:t xml:space="preserve"> </w:t>
      </w:r>
      <w:r w:rsidR="00863001" w:rsidRPr="00D10F93">
        <w:rPr>
          <w:sz w:val="28"/>
          <w:szCs w:val="28"/>
        </w:rPr>
        <w:t xml:space="preserve">and has made a significant contribution in energy usage. </w:t>
      </w:r>
    </w:p>
    <w:p w14:paraId="2A91C8BE" w14:textId="122BC591" w:rsidR="001727C0" w:rsidRPr="00D10F93" w:rsidRDefault="00863001" w:rsidP="00DD1075">
      <w:pPr>
        <w:spacing w:line="240" w:lineRule="auto"/>
        <w:rPr>
          <w:sz w:val="28"/>
          <w:szCs w:val="28"/>
        </w:rPr>
      </w:pPr>
      <w:r w:rsidRPr="00D10F93">
        <w:rPr>
          <w:sz w:val="28"/>
          <w:szCs w:val="28"/>
        </w:rPr>
        <w:t>Ou</w:t>
      </w:r>
      <w:r w:rsidR="00611D3D" w:rsidRPr="00D10F93">
        <w:rPr>
          <w:sz w:val="28"/>
          <w:szCs w:val="28"/>
        </w:rPr>
        <w:t>r</w:t>
      </w:r>
      <w:r w:rsidRPr="00D10F93">
        <w:rPr>
          <w:sz w:val="28"/>
          <w:szCs w:val="28"/>
        </w:rPr>
        <w:t xml:space="preserve"> Trust has three hospitals within its portfolio and </w:t>
      </w:r>
      <w:r w:rsidR="001727C0" w:rsidRPr="00D10F93">
        <w:rPr>
          <w:sz w:val="28"/>
          <w:szCs w:val="28"/>
        </w:rPr>
        <w:t>LED replacement work is required further at Ellesmere Port Hospital and Tarporley War Memorial Hospital</w:t>
      </w:r>
      <w:r w:rsidR="00C30C57" w:rsidRPr="00D10F93">
        <w:rPr>
          <w:sz w:val="28"/>
          <w:szCs w:val="28"/>
        </w:rPr>
        <w:t xml:space="preserve">. </w:t>
      </w:r>
    </w:p>
    <w:p w14:paraId="4DA7D786" w14:textId="77777777" w:rsidR="00702034" w:rsidRPr="00D10F93" w:rsidRDefault="001727C0" w:rsidP="00DD1075">
      <w:pPr>
        <w:spacing w:line="240" w:lineRule="auto"/>
        <w:rPr>
          <w:sz w:val="28"/>
          <w:szCs w:val="28"/>
        </w:rPr>
      </w:pPr>
      <w:r w:rsidRPr="00D10F93">
        <w:rPr>
          <w:sz w:val="28"/>
          <w:szCs w:val="28"/>
        </w:rPr>
        <w:t>All new build projects and refurbishment projects within the portfolio of COCH will include provision for insulation and double-glazed windows as part of the scheme, further impacting our capacity to conserve heat and reduce energy costs.</w:t>
      </w:r>
    </w:p>
    <w:p w14:paraId="26B340A2" w14:textId="5ED54227" w:rsidR="00D50824" w:rsidRPr="00D10F93" w:rsidRDefault="00702034" w:rsidP="00DD1075">
      <w:pPr>
        <w:spacing w:line="240" w:lineRule="auto"/>
        <w:rPr>
          <w:b/>
          <w:bCs/>
          <w:i/>
          <w:iCs/>
          <w:sz w:val="28"/>
          <w:szCs w:val="28"/>
        </w:rPr>
      </w:pPr>
      <w:r w:rsidRPr="00D10F93">
        <w:rPr>
          <w:sz w:val="28"/>
          <w:szCs w:val="28"/>
        </w:rPr>
        <w:t xml:space="preserve">The new Women &amp; Children’s building in its initial design phase was set to achieve a ‘BREAM Excellent rating. </w:t>
      </w:r>
      <w:r w:rsidRPr="00D10F93">
        <w:rPr>
          <w:b/>
          <w:bCs/>
          <w:sz w:val="28"/>
          <w:szCs w:val="28"/>
        </w:rPr>
        <w:t>(BREEAM (Building Research Establishment Environmental Assessment Method) is a widely recognized sustainability assessment method used for buildings, particularly in the UK and internationally. It assesses the environmental, social, and economic performance of buildings throughout their lifecycle, from design and construction to operation and refurbishment</w:t>
      </w:r>
      <w:r w:rsidR="00D10F93">
        <w:rPr>
          <w:b/>
          <w:bCs/>
          <w:sz w:val="28"/>
          <w:szCs w:val="28"/>
        </w:rPr>
        <w:t>.</w:t>
      </w:r>
    </w:p>
    <w:p w14:paraId="21F5CC6F" w14:textId="39D3AE9E" w:rsidR="00702034" w:rsidRDefault="00702034" w:rsidP="00DD1075">
      <w:pPr>
        <w:spacing w:line="240" w:lineRule="auto"/>
        <w:rPr>
          <w:sz w:val="28"/>
          <w:szCs w:val="28"/>
        </w:rPr>
      </w:pPr>
      <w:r>
        <w:rPr>
          <w:sz w:val="28"/>
          <w:szCs w:val="28"/>
        </w:rPr>
        <w:t>The ongoing success of this project and not without its challenges, is now set to become the first building within the NHS to achieve full compliance with the new</w:t>
      </w:r>
      <w:r w:rsidRPr="003C42DA">
        <w:rPr>
          <w:sz w:val="28"/>
          <w:szCs w:val="28"/>
        </w:rPr>
        <w:t> NHS Net Zero Building Standard</w:t>
      </w:r>
      <w:r>
        <w:rPr>
          <w:sz w:val="28"/>
          <w:szCs w:val="28"/>
        </w:rPr>
        <w:t xml:space="preserve">. </w:t>
      </w:r>
    </w:p>
    <w:p w14:paraId="1A696859" w14:textId="155F6F63" w:rsidR="00702034" w:rsidRDefault="00702034" w:rsidP="00DD1075">
      <w:pPr>
        <w:spacing w:line="240" w:lineRule="auto"/>
        <w:rPr>
          <w:sz w:val="28"/>
          <w:szCs w:val="28"/>
        </w:rPr>
      </w:pPr>
      <w:r>
        <w:rPr>
          <w:sz w:val="28"/>
          <w:szCs w:val="28"/>
        </w:rPr>
        <w:t xml:space="preserve">Achieving the position of first in NHS UK is absolute testament to this project and how it has been managed </w:t>
      </w:r>
      <w:r w:rsidR="00F61052">
        <w:rPr>
          <w:sz w:val="28"/>
          <w:szCs w:val="28"/>
        </w:rPr>
        <w:t xml:space="preserve">and built </w:t>
      </w:r>
      <w:r w:rsidR="00615FA3">
        <w:rPr>
          <w:sz w:val="28"/>
          <w:szCs w:val="28"/>
        </w:rPr>
        <w:t>throughout,</w:t>
      </w:r>
      <w:r>
        <w:rPr>
          <w:sz w:val="28"/>
          <w:szCs w:val="28"/>
        </w:rPr>
        <w:t xml:space="preserve"> up to its handover </w:t>
      </w:r>
      <w:r w:rsidR="00F61052">
        <w:rPr>
          <w:sz w:val="28"/>
          <w:szCs w:val="28"/>
        </w:rPr>
        <w:t xml:space="preserve">to the Trust </w:t>
      </w:r>
      <w:r>
        <w:rPr>
          <w:sz w:val="28"/>
          <w:szCs w:val="28"/>
        </w:rPr>
        <w:t xml:space="preserve">in summer 2025. </w:t>
      </w:r>
      <w:r w:rsidR="00F61052">
        <w:rPr>
          <w:sz w:val="28"/>
          <w:szCs w:val="28"/>
        </w:rPr>
        <w:t>The NHS has been and is still, facing some of its biggest challenges in its history, this achievement</w:t>
      </w:r>
      <w:r w:rsidR="00615FA3">
        <w:rPr>
          <w:sz w:val="28"/>
          <w:szCs w:val="28"/>
        </w:rPr>
        <w:t xml:space="preserve"> of ‘first in NHS UK’</w:t>
      </w:r>
      <w:r w:rsidR="00F61052">
        <w:rPr>
          <w:sz w:val="28"/>
          <w:szCs w:val="28"/>
        </w:rPr>
        <w:t xml:space="preserve"> is significant for our Trust </w:t>
      </w:r>
      <w:r w:rsidR="00C30C57">
        <w:rPr>
          <w:sz w:val="28"/>
          <w:szCs w:val="28"/>
        </w:rPr>
        <w:t>considering</w:t>
      </w:r>
      <w:r w:rsidR="00F61052">
        <w:rPr>
          <w:sz w:val="28"/>
          <w:szCs w:val="28"/>
        </w:rPr>
        <w:t xml:space="preserve"> such </w:t>
      </w:r>
      <w:r w:rsidR="00C30C57">
        <w:rPr>
          <w:sz w:val="28"/>
          <w:szCs w:val="28"/>
        </w:rPr>
        <w:t xml:space="preserve">wider </w:t>
      </w:r>
      <w:r w:rsidR="00F61052">
        <w:rPr>
          <w:sz w:val="28"/>
          <w:szCs w:val="28"/>
        </w:rPr>
        <w:t>challenges.</w:t>
      </w:r>
    </w:p>
    <w:p w14:paraId="2764E2BF" w14:textId="4A63E38A" w:rsidR="00F61052" w:rsidRDefault="00F61052" w:rsidP="00DD1075">
      <w:pPr>
        <w:spacing w:line="240" w:lineRule="auto"/>
        <w:rPr>
          <w:sz w:val="28"/>
          <w:szCs w:val="28"/>
        </w:rPr>
      </w:pPr>
      <w:r>
        <w:rPr>
          <w:sz w:val="28"/>
          <w:szCs w:val="28"/>
        </w:rPr>
        <w:t xml:space="preserve">Continuing with the theme of ‘first’, the Trust </w:t>
      </w:r>
      <w:r w:rsidR="00EB3515">
        <w:rPr>
          <w:sz w:val="28"/>
          <w:szCs w:val="28"/>
        </w:rPr>
        <w:t>is seriously exploring the possibility of</w:t>
      </w:r>
      <w:r>
        <w:rPr>
          <w:sz w:val="28"/>
          <w:szCs w:val="28"/>
        </w:rPr>
        <w:t xml:space="preserve"> extract</w:t>
      </w:r>
      <w:r w:rsidR="00EB3515">
        <w:rPr>
          <w:sz w:val="28"/>
          <w:szCs w:val="28"/>
        </w:rPr>
        <w:t>ing</w:t>
      </w:r>
      <w:r>
        <w:rPr>
          <w:sz w:val="28"/>
          <w:szCs w:val="28"/>
        </w:rPr>
        <w:t xml:space="preserve"> geothermal energy from deep within the earth.</w:t>
      </w:r>
    </w:p>
    <w:p w14:paraId="3886F4EC" w14:textId="1226DBBD" w:rsidR="00C913A9" w:rsidRDefault="00C913A9" w:rsidP="00DD1075">
      <w:pPr>
        <w:spacing w:line="240" w:lineRule="auto"/>
        <w:rPr>
          <w:sz w:val="28"/>
          <w:szCs w:val="28"/>
        </w:rPr>
      </w:pPr>
      <w:r w:rsidRPr="00C913A9">
        <w:rPr>
          <w:sz w:val="28"/>
          <w:szCs w:val="28"/>
        </w:rPr>
        <w:t xml:space="preserve">Geothermal extraction is the process of harnessing heat from the Earth's interior for various uses, including heating, cooling, and electricity generation. It involves extracting thermal energy from hot rocks or underground fluids and converting it into usable forms of energy. This </w:t>
      </w:r>
      <w:r w:rsidRPr="00C913A9">
        <w:rPr>
          <w:sz w:val="28"/>
          <w:szCs w:val="28"/>
        </w:rPr>
        <w:lastRenderedPageBreak/>
        <w:t xml:space="preserve">process can be achieved through different methods depending on the geothermal resource and its </w:t>
      </w:r>
      <w:proofErr w:type="gramStart"/>
      <w:r w:rsidRPr="00C913A9">
        <w:rPr>
          <w:sz w:val="28"/>
          <w:szCs w:val="28"/>
        </w:rPr>
        <w:t>location</w:t>
      </w:r>
      <w:proofErr w:type="gramEnd"/>
    </w:p>
    <w:p w14:paraId="56F2798A" w14:textId="00E6367B" w:rsidR="00F05D9B" w:rsidRDefault="00C913A9" w:rsidP="00DD1075">
      <w:pPr>
        <w:spacing w:line="240" w:lineRule="auto"/>
        <w:rPr>
          <w:sz w:val="28"/>
          <w:szCs w:val="28"/>
        </w:rPr>
      </w:pPr>
      <w:r w:rsidRPr="00C913A9">
        <w:rPr>
          <w:sz w:val="28"/>
          <w:szCs w:val="28"/>
        </w:rPr>
        <w:t>Deep geothermal systems involve drilling deep wells to reach hot rocks or underground fluids at depths of 500</w:t>
      </w:r>
      <w:r w:rsidR="00644E82">
        <w:rPr>
          <w:sz w:val="28"/>
          <w:szCs w:val="28"/>
        </w:rPr>
        <w:t xml:space="preserve"> meters</w:t>
      </w:r>
      <w:r w:rsidRPr="00C913A9">
        <w:rPr>
          <w:sz w:val="28"/>
          <w:szCs w:val="28"/>
        </w:rPr>
        <w:t xml:space="preserve"> </w:t>
      </w:r>
      <w:r w:rsidR="00644E82">
        <w:rPr>
          <w:sz w:val="28"/>
          <w:szCs w:val="28"/>
        </w:rPr>
        <w:t>to 1.5 kilometres down within the earth.</w:t>
      </w:r>
      <w:r w:rsidR="00644E82" w:rsidRPr="00C913A9">
        <w:rPr>
          <w:sz w:val="28"/>
          <w:szCs w:val="28"/>
        </w:rPr>
        <w:t xml:space="preserve"> </w:t>
      </w:r>
    </w:p>
    <w:p w14:paraId="05F5D23D" w14:textId="1AC4B0BA" w:rsidR="00C913A9" w:rsidRDefault="00D25D8B" w:rsidP="00DD1075">
      <w:pPr>
        <w:spacing w:line="240" w:lineRule="auto"/>
        <w:rPr>
          <w:sz w:val="28"/>
          <w:szCs w:val="28"/>
        </w:rPr>
      </w:pPr>
      <w:r>
        <w:rPr>
          <w:noProof/>
          <w:sz w:val="28"/>
          <w:szCs w:val="28"/>
        </w:rPr>
        <w:drawing>
          <wp:anchor distT="0" distB="71755" distL="180340" distR="144145" simplePos="0" relativeHeight="251660288" behindDoc="1" locked="0" layoutInCell="1" allowOverlap="1" wp14:anchorId="292CAD8A" wp14:editId="1A2BD125">
            <wp:simplePos x="0" y="0"/>
            <wp:positionH relativeFrom="margin">
              <wp:posOffset>31115</wp:posOffset>
            </wp:positionH>
            <wp:positionV relativeFrom="paragraph">
              <wp:posOffset>199863</wp:posOffset>
            </wp:positionV>
            <wp:extent cx="3146425" cy="3154045"/>
            <wp:effectExtent l="0" t="0" r="3175" b="0"/>
            <wp:wrapTight wrapText="bothSides">
              <wp:wrapPolygon edited="0">
                <wp:start x="0" y="0"/>
                <wp:lineTo x="0" y="21483"/>
                <wp:lineTo x="21535" y="21483"/>
                <wp:lineTo x="21535" y="0"/>
                <wp:lineTo x="0" y="0"/>
              </wp:wrapPolygon>
            </wp:wrapTight>
            <wp:docPr id="16793217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3146425" cy="3154045"/>
                    </a:xfrm>
                    <a:prstGeom prst="rect">
                      <a:avLst/>
                    </a:prstGeom>
                    <a:noFill/>
                  </pic:spPr>
                </pic:pic>
              </a:graphicData>
            </a:graphic>
            <wp14:sizeRelH relativeFrom="margin">
              <wp14:pctWidth>0</wp14:pctWidth>
            </wp14:sizeRelH>
            <wp14:sizeRelV relativeFrom="margin">
              <wp14:pctHeight>0</wp14:pctHeight>
            </wp14:sizeRelV>
          </wp:anchor>
        </w:drawing>
      </w:r>
      <w:r w:rsidR="00C913A9" w:rsidRPr="00C913A9">
        <w:rPr>
          <w:sz w:val="28"/>
          <w:szCs w:val="28"/>
        </w:rPr>
        <w:t>The extracted heat can be used for direct heating applications like district heating networks for domestic or commercial space heating, or in some cases, for power generation</w:t>
      </w:r>
      <w:r w:rsidR="00C913A9">
        <w:rPr>
          <w:sz w:val="28"/>
          <w:szCs w:val="28"/>
        </w:rPr>
        <w:t xml:space="preserve">. The approach our Trust is taking makes a huge impact in the National objectives placed up on us (Heat networks, </w:t>
      </w:r>
      <w:r w:rsidR="00584B0D">
        <w:rPr>
          <w:sz w:val="28"/>
          <w:szCs w:val="28"/>
        </w:rPr>
        <w:t>low carbon energy alternative and renewable energy use).</w:t>
      </w:r>
    </w:p>
    <w:p w14:paraId="281B424E" w14:textId="34F9C256" w:rsidR="00584B0D" w:rsidRDefault="00584B0D" w:rsidP="00DD1075">
      <w:pPr>
        <w:spacing w:line="240" w:lineRule="auto"/>
        <w:rPr>
          <w:sz w:val="28"/>
          <w:szCs w:val="28"/>
        </w:rPr>
      </w:pPr>
      <w:r>
        <w:rPr>
          <w:sz w:val="28"/>
          <w:szCs w:val="28"/>
        </w:rPr>
        <w:t xml:space="preserve">The </w:t>
      </w:r>
      <w:r w:rsidR="00EB3515">
        <w:rPr>
          <w:sz w:val="28"/>
          <w:szCs w:val="28"/>
        </w:rPr>
        <w:t>project</w:t>
      </w:r>
      <w:r>
        <w:rPr>
          <w:sz w:val="28"/>
          <w:szCs w:val="28"/>
        </w:rPr>
        <w:t xml:space="preserve"> is planned to run over the next three </w:t>
      </w:r>
      <w:r w:rsidR="00615FA3">
        <w:rPr>
          <w:sz w:val="28"/>
          <w:szCs w:val="28"/>
        </w:rPr>
        <w:t>years and</w:t>
      </w:r>
      <w:r>
        <w:rPr>
          <w:sz w:val="28"/>
          <w:szCs w:val="28"/>
        </w:rPr>
        <w:t xml:space="preserve"> formally commenced in early 2025. </w:t>
      </w:r>
    </w:p>
    <w:p w14:paraId="758ACB02" w14:textId="723402AF" w:rsidR="00584B0D" w:rsidRDefault="00584B0D" w:rsidP="00DD1075">
      <w:pPr>
        <w:spacing w:line="240" w:lineRule="auto"/>
        <w:rPr>
          <w:sz w:val="28"/>
          <w:szCs w:val="28"/>
        </w:rPr>
      </w:pPr>
      <w:r>
        <w:rPr>
          <w:sz w:val="28"/>
          <w:szCs w:val="28"/>
        </w:rPr>
        <w:t xml:space="preserve">This project </w:t>
      </w:r>
      <w:r w:rsidR="00EB3515">
        <w:rPr>
          <w:sz w:val="28"/>
          <w:szCs w:val="28"/>
        </w:rPr>
        <w:t xml:space="preserve">if successful, </w:t>
      </w:r>
      <w:r>
        <w:rPr>
          <w:sz w:val="28"/>
          <w:szCs w:val="28"/>
        </w:rPr>
        <w:t>cannot be understated in its capacity to substantially reduce energy costs, help us become more energy efficient at the Trust and achieve NET Zero in one single project.</w:t>
      </w:r>
    </w:p>
    <w:p w14:paraId="3CB56DB6" w14:textId="6211FFAF" w:rsidR="00D50824" w:rsidRDefault="00EB3515" w:rsidP="00DD1075">
      <w:pPr>
        <w:spacing w:line="240" w:lineRule="auto"/>
        <w:rPr>
          <w:sz w:val="28"/>
          <w:szCs w:val="28"/>
        </w:rPr>
      </w:pPr>
      <w:r>
        <w:rPr>
          <w:sz w:val="28"/>
          <w:szCs w:val="28"/>
        </w:rPr>
        <w:t>If successful and o</w:t>
      </w:r>
      <w:r w:rsidR="00584B0D">
        <w:rPr>
          <w:sz w:val="28"/>
          <w:szCs w:val="28"/>
        </w:rPr>
        <w:t xml:space="preserve">n completion, our Trust will be the </w:t>
      </w:r>
      <w:r w:rsidR="00D50824">
        <w:rPr>
          <w:sz w:val="28"/>
          <w:szCs w:val="28"/>
        </w:rPr>
        <w:t xml:space="preserve">first Trust within NHS/E to </w:t>
      </w:r>
      <w:r w:rsidR="00584B0D">
        <w:rPr>
          <w:sz w:val="28"/>
          <w:szCs w:val="28"/>
        </w:rPr>
        <w:t>have achieved this type of energy extraction and use.</w:t>
      </w:r>
      <w:r w:rsidR="00D50824">
        <w:rPr>
          <w:sz w:val="28"/>
          <w:szCs w:val="28"/>
        </w:rPr>
        <w:t xml:space="preserve"> </w:t>
      </w:r>
    </w:p>
    <w:p w14:paraId="0905DAA3" w14:textId="645C8CB3" w:rsidR="00506E91" w:rsidRDefault="00AA3ABA" w:rsidP="00DD1075">
      <w:pPr>
        <w:spacing w:line="240" w:lineRule="auto"/>
        <w:rPr>
          <w:sz w:val="28"/>
          <w:szCs w:val="28"/>
        </w:rPr>
      </w:pPr>
      <w:r>
        <w:rPr>
          <w:sz w:val="28"/>
          <w:szCs w:val="28"/>
        </w:rPr>
        <w:t xml:space="preserve">Sustainability is also about sustaining our finances. </w:t>
      </w:r>
      <w:r w:rsidR="00F71711">
        <w:rPr>
          <w:sz w:val="28"/>
          <w:szCs w:val="28"/>
        </w:rPr>
        <w:t xml:space="preserve">Maintaining a close eye on how we use the public purse </w:t>
      </w:r>
      <w:r w:rsidR="00506E91">
        <w:rPr>
          <w:sz w:val="28"/>
          <w:szCs w:val="28"/>
        </w:rPr>
        <w:t xml:space="preserve">has supported </w:t>
      </w:r>
      <w:r w:rsidR="00405CEE">
        <w:rPr>
          <w:sz w:val="28"/>
          <w:szCs w:val="28"/>
        </w:rPr>
        <w:t xml:space="preserve">and guided </w:t>
      </w:r>
      <w:r w:rsidR="00506E91">
        <w:rPr>
          <w:sz w:val="28"/>
          <w:szCs w:val="28"/>
        </w:rPr>
        <w:t>us in how we maintain Trust furniture. In collaboration with our procurement colleagues, we have sourced the services of an external organisation that will repair and re</w:t>
      </w:r>
      <w:r w:rsidR="00EB3515">
        <w:rPr>
          <w:sz w:val="28"/>
          <w:szCs w:val="28"/>
        </w:rPr>
        <w:t>-</w:t>
      </w:r>
      <w:r w:rsidR="00506E91">
        <w:rPr>
          <w:sz w:val="28"/>
          <w:szCs w:val="28"/>
        </w:rPr>
        <w:t xml:space="preserve">upholster damaged furniture rather than a direct purchased replacement. </w:t>
      </w:r>
    </w:p>
    <w:p w14:paraId="3D60DE02" w14:textId="1C63B7E5" w:rsidR="00506E91" w:rsidRDefault="00506E91" w:rsidP="00DD1075">
      <w:pPr>
        <w:spacing w:line="240" w:lineRule="auto"/>
        <w:rPr>
          <w:sz w:val="28"/>
          <w:szCs w:val="28"/>
        </w:rPr>
      </w:pPr>
      <w:r>
        <w:rPr>
          <w:sz w:val="28"/>
          <w:szCs w:val="28"/>
        </w:rPr>
        <w:t xml:space="preserve">A standard 3-seater set of waiting area chairs cost approx. £680 to renew. We can repair re-upholster the damaged seats and back rests for less than £75 </w:t>
      </w:r>
      <w:proofErr w:type="spellStart"/>
      <w:r>
        <w:rPr>
          <w:sz w:val="28"/>
          <w:szCs w:val="28"/>
        </w:rPr>
        <w:t>inc</w:t>
      </w:r>
      <w:proofErr w:type="spellEnd"/>
      <w:r>
        <w:rPr>
          <w:sz w:val="28"/>
          <w:szCs w:val="28"/>
        </w:rPr>
        <w:t xml:space="preserve"> vat.</w:t>
      </w:r>
      <w:r w:rsidR="00EB3515">
        <w:rPr>
          <w:sz w:val="28"/>
          <w:szCs w:val="28"/>
        </w:rPr>
        <w:t xml:space="preserve"> The other obvious positive with this approach is that of less waste and less cost in the disposal of such waste.</w:t>
      </w:r>
    </w:p>
    <w:p w14:paraId="51EBF681" w14:textId="4853F0C9" w:rsidR="00EB3515" w:rsidRPr="00F05D9B" w:rsidRDefault="00506E91" w:rsidP="00DD1075">
      <w:pPr>
        <w:spacing w:line="240" w:lineRule="auto"/>
        <w:rPr>
          <w:sz w:val="28"/>
          <w:szCs w:val="28"/>
        </w:rPr>
      </w:pPr>
      <w:r>
        <w:rPr>
          <w:sz w:val="28"/>
          <w:szCs w:val="28"/>
        </w:rPr>
        <w:lastRenderedPageBreak/>
        <w:t>The same rationale can and will be applied to examination couches and benches as part of maintaining our assets and extending the life of such for our patients and visitors. Whilst this approach can be classified as value added, there is an important reputational aspect to this project. We must consider how our patients and visitors feel and probably perceive how their own health care service will be if we are not seen to be maintaining our environment</w:t>
      </w:r>
      <w:r w:rsidR="00C83B47">
        <w:rPr>
          <w:sz w:val="28"/>
          <w:szCs w:val="28"/>
        </w:rPr>
        <w:t xml:space="preserve"> and ensuring all assets are fit for purpose.</w:t>
      </w:r>
      <w:r w:rsidR="00F05D9B">
        <w:rPr>
          <w:sz w:val="28"/>
          <w:szCs w:val="28"/>
        </w:rPr>
        <w:br/>
      </w:r>
      <w:r w:rsidR="00F05D9B">
        <w:rPr>
          <w:sz w:val="28"/>
          <w:szCs w:val="28"/>
        </w:rPr>
        <w:br/>
      </w:r>
      <w:r w:rsidR="0029099B" w:rsidRPr="001D7371">
        <w:rPr>
          <w:b/>
          <w:bCs/>
          <w:color w:val="6EB252"/>
          <w:sz w:val="32"/>
          <w:szCs w:val="32"/>
        </w:rPr>
        <w:t>Supply Chain &amp; Procurement</w:t>
      </w:r>
    </w:p>
    <w:p w14:paraId="4CCD9F0C" w14:textId="30BB113A" w:rsidR="00611D3D" w:rsidRPr="001D7371" w:rsidRDefault="00611D3D" w:rsidP="00DD1075">
      <w:pPr>
        <w:spacing w:line="240" w:lineRule="auto"/>
        <w:rPr>
          <w:b/>
          <w:bCs/>
          <w:color w:val="6EB252"/>
          <w:sz w:val="32"/>
          <w:szCs w:val="32"/>
        </w:rPr>
      </w:pPr>
      <w:r w:rsidRPr="00227D05">
        <w:rPr>
          <w:sz w:val="28"/>
          <w:szCs w:val="28"/>
        </w:rPr>
        <w:t xml:space="preserve">The NHS net zero supplier roadmap outlines steps suppliers must follow to align with the NHS net zero ambition between now and 2030. Roadmap implementation is a shared responsibility across trusts, systems, regional procurement hubs and nationally. Organisations should also seek to embed circular solutions, such as using reusable, remanufactured or recycled solutions when clinically appropriate, which are often </w:t>
      </w:r>
      <w:r w:rsidR="00327ED8" w:rsidRPr="00227D05">
        <w:rPr>
          <w:sz w:val="28"/>
          <w:szCs w:val="28"/>
        </w:rPr>
        <w:t>cost saving</w:t>
      </w:r>
      <w:r w:rsidRPr="00227D05">
        <w:rPr>
          <w:sz w:val="28"/>
          <w:szCs w:val="28"/>
        </w:rPr>
        <w:t>.</w:t>
      </w:r>
    </w:p>
    <w:p w14:paraId="075B77D0" w14:textId="77777777" w:rsidR="00611D3D" w:rsidRPr="00611D3D" w:rsidRDefault="00611D3D" w:rsidP="00DD1075">
      <w:pPr>
        <w:spacing w:line="240" w:lineRule="auto"/>
        <w:rPr>
          <w:b/>
          <w:bCs/>
          <w:sz w:val="28"/>
          <w:szCs w:val="28"/>
        </w:rPr>
      </w:pPr>
      <w:r w:rsidRPr="00611D3D">
        <w:rPr>
          <w:b/>
          <w:bCs/>
          <w:sz w:val="28"/>
          <w:szCs w:val="28"/>
        </w:rPr>
        <w:t>Key actions for systems and trusts:</w:t>
      </w:r>
    </w:p>
    <w:p w14:paraId="5B1021FB" w14:textId="5D4350D4" w:rsidR="00611D3D" w:rsidRPr="00D10F93" w:rsidRDefault="00D10F93" w:rsidP="00DD1075">
      <w:pPr>
        <w:numPr>
          <w:ilvl w:val="0"/>
          <w:numId w:val="39"/>
        </w:numPr>
        <w:spacing w:line="240" w:lineRule="auto"/>
        <w:rPr>
          <w:sz w:val="28"/>
          <w:szCs w:val="28"/>
        </w:rPr>
      </w:pPr>
      <w:r>
        <w:rPr>
          <w:sz w:val="28"/>
          <w:szCs w:val="28"/>
        </w:rPr>
        <w:t>E</w:t>
      </w:r>
      <w:r w:rsidR="00611D3D" w:rsidRPr="00D10F93">
        <w:rPr>
          <w:sz w:val="28"/>
          <w:szCs w:val="28"/>
        </w:rPr>
        <w:t xml:space="preserve">mbed NHS net zero supplier roadmap requirements into all relevant procurements and ensure they are monitored via </w:t>
      </w:r>
      <w:proofErr w:type="gramStart"/>
      <w:r w:rsidR="00611D3D" w:rsidRPr="00D10F93">
        <w:rPr>
          <w:sz w:val="28"/>
          <w:szCs w:val="28"/>
        </w:rPr>
        <w:t>KPIs</w:t>
      </w:r>
      <w:proofErr w:type="gramEnd"/>
    </w:p>
    <w:p w14:paraId="6A21134C" w14:textId="35FA56A5" w:rsidR="00EB3515" w:rsidRPr="00D10F93" w:rsidRDefault="00D10F93" w:rsidP="00DD1075">
      <w:pPr>
        <w:numPr>
          <w:ilvl w:val="0"/>
          <w:numId w:val="39"/>
        </w:numPr>
        <w:spacing w:line="240" w:lineRule="auto"/>
        <w:rPr>
          <w:sz w:val="28"/>
          <w:szCs w:val="28"/>
        </w:rPr>
      </w:pPr>
      <w:r>
        <w:rPr>
          <w:sz w:val="28"/>
          <w:szCs w:val="28"/>
        </w:rPr>
        <w:t>E</w:t>
      </w:r>
      <w:r w:rsidR="00611D3D" w:rsidRPr="00D10F93">
        <w:rPr>
          <w:sz w:val="28"/>
          <w:szCs w:val="28"/>
        </w:rPr>
        <w:t xml:space="preserve">ncourage suppliers to go beyond minimum requirements and engage with the Evergreen Sustainable Supplier Assessment to support a single conversation between the NHS and its suppliers on sustainability </w:t>
      </w:r>
      <w:proofErr w:type="gramStart"/>
      <w:r w:rsidR="00611D3D" w:rsidRPr="00D10F93">
        <w:rPr>
          <w:sz w:val="28"/>
          <w:szCs w:val="28"/>
        </w:rPr>
        <w:t>priorities</w:t>
      </w:r>
      <w:proofErr w:type="gramEnd"/>
    </w:p>
    <w:p w14:paraId="01503924" w14:textId="77777777" w:rsidR="00611D3D" w:rsidRPr="00611D3D" w:rsidRDefault="00611D3D" w:rsidP="00DD1075">
      <w:pPr>
        <w:spacing w:line="240" w:lineRule="auto"/>
        <w:rPr>
          <w:b/>
          <w:bCs/>
          <w:sz w:val="28"/>
          <w:szCs w:val="28"/>
        </w:rPr>
      </w:pPr>
      <w:r w:rsidRPr="00611D3D">
        <w:rPr>
          <w:b/>
          <w:bCs/>
          <w:sz w:val="28"/>
          <w:szCs w:val="28"/>
        </w:rPr>
        <w:t>In addition, trusts should:</w:t>
      </w:r>
    </w:p>
    <w:p w14:paraId="606D8687" w14:textId="67C301EE" w:rsidR="008D3D0A" w:rsidRPr="00D10F93" w:rsidRDefault="00D10F93" w:rsidP="00DD1075">
      <w:pPr>
        <w:numPr>
          <w:ilvl w:val="0"/>
          <w:numId w:val="40"/>
        </w:numPr>
        <w:spacing w:line="240" w:lineRule="auto"/>
        <w:rPr>
          <w:sz w:val="28"/>
          <w:szCs w:val="28"/>
        </w:rPr>
      </w:pPr>
      <w:r w:rsidRPr="00D10F93">
        <w:rPr>
          <w:sz w:val="28"/>
          <w:szCs w:val="28"/>
        </w:rPr>
        <w:t>R</w:t>
      </w:r>
      <w:r w:rsidR="00611D3D" w:rsidRPr="00D10F93">
        <w:rPr>
          <w:sz w:val="28"/>
          <w:szCs w:val="28"/>
        </w:rPr>
        <w:t xml:space="preserve">educe reliance on single-use products, considering how to safely build this work into clinical improvement </w:t>
      </w:r>
      <w:proofErr w:type="gramStart"/>
      <w:r w:rsidR="00611D3D" w:rsidRPr="00D10F93">
        <w:rPr>
          <w:sz w:val="28"/>
          <w:szCs w:val="28"/>
        </w:rPr>
        <w:t>projects</w:t>
      </w:r>
      <w:proofErr w:type="gramEnd"/>
      <w:r w:rsidR="00611D3D" w:rsidRPr="00D10F93">
        <w:rPr>
          <w:sz w:val="28"/>
          <w:szCs w:val="28"/>
        </w:rPr>
        <w:t xml:space="preserve"> </w:t>
      </w:r>
    </w:p>
    <w:p w14:paraId="64CEC3B4" w14:textId="0E844BE6" w:rsidR="008D3D0A" w:rsidRPr="008D3D0A" w:rsidRDefault="008D3D0A" w:rsidP="00DD1075">
      <w:pPr>
        <w:spacing w:line="240" w:lineRule="auto"/>
        <w:rPr>
          <w:sz w:val="28"/>
          <w:szCs w:val="28"/>
        </w:rPr>
      </w:pPr>
      <w:r w:rsidRPr="008D3D0A">
        <w:rPr>
          <w:sz w:val="28"/>
          <w:szCs w:val="28"/>
        </w:rPr>
        <w:t xml:space="preserve">The national roadmap to net zero for suppliers was detailed by </w:t>
      </w:r>
      <w:proofErr w:type="gramStart"/>
      <w:r w:rsidRPr="008D3D0A">
        <w:rPr>
          <w:sz w:val="28"/>
          <w:szCs w:val="28"/>
        </w:rPr>
        <w:t>NHE/I</w:t>
      </w:r>
      <w:proofErr w:type="gramEnd"/>
      <w:r w:rsidRPr="008D3D0A">
        <w:rPr>
          <w:sz w:val="28"/>
          <w:szCs w:val="28"/>
        </w:rPr>
        <w:t xml:space="preserve"> in September 2021 with the key </w:t>
      </w:r>
      <w:r>
        <w:rPr>
          <w:sz w:val="28"/>
          <w:szCs w:val="28"/>
        </w:rPr>
        <w:t>objectives</w:t>
      </w:r>
      <w:r w:rsidRPr="008D3D0A">
        <w:rPr>
          <w:sz w:val="28"/>
          <w:szCs w:val="28"/>
        </w:rPr>
        <w:t xml:space="preserve"> set out below.</w:t>
      </w:r>
    </w:p>
    <w:p w14:paraId="6B36C859" w14:textId="5FB0DF5F" w:rsidR="008D3D0A" w:rsidRPr="008D3D0A" w:rsidRDefault="008D3D0A" w:rsidP="00DD1075">
      <w:pPr>
        <w:pStyle w:val="ListParagraph"/>
        <w:numPr>
          <w:ilvl w:val="0"/>
          <w:numId w:val="19"/>
        </w:numPr>
        <w:spacing w:line="240" w:lineRule="auto"/>
        <w:rPr>
          <w:sz w:val="28"/>
          <w:szCs w:val="28"/>
        </w:rPr>
      </w:pPr>
      <w:r w:rsidRPr="008D3D0A">
        <w:rPr>
          <w:sz w:val="28"/>
          <w:szCs w:val="28"/>
        </w:rPr>
        <w:t xml:space="preserve">From April 2023, we will require suppliers to publish carbon reduction plans from 2023 for contracts over £5m and for contracts of any value from </w:t>
      </w:r>
      <w:proofErr w:type="gramStart"/>
      <w:r w:rsidRPr="008D3D0A">
        <w:rPr>
          <w:sz w:val="28"/>
          <w:szCs w:val="28"/>
        </w:rPr>
        <w:t>2024</w:t>
      </w:r>
      <w:proofErr w:type="gramEnd"/>
    </w:p>
    <w:p w14:paraId="2FB0F71E" w14:textId="15380F83" w:rsidR="008D3D0A" w:rsidRPr="008D3D0A" w:rsidRDefault="008D3D0A" w:rsidP="00DD1075">
      <w:pPr>
        <w:pStyle w:val="ListParagraph"/>
        <w:numPr>
          <w:ilvl w:val="0"/>
          <w:numId w:val="19"/>
        </w:numPr>
        <w:spacing w:line="240" w:lineRule="auto"/>
        <w:rPr>
          <w:sz w:val="28"/>
          <w:szCs w:val="28"/>
        </w:rPr>
      </w:pPr>
      <w:r w:rsidRPr="008D3D0A">
        <w:rPr>
          <w:sz w:val="28"/>
          <w:szCs w:val="28"/>
        </w:rPr>
        <w:t xml:space="preserve">From April 2027, suppliers will have to account for their direct and indirect emissions in published carbon reduction </w:t>
      </w:r>
      <w:proofErr w:type="gramStart"/>
      <w:r w:rsidRPr="008D3D0A">
        <w:rPr>
          <w:sz w:val="28"/>
          <w:szCs w:val="28"/>
        </w:rPr>
        <w:t>plans</w:t>
      </w:r>
      <w:proofErr w:type="gramEnd"/>
    </w:p>
    <w:p w14:paraId="33050C3F" w14:textId="2AC904D9" w:rsidR="008D3D0A" w:rsidRPr="008D3D0A" w:rsidRDefault="008D3D0A" w:rsidP="00DD1075">
      <w:pPr>
        <w:pStyle w:val="ListParagraph"/>
        <w:numPr>
          <w:ilvl w:val="0"/>
          <w:numId w:val="19"/>
        </w:numPr>
        <w:spacing w:line="240" w:lineRule="auto"/>
        <w:rPr>
          <w:sz w:val="28"/>
          <w:szCs w:val="28"/>
        </w:rPr>
      </w:pPr>
      <w:r w:rsidRPr="008D3D0A">
        <w:rPr>
          <w:sz w:val="28"/>
          <w:szCs w:val="28"/>
        </w:rPr>
        <w:t xml:space="preserve">From April 2028, new requirements will be introduced overseeing the provision of carbon foot printing for individual products supplied to the </w:t>
      </w:r>
      <w:proofErr w:type="gramStart"/>
      <w:r w:rsidRPr="008D3D0A">
        <w:rPr>
          <w:sz w:val="28"/>
          <w:szCs w:val="28"/>
        </w:rPr>
        <w:t>NHS</w:t>
      </w:r>
      <w:proofErr w:type="gramEnd"/>
    </w:p>
    <w:p w14:paraId="7BE53833" w14:textId="43D9CAF2" w:rsidR="008D3D0A" w:rsidRPr="008D3D0A" w:rsidRDefault="008D3D0A" w:rsidP="00DD1075">
      <w:pPr>
        <w:spacing w:line="240" w:lineRule="auto"/>
        <w:rPr>
          <w:sz w:val="28"/>
          <w:szCs w:val="28"/>
        </w:rPr>
      </w:pPr>
      <w:r w:rsidRPr="008D3D0A">
        <w:rPr>
          <w:sz w:val="28"/>
          <w:szCs w:val="28"/>
        </w:rPr>
        <w:lastRenderedPageBreak/>
        <w:t>From 2030, suppliers will only be able to qualify for NHS contracts if they can demonstrate their progress through published progress reports and continued carbon emissions reporting through the supplier framework</w:t>
      </w:r>
      <w:r>
        <w:rPr>
          <w:sz w:val="28"/>
          <w:szCs w:val="28"/>
        </w:rPr>
        <w:t xml:space="preserve">. </w:t>
      </w:r>
      <w:r w:rsidRPr="008D3D0A">
        <w:rPr>
          <w:sz w:val="28"/>
          <w:szCs w:val="28"/>
        </w:rPr>
        <w:t xml:space="preserve">A Supplier Framework for benchmarking and reporting progress against these requirements </w:t>
      </w:r>
      <w:r>
        <w:rPr>
          <w:sz w:val="28"/>
          <w:szCs w:val="28"/>
        </w:rPr>
        <w:t>was made</w:t>
      </w:r>
      <w:r w:rsidRPr="008D3D0A">
        <w:rPr>
          <w:sz w:val="28"/>
          <w:szCs w:val="28"/>
        </w:rPr>
        <w:t xml:space="preserve"> available in 2022. The Trust </w:t>
      </w:r>
      <w:r>
        <w:rPr>
          <w:sz w:val="28"/>
          <w:szCs w:val="28"/>
        </w:rPr>
        <w:t xml:space="preserve">has </w:t>
      </w:r>
      <w:r w:rsidRPr="008D3D0A">
        <w:rPr>
          <w:sz w:val="28"/>
          <w:szCs w:val="28"/>
        </w:rPr>
        <w:t>develop</w:t>
      </w:r>
      <w:r>
        <w:rPr>
          <w:sz w:val="28"/>
          <w:szCs w:val="28"/>
        </w:rPr>
        <w:t>ed</w:t>
      </w:r>
      <w:r w:rsidRPr="008D3D0A">
        <w:rPr>
          <w:sz w:val="28"/>
          <w:szCs w:val="28"/>
        </w:rPr>
        <w:t xml:space="preserve"> tender documentation to reflect the ability of suppliers to meet </w:t>
      </w:r>
      <w:r>
        <w:rPr>
          <w:sz w:val="28"/>
          <w:szCs w:val="28"/>
        </w:rPr>
        <w:t xml:space="preserve">the Net Zero </w:t>
      </w:r>
      <w:r w:rsidRPr="008D3D0A">
        <w:rPr>
          <w:sz w:val="28"/>
          <w:szCs w:val="28"/>
        </w:rPr>
        <w:t xml:space="preserve">carbon </w:t>
      </w:r>
      <w:proofErr w:type="gramStart"/>
      <w:r w:rsidRPr="008D3D0A">
        <w:rPr>
          <w:sz w:val="28"/>
          <w:szCs w:val="28"/>
        </w:rPr>
        <w:t>requirements</w:t>
      </w:r>
      <w:proofErr w:type="gramEnd"/>
    </w:p>
    <w:p w14:paraId="49B65619" w14:textId="154B8826" w:rsidR="008D3D0A" w:rsidRPr="00D10F93" w:rsidRDefault="008D3D0A" w:rsidP="00DD1075">
      <w:pPr>
        <w:spacing w:line="240" w:lineRule="auto"/>
        <w:rPr>
          <w:b/>
          <w:bCs/>
          <w:sz w:val="28"/>
          <w:szCs w:val="28"/>
        </w:rPr>
      </w:pPr>
      <w:r w:rsidRPr="00D10F93">
        <w:rPr>
          <w:b/>
          <w:bCs/>
          <w:sz w:val="28"/>
          <w:szCs w:val="28"/>
        </w:rPr>
        <w:t>The Countess of Chester Hospital NHS Foundation Trust Procurement have introduced the below to meet the above objectives so far:</w:t>
      </w:r>
    </w:p>
    <w:p w14:paraId="7311E455" w14:textId="29DC0EB9" w:rsidR="008D3D0A" w:rsidRPr="00DD1075" w:rsidRDefault="008D3D0A" w:rsidP="00DD1075">
      <w:pPr>
        <w:pStyle w:val="ListParagraph"/>
        <w:numPr>
          <w:ilvl w:val="0"/>
          <w:numId w:val="61"/>
        </w:numPr>
        <w:spacing w:line="240" w:lineRule="auto"/>
        <w:rPr>
          <w:sz w:val="28"/>
          <w:szCs w:val="28"/>
        </w:rPr>
      </w:pPr>
      <w:r w:rsidRPr="00DD1075">
        <w:rPr>
          <w:sz w:val="28"/>
          <w:szCs w:val="28"/>
        </w:rPr>
        <w:t xml:space="preserve">Procurement have now embedded the requests for Carbon Reduction Plans (CRP) / Net Zero Commitments (NZC) into all </w:t>
      </w:r>
      <w:proofErr w:type="gramStart"/>
      <w:r w:rsidRPr="00DD1075">
        <w:rPr>
          <w:sz w:val="28"/>
          <w:szCs w:val="28"/>
        </w:rPr>
        <w:t>Tenders</w:t>
      </w:r>
      <w:proofErr w:type="gramEnd"/>
    </w:p>
    <w:p w14:paraId="10717643" w14:textId="7A2D9CD4" w:rsidR="008D3D0A" w:rsidRPr="00DD1075" w:rsidRDefault="008D3D0A" w:rsidP="00DD1075">
      <w:pPr>
        <w:pStyle w:val="ListParagraph"/>
        <w:numPr>
          <w:ilvl w:val="0"/>
          <w:numId w:val="61"/>
        </w:numPr>
        <w:spacing w:line="240" w:lineRule="auto"/>
        <w:rPr>
          <w:sz w:val="28"/>
          <w:szCs w:val="28"/>
        </w:rPr>
      </w:pPr>
      <w:r w:rsidRPr="00DD1075">
        <w:rPr>
          <w:sz w:val="28"/>
          <w:szCs w:val="28"/>
        </w:rPr>
        <w:t xml:space="preserve">Each Supplier used by the Trust have provided their CRP / NZC </w:t>
      </w:r>
      <w:r w:rsidR="00327ED8" w:rsidRPr="00DD1075">
        <w:rPr>
          <w:sz w:val="28"/>
          <w:szCs w:val="28"/>
        </w:rPr>
        <w:t>Plans,</w:t>
      </w:r>
      <w:r w:rsidRPr="00DD1075">
        <w:rPr>
          <w:sz w:val="28"/>
          <w:szCs w:val="28"/>
        </w:rPr>
        <w:t xml:space="preserve"> and these are stored electronically within the Procurement Department - no matter the </w:t>
      </w:r>
      <w:proofErr w:type="gramStart"/>
      <w:r w:rsidRPr="00DD1075">
        <w:rPr>
          <w:sz w:val="28"/>
          <w:szCs w:val="28"/>
        </w:rPr>
        <w:t>spend</w:t>
      </w:r>
      <w:proofErr w:type="gramEnd"/>
    </w:p>
    <w:p w14:paraId="6BD292AC" w14:textId="42E6781D" w:rsidR="008D3D0A" w:rsidRPr="00DD1075" w:rsidRDefault="008D3D0A" w:rsidP="00DD1075">
      <w:pPr>
        <w:pStyle w:val="ListParagraph"/>
        <w:numPr>
          <w:ilvl w:val="0"/>
          <w:numId w:val="61"/>
        </w:numPr>
        <w:spacing w:line="240" w:lineRule="auto"/>
        <w:rPr>
          <w:sz w:val="28"/>
          <w:szCs w:val="28"/>
        </w:rPr>
      </w:pPr>
      <w:r w:rsidRPr="00DD1075">
        <w:rPr>
          <w:sz w:val="28"/>
          <w:szCs w:val="28"/>
        </w:rPr>
        <w:t>The revised new supplier forms incorporate the requirement for these plans before suppliers are set up on the Trust Purchase Order System</w:t>
      </w:r>
    </w:p>
    <w:p w14:paraId="0851C261" w14:textId="61D11EBC" w:rsidR="008D3D0A" w:rsidRPr="00DD1075" w:rsidRDefault="008D3D0A" w:rsidP="00DD1075">
      <w:pPr>
        <w:pStyle w:val="ListParagraph"/>
        <w:numPr>
          <w:ilvl w:val="0"/>
          <w:numId w:val="61"/>
        </w:numPr>
        <w:spacing w:line="240" w:lineRule="auto"/>
        <w:rPr>
          <w:sz w:val="28"/>
          <w:szCs w:val="28"/>
        </w:rPr>
      </w:pPr>
      <w:r w:rsidRPr="00DD1075">
        <w:rPr>
          <w:sz w:val="28"/>
          <w:szCs w:val="28"/>
        </w:rPr>
        <w:t>The Trust encourages suppliers to go beyond minimum requirements and engage with the Evergreen Sustainable Supplier Assessment </w:t>
      </w:r>
    </w:p>
    <w:p w14:paraId="439ABA50" w14:textId="77777777" w:rsidR="008D3D0A" w:rsidRPr="00DD1075" w:rsidRDefault="008D3D0A" w:rsidP="00DD1075">
      <w:pPr>
        <w:pStyle w:val="ListParagraph"/>
        <w:numPr>
          <w:ilvl w:val="0"/>
          <w:numId w:val="61"/>
        </w:numPr>
        <w:spacing w:line="240" w:lineRule="auto"/>
        <w:rPr>
          <w:sz w:val="28"/>
          <w:szCs w:val="28"/>
        </w:rPr>
      </w:pPr>
      <w:r w:rsidRPr="00DD1075">
        <w:rPr>
          <w:sz w:val="28"/>
          <w:szCs w:val="28"/>
        </w:rPr>
        <w:t xml:space="preserve">Social Value of 10% is embedded into all Tenders when </w:t>
      </w:r>
      <w:proofErr w:type="gramStart"/>
      <w:r w:rsidRPr="00DD1075">
        <w:rPr>
          <w:sz w:val="28"/>
          <w:szCs w:val="28"/>
        </w:rPr>
        <w:t>evaluating</w:t>
      </w:r>
      <w:proofErr w:type="gramEnd"/>
      <w:r w:rsidRPr="00DD1075">
        <w:rPr>
          <w:sz w:val="28"/>
          <w:szCs w:val="28"/>
        </w:rPr>
        <w:t xml:space="preserve"> </w:t>
      </w:r>
    </w:p>
    <w:p w14:paraId="21EA55F2" w14:textId="1E9AB732" w:rsidR="008D3D0A" w:rsidRPr="00DD1075" w:rsidRDefault="008D3D0A" w:rsidP="00DD1075">
      <w:pPr>
        <w:pStyle w:val="ListParagraph"/>
        <w:numPr>
          <w:ilvl w:val="0"/>
          <w:numId w:val="61"/>
        </w:numPr>
        <w:spacing w:line="240" w:lineRule="auto"/>
        <w:rPr>
          <w:sz w:val="28"/>
          <w:szCs w:val="28"/>
        </w:rPr>
      </w:pPr>
      <w:r w:rsidRPr="00DD1075">
        <w:rPr>
          <w:sz w:val="28"/>
          <w:szCs w:val="28"/>
        </w:rPr>
        <w:t xml:space="preserve">Working with suppliers to reduce their carbon footprint – for Example NHS Supply Chain who are part of the NHS Family, are committed to meeting the NHS net zero carbon targets:  Aiming for Net Zero for the NHS Footprint by 2040  </w:t>
      </w:r>
    </w:p>
    <w:p w14:paraId="35EFF84F" w14:textId="77777777" w:rsidR="008D3D0A" w:rsidRPr="00DD1075" w:rsidRDefault="008D3D0A" w:rsidP="00DD1075">
      <w:pPr>
        <w:pStyle w:val="ListParagraph"/>
        <w:numPr>
          <w:ilvl w:val="0"/>
          <w:numId w:val="61"/>
        </w:numPr>
        <w:spacing w:line="240" w:lineRule="auto"/>
        <w:rPr>
          <w:sz w:val="28"/>
          <w:szCs w:val="28"/>
        </w:rPr>
      </w:pPr>
      <w:r w:rsidRPr="00DD1075">
        <w:rPr>
          <w:sz w:val="28"/>
          <w:szCs w:val="28"/>
        </w:rPr>
        <w:t xml:space="preserve">Reduce, Reuse and Recycle to reduce waste going to landfill – for Example recycling / reusing furniture that is </w:t>
      </w:r>
      <w:proofErr w:type="gramStart"/>
      <w:r w:rsidRPr="00DD1075">
        <w:rPr>
          <w:sz w:val="28"/>
          <w:szCs w:val="28"/>
        </w:rPr>
        <w:t>surplus</w:t>
      </w:r>
      <w:proofErr w:type="gramEnd"/>
    </w:p>
    <w:p w14:paraId="29AF7CD0" w14:textId="7999D3B0" w:rsidR="008D3D0A" w:rsidRPr="00DD1075" w:rsidRDefault="008D3D0A" w:rsidP="00DD1075">
      <w:pPr>
        <w:pStyle w:val="ListParagraph"/>
        <w:numPr>
          <w:ilvl w:val="0"/>
          <w:numId w:val="61"/>
        </w:numPr>
        <w:spacing w:line="240" w:lineRule="auto"/>
        <w:rPr>
          <w:sz w:val="28"/>
          <w:szCs w:val="28"/>
        </w:rPr>
      </w:pPr>
      <w:r w:rsidRPr="00DD1075">
        <w:rPr>
          <w:sz w:val="28"/>
          <w:szCs w:val="28"/>
        </w:rPr>
        <w:t>Ensuring Procurement staff have undertaken Carbon Literacy Training</w:t>
      </w:r>
    </w:p>
    <w:p w14:paraId="78ED7674" w14:textId="39AA414A" w:rsidR="00EB3515" w:rsidRPr="00F05D9B" w:rsidRDefault="008D3D0A" w:rsidP="00DD1075">
      <w:pPr>
        <w:spacing w:line="240" w:lineRule="auto"/>
        <w:rPr>
          <w:sz w:val="28"/>
          <w:szCs w:val="28"/>
        </w:rPr>
      </w:pPr>
      <w:r w:rsidRPr="008D3D0A">
        <w:rPr>
          <w:sz w:val="28"/>
          <w:szCs w:val="28"/>
        </w:rPr>
        <w:t>Additional work that has been undertaken between Procurement and stakeholders include the reduction of single-use products as per legislation.  In addition, changing clinical products which have reduced plastic i.e. Suction Liners and Sharps Bins</w:t>
      </w:r>
      <w:r w:rsidR="00F05D9B">
        <w:rPr>
          <w:sz w:val="28"/>
          <w:szCs w:val="28"/>
        </w:rPr>
        <w:br/>
      </w:r>
      <w:r w:rsidR="00F05D9B">
        <w:rPr>
          <w:sz w:val="28"/>
          <w:szCs w:val="28"/>
        </w:rPr>
        <w:br/>
      </w:r>
      <w:r w:rsidR="00405CEE" w:rsidRPr="001D7371">
        <w:rPr>
          <w:b/>
          <w:bCs/>
          <w:color w:val="6EB252"/>
          <w:sz w:val="32"/>
          <w:szCs w:val="32"/>
        </w:rPr>
        <w:t>Food &amp; Nutrition</w:t>
      </w:r>
    </w:p>
    <w:p w14:paraId="10740DD0" w14:textId="11EE2AD2" w:rsidR="00563F79" w:rsidRDefault="00563F79" w:rsidP="00DD1075">
      <w:pPr>
        <w:spacing w:line="240" w:lineRule="auto"/>
        <w:rPr>
          <w:sz w:val="28"/>
          <w:szCs w:val="28"/>
        </w:rPr>
      </w:pPr>
      <w:r w:rsidRPr="00227D05">
        <w:rPr>
          <w:sz w:val="28"/>
          <w:szCs w:val="28"/>
        </w:rPr>
        <w:t xml:space="preserve">Organisations should continue implementing the National standards for healthcare food and drink, requiring NHS organisations to deliver high-quality, </w:t>
      </w:r>
      <w:proofErr w:type="gramStart"/>
      <w:r w:rsidRPr="00227D05">
        <w:rPr>
          <w:sz w:val="28"/>
          <w:szCs w:val="28"/>
        </w:rPr>
        <w:t>healthy</w:t>
      </w:r>
      <w:proofErr w:type="gramEnd"/>
      <w:r w:rsidRPr="00227D05">
        <w:rPr>
          <w:sz w:val="28"/>
          <w:szCs w:val="28"/>
        </w:rPr>
        <w:t xml:space="preserve"> and sustainable food and minimise waste.</w:t>
      </w:r>
    </w:p>
    <w:p w14:paraId="542AFFBB" w14:textId="77777777" w:rsidR="00780CFD" w:rsidRPr="001D7371" w:rsidRDefault="00780CFD" w:rsidP="00DD1075">
      <w:pPr>
        <w:spacing w:line="240" w:lineRule="auto"/>
        <w:rPr>
          <w:b/>
          <w:bCs/>
          <w:color w:val="6EB252"/>
          <w:sz w:val="32"/>
          <w:szCs w:val="32"/>
        </w:rPr>
      </w:pPr>
    </w:p>
    <w:p w14:paraId="4F42A1A1" w14:textId="77777777" w:rsidR="00563F79" w:rsidRPr="00563F79" w:rsidRDefault="00563F79" w:rsidP="00DD1075">
      <w:pPr>
        <w:spacing w:line="240" w:lineRule="auto"/>
        <w:rPr>
          <w:b/>
          <w:bCs/>
          <w:sz w:val="28"/>
          <w:szCs w:val="28"/>
        </w:rPr>
      </w:pPr>
      <w:r w:rsidRPr="00563F79">
        <w:rPr>
          <w:b/>
          <w:bCs/>
          <w:sz w:val="28"/>
          <w:szCs w:val="28"/>
        </w:rPr>
        <w:lastRenderedPageBreak/>
        <w:t>Key action for trusts:</w:t>
      </w:r>
    </w:p>
    <w:p w14:paraId="4A3F78C0" w14:textId="3BFC6E3D" w:rsidR="00563F79" w:rsidRPr="00DD1075" w:rsidRDefault="00D10F93" w:rsidP="00DD1075">
      <w:pPr>
        <w:pStyle w:val="ListParagraph"/>
        <w:numPr>
          <w:ilvl w:val="0"/>
          <w:numId w:val="62"/>
        </w:numPr>
        <w:spacing w:line="240" w:lineRule="auto"/>
        <w:rPr>
          <w:sz w:val="28"/>
          <w:szCs w:val="28"/>
        </w:rPr>
      </w:pPr>
      <w:r w:rsidRPr="00DD1075">
        <w:rPr>
          <w:sz w:val="28"/>
          <w:szCs w:val="28"/>
        </w:rPr>
        <w:t>M</w:t>
      </w:r>
      <w:r w:rsidR="00563F79" w:rsidRPr="00DD1075">
        <w:rPr>
          <w:sz w:val="28"/>
          <w:szCs w:val="28"/>
        </w:rPr>
        <w:t xml:space="preserve">easure food waste in line with the Estates Returns Information Collection (ERIC) and set reduction </w:t>
      </w:r>
      <w:proofErr w:type="gramStart"/>
      <w:r w:rsidR="00563F79" w:rsidRPr="00DD1075">
        <w:rPr>
          <w:sz w:val="28"/>
          <w:szCs w:val="28"/>
        </w:rPr>
        <w:t>targets</w:t>
      </w:r>
      <w:proofErr w:type="gramEnd"/>
    </w:p>
    <w:p w14:paraId="590C7BE0" w14:textId="3F48C89C" w:rsidR="00405CEE" w:rsidRPr="00DD1075" w:rsidRDefault="00D10F93" w:rsidP="00DD1075">
      <w:pPr>
        <w:pStyle w:val="ListParagraph"/>
        <w:numPr>
          <w:ilvl w:val="0"/>
          <w:numId w:val="62"/>
        </w:numPr>
        <w:spacing w:line="240" w:lineRule="auto"/>
        <w:rPr>
          <w:sz w:val="28"/>
          <w:szCs w:val="28"/>
        </w:rPr>
      </w:pPr>
      <w:r w:rsidRPr="00DD1075">
        <w:rPr>
          <w:sz w:val="28"/>
          <w:szCs w:val="28"/>
        </w:rPr>
        <w:t>C</w:t>
      </w:r>
      <w:r w:rsidR="00563F79" w:rsidRPr="00DD1075">
        <w:rPr>
          <w:sz w:val="28"/>
          <w:szCs w:val="28"/>
        </w:rPr>
        <w:t xml:space="preserve">onsider opportunities to make menus healthier and lower carbon by supporting the provision of seasonal menus high in fruits and vegetables and low in heavily processed </w:t>
      </w:r>
      <w:proofErr w:type="gramStart"/>
      <w:r w:rsidR="00563F79" w:rsidRPr="00DD1075">
        <w:rPr>
          <w:sz w:val="28"/>
          <w:szCs w:val="28"/>
        </w:rPr>
        <w:t>foods</w:t>
      </w:r>
      <w:proofErr w:type="gramEnd"/>
    </w:p>
    <w:p w14:paraId="3559C4EE" w14:textId="440BF496" w:rsidR="00405CEE" w:rsidRPr="00405CEE" w:rsidRDefault="00405CEE" w:rsidP="00DD1075">
      <w:pPr>
        <w:spacing w:line="240" w:lineRule="auto"/>
        <w:rPr>
          <w:sz w:val="28"/>
          <w:szCs w:val="28"/>
        </w:rPr>
      </w:pPr>
      <w:r w:rsidRPr="00405CEE">
        <w:rPr>
          <w:color w:val="000000"/>
          <w:sz w:val="28"/>
          <w:szCs w:val="28"/>
        </w:rPr>
        <w:t>We remain proud of our own in-house Catering Service who produce approx. 600</w:t>
      </w:r>
      <w:r w:rsidR="00615FA3">
        <w:rPr>
          <w:color w:val="000000"/>
          <w:sz w:val="28"/>
          <w:szCs w:val="28"/>
        </w:rPr>
        <w:t>+</w:t>
      </w:r>
      <w:r w:rsidRPr="00405CEE">
        <w:rPr>
          <w:color w:val="000000"/>
          <w:sz w:val="28"/>
          <w:szCs w:val="28"/>
        </w:rPr>
        <w:t xml:space="preserve"> health</w:t>
      </w:r>
      <w:r>
        <w:rPr>
          <w:color w:val="000000"/>
          <w:sz w:val="28"/>
          <w:szCs w:val="28"/>
        </w:rPr>
        <w:t>y</w:t>
      </w:r>
      <w:r w:rsidRPr="00405CEE">
        <w:rPr>
          <w:color w:val="000000"/>
          <w:sz w:val="28"/>
          <w:szCs w:val="28"/>
        </w:rPr>
        <w:t xml:space="preserve">, nutritional meals every day, three times per day for our patients and staff. </w:t>
      </w:r>
      <w:r w:rsidR="00615FA3" w:rsidRPr="00405CEE">
        <w:rPr>
          <w:color w:val="000000"/>
          <w:sz w:val="28"/>
          <w:szCs w:val="28"/>
        </w:rPr>
        <w:t>All</w:t>
      </w:r>
      <w:r w:rsidRPr="00405CEE">
        <w:rPr>
          <w:color w:val="000000"/>
          <w:sz w:val="28"/>
          <w:szCs w:val="28"/>
        </w:rPr>
        <w:t xml:space="preserve"> our meals are prepared from fresh produce and ingredients and changed daily to provide variety of options.</w:t>
      </w:r>
    </w:p>
    <w:p w14:paraId="4FE4B9D3" w14:textId="77777777" w:rsidR="00405CEE" w:rsidRPr="00405CEE" w:rsidRDefault="00405CEE" w:rsidP="00DD1075">
      <w:pPr>
        <w:spacing w:line="240" w:lineRule="auto"/>
        <w:rPr>
          <w:color w:val="000000"/>
          <w:sz w:val="28"/>
          <w:szCs w:val="28"/>
        </w:rPr>
      </w:pPr>
      <w:r w:rsidRPr="00405CEE">
        <w:rPr>
          <w:color w:val="000000"/>
          <w:sz w:val="28"/>
          <w:szCs w:val="28"/>
        </w:rPr>
        <w:t xml:space="preserve">Our in-patient meals are produced to the exact requirements of our individual in-patients with additional expertise and advice from our Trust dieticians and nutritionists, resulting in a very bespoke and personal meal for each in-patient. </w:t>
      </w:r>
    </w:p>
    <w:p w14:paraId="35C823D7" w14:textId="00DFE04D" w:rsidR="00405CEE" w:rsidRPr="00405CEE" w:rsidRDefault="00405CEE" w:rsidP="00DD1075">
      <w:pPr>
        <w:spacing w:line="240" w:lineRule="auto"/>
        <w:rPr>
          <w:color w:val="000000"/>
          <w:sz w:val="28"/>
          <w:szCs w:val="28"/>
        </w:rPr>
      </w:pPr>
      <w:r w:rsidRPr="00405CEE">
        <w:rPr>
          <w:color w:val="000000"/>
          <w:sz w:val="28"/>
          <w:szCs w:val="28"/>
        </w:rPr>
        <w:t xml:space="preserve">Our ‘belted &amp; personal’ meals service results in minimal food waste leaving our Trust, further providing excellent fiscal use of our allocated budget. Any food waste leaving site is recorded and weighed as a requirement of NHS/England and dispatched to a local processing site and made into gas energy for regional domestic and commercial use.   </w:t>
      </w:r>
    </w:p>
    <w:p w14:paraId="5A13AC78" w14:textId="27AC9A74" w:rsidR="00405CEE" w:rsidRPr="00405CEE" w:rsidRDefault="00405CEE" w:rsidP="00DD1075">
      <w:pPr>
        <w:spacing w:line="240" w:lineRule="auto"/>
        <w:rPr>
          <w:color w:val="000000"/>
          <w:sz w:val="28"/>
          <w:szCs w:val="28"/>
        </w:rPr>
      </w:pPr>
      <w:r w:rsidRPr="00405CEE">
        <w:rPr>
          <w:color w:val="000000"/>
          <w:sz w:val="28"/>
          <w:szCs w:val="28"/>
        </w:rPr>
        <w:t xml:space="preserve">The Trust, through Catering Services has been approached to take part in </w:t>
      </w:r>
      <w:r w:rsidRPr="00E67270">
        <w:rPr>
          <w:i/>
          <w:iCs/>
          <w:color w:val="000000"/>
          <w:sz w:val="28"/>
          <w:szCs w:val="28"/>
          <w14:textFill>
            <w14:solidFill>
              <w14:srgbClr w14:val="000000">
                <w14:alpha w14:val="50000"/>
              </w14:srgbClr>
            </w14:solidFill>
          </w14:textFill>
        </w:rPr>
        <w:t>“Sustainable &amp; Inclusive Nutrition for All: Testing Low-Carbon Menus in Hospitals”.</w:t>
      </w:r>
      <w:r w:rsidRPr="00E67270">
        <w:rPr>
          <w:color w:val="000000"/>
          <w:sz w:val="28"/>
          <w:szCs w:val="28"/>
          <w14:textFill>
            <w14:solidFill>
              <w14:srgbClr w14:val="000000">
                <w14:alpha w14:val="50000"/>
              </w14:srgbClr>
            </w14:solidFill>
          </w14:textFill>
        </w:rPr>
        <w:t xml:space="preserve"> The project is fully funded by the National Institute of Health and Care Research (NIHR).  </w:t>
      </w:r>
    </w:p>
    <w:p w14:paraId="6966930A" w14:textId="4902D9C3" w:rsidR="00405CEE" w:rsidRPr="00EC559B" w:rsidRDefault="00405CEE" w:rsidP="00DD1075">
      <w:pPr>
        <w:spacing w:line="240" w:lineRule="auto"/>
        <w:rPr>
          <w:i/>
          <w:color w:val="000000"/>
          <w:sz w:val="28"/>
          <w:szCs w:val="28"/>
        </w:rPr>
      </w:pPr>
      <w:r w:rsidRPr="00405CEE">
        <w:rPr>
          <w:color w:val="000000"/>
          <w:sz w:val="28"/>
          <w:szCs w:val="28"/>
        </w:rPr>
        <w:t>The final approval papers are being submitted by NIHR</w:t>
      </w:r>
      <w:r w:rsidR="00B41B6D">
        <w:rPr>
          <w:color w:val="000000"/>
          <w:sz w:val="28"/>
          <w:szCs w:val="28"/>
        </w:rPr>
        <w:t>,</w:t>
      </w:r>
      <w:r w:rsidRPr="00405CEE">
        <w:rPr>
          <w:color w:val="000000"/>
          <w:sz w:val="28"/>
          <w:szCs w:val="28"/>
        </w:rPr>
        <w:t xml:space="preserve"> and we will know soon when the project is to commence. The project aims to</w:t>
      </w:r>
      <w:r w:rsidRPr="00405CEE">
        <w:rPr>
          <w:i/>
          <w:color w:val="000000"/>
          <w:sz w:val="28"/>
          <w:szCs w:val="28"/>
        </w:rPr>
        <w:t xml:space="preserve"> </w:t>
      </w:r>
      <w:r w:rsidRPr="00405CEE">
        <w:rPr>
          <w:color w:val="000000"/>
          <w:sz w:val="28"/>
          <w:szCs w:val="28"/>
        </w:rPr>
        <w:t>trial and evaluate a behaviour change intervention to reduce carbon emissions within the NHS and increase consumption of healthy and sustainable hospital food by patients</w:t>
      </w:r>
      <w:r w:rsidRPr="00405CEE">
        <w:rPr>
          <w:i/>
          <w:color w:val="000000"/>
          <w:sz w:val="28"/>
          <w:szCs w:val="28"/>
        </w:rPr>
        <w:t>.</w:t>
      </w:r>
    </w:p>
    <w:p w14:paraId="436D6B3B" w14:textId="75C07F6C" w:rsidR="00EB3515" w:rsidRDefault="00EC559B" w:rsidP="00DD1075">
      <w:pPr>
        <w:spacing w:line="240" w:lineRule="auto"/>
        <w:rPr>
          <w:color w:val="6EB252"/>
          <w:sz w:val="32"/>
          <w:szCs w:val="32"/>
        </w:rPr>
      </w:pPr>
      <w:r w:rsidRPr="001D7371">
        <w:rPr>
          <w:b/>
          <w:bCs/>
          <w:color w:val="6EB252"/>
          <w:sz w:val="32"/>
          <w:szCs w:val="32"/>
        </w:rPr>
        <w:t>Adaptation</w:t>
      </w:r>
    </w:p>
    <w:p w14:paraId="7D6717D7" w14:textId="57B797B0" w:rsidR="001D7371" w:rsidRDefault="00F961AF" w:rsidP="00DD1075">
      <w:pPr>
        <w:spacing w:line="240" w:lineRule="auto"/>
        <w:rPr>
          <w:sz w:val="28"/>
          <w:szCs w:val="28"/>
        </w:rPr>
      </w:pPr>
      <w:r w:rsidRPr="00227D05">
        <w:rPr>
          <w:sz w:val="28"/>
          <w:szCs w:val="28"/>
        </w:rPr>
        <w:t>Climate change threatens the ability of the NHS to deliver its essential services in both the near and longer term. Resilience and adaptation should be built into business continuity and longer-term planning to avoid climate-related service disruptions. Partnership working between sustainability leads, public health, emergency response teams and estates leads at trust and system level is crucial.</w:t>
      </w:r>
    </w:p>
    <w:p w14:paraId="7B1F8E28" w14:textId="77777777" w:rsidR="00780CFD" w:rsidRPr="00EB3515" w:rsidRDefault="00780CFD" w:rsidP="00DD1075">
      <w:pPr>
        <w:spacing w:line="240" w:lineRule="auto"/>
        <w:rPr>
          <w:sz w:val="28"/>
          <w:szCs w:val="28"/>
        </w:rPr>
      </w:pPr>
    </w:p>
    <w:p w14:paraId="65915700" w14:textId="25B3CA5D" w:rsidR="00F961AF" w:rsidRPr="00F961AF" w:rsidRDefault="00F961AF" w:rsidP="00DD1075">
      <w:pPr>
        <w:spacing w:line="240" w:lineRule="auto"/>
        <w:rPr>
          <w:b/>
          <w:bCs/>
          <w:sz w:val="28"/>
          <w:szCs w:val="28"/>
        </w:rPr>
      </w:pPr>
      <w:r w:rsidRPr="00F961AF">
        <w:rPr>
          <w:b/>
          <w:bCs/>
          <w:sz w:val="28"/>
          <w:szCs w:val="28"/>
        </w:rPr>
        <w:lastRenderedPageBreak/>
        <w:t>Key actions for systems and trusts:</w:t>
      </w:r>
    </w:p>
    <w:p w14:paraId="13C38BEC" w14:textId="7C7EA414" w:rsidR="00F961AF" w:rsidRPr="00DD1075" w:rsidRDefault="00D10F93" w:rsidP="00DD1075">
      <w:pPr>
        <w:pStyle w:val="ListParagraph"/>
        <w:numPr>
          <w:ilvl w:val="0"/>
          <w:numId w:val="63"/>
        </w:numPr>
        <w:spacing w:line="240" w:lineRule="auto"/>
        <w:rPr>
          <w:sz w:val="28"/>
          <w:szCs w:val="28"/>
        </w:rPr>
      </w:pPr>
      <w:r w:rsidRPr="00DD1075">
        <w:rPr>
          <w:sz w:val="28"/>
          <w:szCs w:val="28"/>
        </w:rPr>
        <w:t>A</w:t>
      </w:r>
      <w:r w:rsidR="00F961AF" w:rsidRPr="00DD1075">
        <w:rPr>
          <w:sz w:val="28"/>
          <w:szCs w:val="28"/>
        </w:rPr>
        <w:t xml:space="preserve">ll providers and commissioners of NHS-funded services must comply with the adaptation provisions within the NHS Core Standards for emergency preparedness, resilience and response (EPRR) and the NHS Standard Contract to support business continuity during adverse weather </w:t>
      </w:r>
      <w:proofErr w:type="gramStart"/>
      <w:r w:rsidR="00F961AF" w:rsidRPr="00DD1075">
        <w:rPr>
          <w:sz w:val="28"/>
          <w:szCs w:val="28"/>
        </w:rPr>
        <w:t>events</w:t>
      </w:r>
      <w:proofErr w:type="gramEnd"/>
    </w:p>
    <w:p w14:paraId="4FDB85F2" w14:textId="669F3E8E" w:rsidR="00F961AF" w:rsidRPr="00DD1075" w:rsidRDefault="00D10F93" w:rsidP="00DD1075">
      <w:pPr>
        <w:pStyle w:val="ListParagraph"/>
        <w:numPr>
          <w:ilvl w:val="0"/>
          <w:numId w:val="63"/>
        </w:numPr>
        <w:spacing w:line="240" w:lineRule="auto"/>
        <w:rPr>
          <w:sz w:val="28"/>
          <w:szCs w:val="28"/>
        </w:rPr>
      </w:pPr>
      <w:r w:rsidRPr="00DD1075">
        <w:rPr>
          <w:sz w:val="28"/>
          <w:szCs w:val="28"/>
        </w:rPr>
        <w:t>S</w:t>
      </w:r>
      <w:r w:rsidR="00F961AF" w:rsidRPr="00DD1075">
        <w:rPr>
          <w:sz w:val="28"/>
          <w:szCs w:val="28"/>
        </w:rPr>
        <w:t>et out actions to prepare for severe weather events and improve climate resilience of local sites and services, including digital services (see Annex B: selected resources for a supporting Climate Change Risk Assessment Tool)</w:t>
      </w:r>
    </w:p>
    <w:p w14:paraId="70E995F4" w14:textId="77777777" w:rsidR="00F961AF" w:rsidRPr="00F961AF" w:rsidRDefault="00F961AF" w:rsidP="00DD1075">
      <w:pPr>
        <w:spacing w:line="240" w:lineRule="auto"/>
        <w:rPr>
          <w:b/>
          <w:bCs/>
          <w:sz w:val="28"/>
          <w:szCs w:val="28"/>
        </w:rPr>
      </w:pPr>
      <w:r w:rsidRPr="00F961AF">
        <w:rPr>
          <w:b/>
          <w:bCs/>
          <w:sz w:val="28"/>
          <w:szCs w:val="28"/>
        </w:rPr>
        <w:t>In addition, trusts should:           </w:t>
      </w:r>
    </w:p>
    <w:p w14:paraId="4C2AA913" w14:textId="2378EF11" w:rsidR="00F961AF" w:rsidRPr="00DD1075" w:rsidRDefault="00D10F93" w:rsidP="00DD1075">
      <w:pPr>
        <w:pStyle w:val="ListParagraph"/>
        <w:numPr>
          <w:ilvl w:val="0"/>
          <w:numId w:val="64"/>
        </w:numPr>
        <w:spacing w:line="240" w:lineRule="auto"/>
        <w:rPr>
          <w:sz w:val="28"/>
          <w:szCs w:val="28"/>
        </w:rPr>
      </w:pPr>
      <w:r w:rsidRPr="00DD1075">
        <w:rPr>
          <w:sz w:val="28"/>
          <w:szCs w:val="28"/>
        </w:rPr>
        <w:t>F</w:t>
      </w:r>
      <w:r w:rsidR="00F961AF" w:rsidRPr="00DD1075">
        <w:rPr>
          <w:sz w:val="28"/>
          <w:szCs w:val="28"/>
        </w:rPr>
        <w:t xml:space="preserve">actor in the effects of climate change when making infrastructure decisions and designing new facilities, including enhancements like improved green spaces, drainage systems and passive cooling </w:t>
      </w:r>
      <w:proofErr w:type="gramStart"/>
      <w:r w:rsidR="00F961AF" w:rsidRPr="00DD1075">
        <w:rPr>
          <w:sz w:val="28"/>
          <w:szCs w:val="28"/>
        </w:rPr>
        <w:t>solutions</w:t>
      </w:r>
      <w:proofErr w:type="gramEnd"/>
    </w:p>
    <w:p w14:paraId="1BA52C6D" w14:textId="27AF73FD" w:rsidR="00F961AF" w:rsidRPr="00DD1075" w:rsidRDefault="00D10F93" w:rsidP="00DD1075">
      <w:pPr>
        <w:pStyle w:val="ListParagraph"/>
        <w:numPr>
          <w:ilvl w:val="0"/>
          <w:numId w:val="64"/>
        </w:numPr>
        <w:spacing w:line="240" w:lineRule="auto"/>
        <w:rPr>
          <w:sz w:val="28"/>
          <w:szCs w:val="28"/>
        </w:rPr>
      </w:pPr>
      <w:r w:rsidRPr="00DD1075">
        <w:rPr>
          <w:sz w:val="28"/>
          <w:szCs w:val="28"/>
        </w:rPr>
        <w:t>E</w:t>
      </w:r>
      <w:r w:rsidR="00F961AF" w:rsidRPr="00DD1075">
        <w:rPr>
          <w:sz w:val="28"/>
          <w:szCs w:val="28"/>
        </w:rPr>
        <w:t>nsure adequate cascading of weather health alerts and relevant messaging across the organisation, in line with the government’s Adverse Weather and Health Plan</w:t>
      </w:r>
    </w:p>
    <w:p w14:paraId="731F29A9" w14:textId="400B8129" w:rsidR="00644E82" w:rsidRDefault="006873E6" w:rsidP="00DD1075">
      <w:pPr>
        <w:spacing w:line="240" w:lineRule="auto"/>
        <w:rPr>
          <w:sz w:val="28"/>
          <w:szCs w:val="28"/>
        </w:rPr>
      </w:pPr>
      <w:r>
        <w:rPr>
          <w:noProof/>
          <w:color w:val="000000"/>
          <w:shd w:val="clear" w:color="auto" w:fill="FFFFFF"/>
        </w:rPr>
        <w:drawing>
          <wp:anchor distT="0" distB="0" distL="114300" distR="114300" simplePos="0" relativeHeight="251675648" behindDoc="1" locked="0" layoutInCell="1" allowOverlap="1" wp14:anchorId="3D63307D" wp14:editId="03218983">
            <wp:simplePos x="0" y="0"/>
            <wp:positionH relativeFrom="margin">
              <wp:posOffset>1892300</wp:posOffset>
            </wp:positionH>
            <wp:positionV relativeFrom="paragraph">
              <wp:posOffset>1567815</wp:posOffset>
            </wp:positionV>
            <wp:extent cx="4133850" cy="2682875"/>
            <wp:effectExtent l="0" t="0" r="0" b="3175"/>
            <wp:wrapTight wrapText="bothSides">
              <wp:wrapPolygon edited="0">
                <wp:start x="0" y="0"/>
                <wp:lineTo x="0" y="21472"/>
                <wp:lineTo x="21500" y="21472"/>
                <wp:lineTo x="21500" y="0"/>
                <wp:lineTo x="0" y="0"/>
              </wp:wrapPolygon>
            </wp:wrapTight>
            <wp:docPr id="18013891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r:link="rId13">
                      <a:extLst>
                        <a:ext uri="{28A0092B-C50C-407E-A947-70E740481C1C}">
                          <a14:useLocalDpi xmlns:a14="http://schemas.microsoft.com/office/drawing/2010/main"/>
                        </a:ext>
                      </a:extLst>
                    </a:blip>
                    <a:srcRect/>
                    <a:stretch>
                      <a:fillRect/>
                    </a:stretch>
                  </pic:blipFill>
                  <pic:spPr bwMode="auto">
                    <a:xfrm>
                      <a:off x="0" y="0"/>
                      <a:ext cx="4133850" cy="2682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559B" w:rsidRPr="00EC559B">
        <w:rPr>
          <w:sz w:val="28"/>
          <w:szCs w:val="28"/>
        </w:rPr>
        <w:t xml:space="preserve">Our climate is rapidly changing. With 6 of the last 10 years (2014-2023) ranking among the warmest on record since 1884, the impacts are already proving costly to both society and the NHS, with future costs expected to rise.  While estimating the full extent is challenging, heat-related mortality in England alone costs £6.8 billion annually, likely to increase to £14.7 billion per year by the 2050s. These figures underscore the urgent need for action. </w:t>
      </w:r>
    </w:p>
    <w:p w14:paraId="03345503" w14:textId="38A50F5A" w:rsidR="00D271AA" w:rsidRPr="00D10F93" w:rsidRDefault="00EC559B" w:rsidP="00DD1075">
      <w:pPr>
        <w:spacing w:line="240" w:lineRule="auto"/>
        <w:rPr>
          <w:sz w:val="28"/>
          <w:szCs w:val="28"/>
        </w:rPr>
      </w:pPr>
      <w:r w:rsidRPr="00EC559B">
        <w:rPr>
          <w:sz w:val="28"/>
          <w:szCs w:val="28"/>
        </w:rPr>
        <w:t xml:space="preserve">Despite rapid decarbonisation, global temperatures will continue to rise, and without adaptation, health impacts from heat, cold and flooding will worsen due to climate and sociodemographic changes.  Emissions reduction and climate adaptation are </w:t>
      </w:r>
      <w:r w:rsidRPr="00EC559B">
        <w:rPr>
          <w:sz w:val="28"/>
          <w:szCs w:val="28"/>
        </w:rPr>
        <w:lastRenderedPageBreak/>
        <w:t xml:space="preserve">mutually reinforcing, essential aims to minimise the adverse effects on </w:t>
      </w:r>
      <w:r w:rsidRPr="00D10F93">
        <w:rPr>
          <w:sz w:val="28"/>
          <w:szCs w:val="28"/>
        </w:rPr>
        <w:t>population health and health services.  The health sector’s resolve to adaptation is ever more essential given the vulnerability of the population we serv</w:t>
      </w:r>
      <w:r w:rsidR="00EB3515" w:rsidRPr="00D10F93">
        <w:rPr>
          <w:sz w:val="28"/>
          <w:szCs w:val="28"/>
        </w:rPr>
        <w:t>e</w:t>
      </w:r>
      <w:r w:rsidR="006873E6">
        <w:rPr>
          <w:sz w:val="28"/>
          <w:szCs w:val="28"/>
        </w:rPr>
        <w:t>.</w:t>
      </w:r>
    </w:p>
    <w:p w14:paraId="26EEEBA3" w14:textId="779DFE5E" w:rsidR="00BD0102" w:rsidRPr="00D10F93" w:rsidRDefault="00BD0102" w:rsidP="00DD1075">
      <w:pPr>
        <w:spacing w:line="240" w:lineRule="auto"/>
        <w:rPr>
          <w:sz w:val="28"/>
          <w:szCs w:val="28"/>
        </w:rPr>
      </w:pPr>
      <w:r w:rsidRPr="00D10F93">
        <w:rPr>
          <w:b/>
          <w:bCs/>
          <w:sz w:val="28"/>
          <w:szCs w:val="28"/>
        </w:rPr>
        <w:t>State of the Climate Report 2024</w:t>
      </w:r>
    </w:p>
    <w:p w14:paraId="36D2951F" w14:textId="77777777" w:rsidR="00BD0102" w:rsidRPr="00D10F93" w:rsidRDefault="00BD0102" w:rsidP="00DD1075">
      <w:pPr>
        <w:spacing w:line="240" w:lineRule="auto"/>
        <w:rPr>
          <w:sz w:val="28"/>
          <w:szCs w:val="28"/>
        </w:rPr>
      </w:pPr>
      <w:r w:rsidRPr="00D10F93">
        <w:rPr>
          <w:sz w:val="28"/>
          <w:szCs w:val="28"/>
        </w:rPr>
        <w:t>The World Meteorological Organization (WMO) have published the latest State of the Global Climate Report, looking back at 2024.  This report confirmed that 2024 was the warmest on record globally, and likely the first calendar year to be more than 1.5°C above the pre-industrial era, with a global mean near-surface temperature of 1.55 ± 0.13.</w:t>
      </w:r>
    </w:p>
    <w:p w14:paraId="5DDF5461" w14:textId="21105F42" w:rsidR="00BD0102" w:rsidRPr="00D10F93" w:rsidRDefault="00BD0102" w:rsidP="00DD1075">
      <w:pPr>
        <w:spacing w:line="240" w:lineRule="auto"/>
        <w:rPr>
          <w:sz w:val="28"/>
          <w:szCs w:val="28"/>
        </w:rPr>
      </w:pPr>
      <w:r w:rsidRPr="00D10F93">
        <w:rPr>
          <w:sz w:val="28"/>
          <w:szCs w:val="28"/>
        </w:rPr>
        <w:t>Met Office chief scientist, Professor Stephen Belcher said:</w:t>
      </w:r>
    </w:p>
    <w:p w14:paraId="7AE0A77A" w14:textId="0C231D4E" w:rsidR="00BD0102" w:rsidRPr="00E67270" w:rsidRDefault="00BD0102" w:rsidP="00DD1075">
      <w:pPr>
        <w:spacing w:line="240" w:lineRule="auto"/>
        <w:rPr>
          <w:color w:val="000000"/>
          <w:sz w:val="28"/>
          <w:szCs w:val="28"/>
          <w14:textFill>
            <w14:solidFill>
              <w14:srgbClr w14:val="000000">
                <w14:alpha w14:val="50000"/>
              </w14:srgbClr>
            </w14:solidFill>
          </w14:textFill>
        </w:rPr>
      </w:pPr>
      <w:r w:rsidRPr="00E67270">
        <w:rPr>
          <w:i/>
          <w:iCs/>
          <w:color w:val="000000"/>
          <w:sz w:val="28"/>
          <w:szCs w:val="28"/>
          <w14:textFill>
            <w14:solidFill>
              <w14:srgbClr w14:val="000000">
                <w14:alpha w14:val="50000"/>
              </w14:srgbClr>
            </w14:solidFill>
          </w14:textFill>
        </w:rPr>
        <w:t xml:space="preserve">“The latest planetary health check tells us that earth is profoundly ill. Many of the vital signs are sounding alarms. Without serious efforts to heed the warnings, extreme weather events - such as drought, </w:t>
      </w:r>
      <w:proofErr w:type="gramStart"/>
      <w:r w:rsidRPr="00E67270">
        <w:rPr>
          <w:i/>
          <w:iCs/>
          <w:color w:val="000000"/>
          <w:sz w:val="28"/>
          <w:szCs w:val="28"/>
          <w14:textFill>
            <w14:solidFill>
              <w14:srgbClr w14:val="000000">
                <w14:alpha w14:val="50000"/>
              </w14:srgbClr>
            </w14:solidFill>
          </w14:textFill>
        </w:rPr>
        <w:t>heatwaves</w:t>
      </w:r>
      <w:proofErr w:type="gramEnd"/>
      <w:r w:rsidRPr="00E67270">
        <w:rPr>
          <w:i/>
          <w:iCs/>
          <w:color w:val="000000"/>
          <w:sz w:val="28"/>
          <w:szCs w:val="28"/>
          <w14:textFill>
            <w14:solidFill>
              <w14:srgbClr w14:val="000000">
                <w14:alpha w14:val="50000"/>
              </w14:srgbClr>
            </w14:solidFill>
          </w14:textFill>
        </w:rPr>
        <w:t xml:space="preserve"> and flooding - will continue to worsen.” </w:t>
      </w:r>
    </w:p>
    <w:p w14:paraId="106CD748" w14:textId="235AA66E" w:rsidR="00EC559B" w:rsidRPr="00D10F93" w:rsidRDefault="00EC559B" w:rsidP="00DD1075">
      <w:pPr>
        <w:spacing w:line="240" w:lineRule="auto"/>
        <w:rPr>
          <w:sz w:val="28"/>
          <w:szCs w:val="28"/>
        </w:rPr>
      </w:pPr>
      <w:r w:rsidRPr="00D10F93">
        <w:rPr>
          <w:sz w:val="28"/>
          <w:szCs w:val="28"/>
        </w:rPr>
        <w:t xml:space="preserve">The greatest climate risks to the health and care system in Cheshire &amp; Mersey region are a.) risks to wellbeing from high temperatures; b.) river and surface flooding; c.) coastal flooding; d.) risks to building fabric. </w:t>
      </w:r>
    </w:p>
    <w:p w14:paraId="6F5A541C" w14:textId="71047518" w:rsidR="00EC559B" w:rsidRPr="00D10F93" w:rsidRDefault="00EC559B" w:rsidP="00DD1075">
      <w:pPr>
        <w:spacing w:line="240" w:lineRule="auto"/>
        <w:rPr>
          <w:sz w:val="28"/>
          <w:szCs w:val="28"/>
        </w:rPr>
      </w:pPr>
      <w:r w:rsidRPr="00D10F93">
        <w:rPr>
          <w:sz w:val="28"/>
          <w:szCs w:val="28"/>
        </w:rPr>
        <w:t>Climate change has serious consequences for:</w:t>
      </w:r>
    </w:p>
    <w:p w14:paraId="77599E52" w14:textId="25819E78" w:rsidR="00EC559B" w:rsidRPr="00D10F93" w:rsidRDefault="00DD1075" w:rsidP="00DD1075">
      <w:pPr>
        <w:widowControl w:val="0"/>
        <w:numPr>
          <w:ilvl w:val="0"/>
          <w:numId w:val="27"/>
        </w:numPr>
        <w:autoSpaceDE w:val="0"/>
        <w:autoSpaceDN w:val="0"/>
        <w:spacing w:after="0" w:line="240" w:lineRule="auto"/>
        <w:rPr>
          <w:sz w:val="28"/>
          <w:szCs w:val="28"/>
        </w:rPr>
      </w:pPr>
      <w:r w:rsidRPr="00DD1075">
        <w:rPr>
          <w:b/>
          <w:bCs/>
          <w:sz w:val="28"/>
          <w:szCs w:val="28"/>
        </w:rPr>
        <w:t>D</w:t>
      </w:r>
      <w:r w:rsidR="00EC559B" w:rsidRPr="00DD1075">
        <w:rPr>
          <w:b/>
          <w:bCs/>
          <w:sz w:val="28"/>
          <w:szCs w:val="28"/>
        </w:rPr>
        <w:t>elivery of healthcare service:</w:t>
      </w:r>
      <w:r w:rsidR="00EC559B" w:rsidRPr="00D10F93">
        <w:rPr>
          <w:sz w:val="28"/>
          <w:szCs w:val="28"/>
        </w:rPr>
        <w:t xml:space="preserve"> ranging from risks to hospital estate, supply chains and transport</w:t>
      </w:r>
    </w:p>
    <w:p w14:paraId="26EBADCD" w14:textId="39845A1B" w:rsidR="00BD0102" w:rsidRPr="00D10F93" w:rsidRDefault="00DD1075" w:rsidP="00DD1075">
      <w:pPr>
        <w:widowControl w:val="0"/>
        <w:numPr>
          <w:ilvl w:val="0"/>
          <w:numId w:val="27"/>
        </w:numPr>
        <w:autoSpaceDE w:val="0"/>
        <w:autoSpaceDN w:val="0"/>
        <w:spacing w:after="0" w:line="240" w:lineRule="auto"/>
        <w:rPr>
          <w:sz w:val="28"/>
          <w:szCs w:val="28"/>
        </w:rPr>
      </w:pPr>
      <w:r w:rsidRPr="00DD1075">
        <w:rPr>
          <w:b/>
          <w:bCs/>
          <w:sz w:val="28"/>
          <w:szCs w:val="28"/>
        </w:rPr>
        <w:t>P</w:t>
      </w:r>
      <w:r w:rsidR="00EC559B" w:rsidRPr="00DD1075">
        <w:rPr>
          <w:b/>
          <w:bCs/>
          <w:sz w:val="28"/>
          <w:szCs w:val="28"/>
        </w:rPr>
        <w:t>ublic health:</w:t>
      </w:r>
      <w:r w:rsidR="00EC559B" w:rsidRPr="00D10F93">
        <w:rPr>
          <w:sz w:val="28"/>
          <w:szCs w:val="28"/>
        </w:rPr>
        <w:t xml:space="preserve"> new pressures on the health system </w:t>
      </w:r>
      <w:proofErr w:type="gramStart"/>
      <w:r w:rsidR="00EC559B" w:rsidRPr="00D10F93">
        <w:rPr>
          <w:sz w:val="28"/>
          <w:szCs w:val="28"/>
        </w:rPr>
        <w:t>as a result of</w:t>
      </w:r>
      <w:proofErr w:type="gramEnd"/>
      <w:r w:rsidR="00EC559B" w:rsidRPr="00D10F93">
        <w:rPr>
          <w:sz w:val="28"/>
          <w:szCs w:val="28"/>
        </w:rPr>
        <w:t xml:space="preserve"> heatwaves, pests and diseases, heat exposure, and extreme weather events</w:t>
      </w:r>
    </w:p>
    <w:p w14:paraId="0F68942D" w14:textId="77777777" w:rsidR="00BD0102" w:rsidRPr="00D10F93" w:rsidRDefault="00BD0102" w:rsidP="00DD1075">
      <w:pPr>
        <w:widowControl w:val="0"/>
        <w:autoSpaceDE w:val="0"/>
        <w:autoSpaceDN w:val="0"/>
        <w:spacing w:after="0" w:line="240" w:lineRule="auto"/>
        <w:ind w:left="720"/>
        <w:rPr>
          <w:sz w:val="28"/>
          <w:szCs w:val="28"/>
        </w:rPr>
      </w:pPr>
    </w:p>
    <w:p w14:paraId="4C67EE0A" w14:textId="3A27E0E6" w:rsidR="00EC559B" w:rsidRPr="00D10F93" w:rsidRDefault="00EC559B" w:rsidP="00DD1075">
      <w:pPr>
        <w:spacing w:line="240" w:lineRule="auto"/>
        <w:rPr>
          <w:sz w:val="28"/>
          <w:szCs w:val="28"/>
        </w:rPr>
      </w:pPr>
      <w:r w:rsidRPr="00D10F93">
        <w:rPr>
          <w:sz w:val="28"/>
          <w:szCs w:val="28"/>
        </w:rPr>
        <w:t>These issues particularly impact more vulnerable people and places. Understanding, anticipating, and adapting to these new challenges is essential to developing a more climate-resilient NHS.</w:t>
      </w:r>
    </w:p>
    <w:p w14:paraId="560B0108" w14:textId="09AE071F" w:rsidR="00EC559B" w:rsidRPr="00D10F93" w:rsidRDefault="00EC559B" w:rsidP="00DD1075">
      <w:pPr>
        <w:spacing w:line="240" w:lineRule="auto"/>
        <w:rPr>
          <w:sz w:val="28"/>
          <w:szCs w:val="28"/>
        </w:rPr>
      </w:pPr>
      <w:r w:rsidRPr="00D10F93">
        <w:rPr>
          <w:sz w:val="28"/>
          <w:szCs w:val="28"/>
        </w:rPr>
        <w:t>The Trust Sustainability Lead has completed the training programme ‘Becoming Climate Resilient’ funded by NHS England that allows attending candidates to explore the key concepts of climate adaptation, climate risk, and identify opportunities to build resilience towards a fairer, flourishing future.</w:t>
      </w:r>
    </w:p>
    <w:p w14:paraId="0F4E66B9" w14:textId="77777777" w:rsidR="00BD0102" w:rsidRPr="00D10F93" w:rsidRDefault="00EC559B" w:rsidP="00DD1075">
      <w:pPr>
        <w:spacing w:line="240" w:lineRule="auto"/>
        <w:rPr>
          <w:sz w:val="28"/>
          <w:szCs w:val="28"/>
        </w:rPr>
      </w:pPr>
      <w:r w:rsidRPr="00D10F93">
        <w:rPr>
          <w:sz w:val="28"/>
          <w:szCs w:val="28"/>
        </w:rPr>
        <w:t xml:space="preserve">As a Trust, the Climate Change Risk Assessment Tool will be used to assess our current position. </w:t>
      </w:r>
    </w:p>
    <w:p w14:paraId="6CA9B8E5" w14:textId="3A093BF8" w:rsidR="00EC559B" w:rsidRDefault="00EC559B" w:rsidP="00DD1075">
      <w:pPr>
        <w:spacing w:line="240" w:lineRule="auto"/>
        <w:rPr>
          <w:sz w:val="28"/>
          <w:szCs w:val="28"/>
        </w:rPr>
      </w:pPr>
      <w:r w:rsidRPr="00D10F93">
        <w:rPr>
          <w:sz w:val="28"/>
          <w:szCs w:val="28"/>
        </w:rPr>
        <w:lastRenderedPageBreak/>
        <w:t>The positional status will then determine our approach as part of a formal Trust Climate Adaptation Plan which will identify our key prio</w:t>
      </w:r>
      <w:r>
        <w:rPr>
          <w:sz w:val="28"/>
          <w:szCs w:val="28"/>
        </w:rPr>
        <w:t xml:space="preserve">rities in how we adapt </w:t>
      </w:r>
      <w:r w:rsidR="005869C5">
        <w:rPr>
          <w:sz w:val="28"/>
          <w:szCs w:val="28"/>
        </w:rPr>
        <w:t>to such changes.</w:t>
      </w:r>
    </w:p>
    <w:p w14:paraId="34B14409" w14:textId="77777777" w:rsidR="00A24743" w:rsidRDefault="005869C5" w:rsidP="00DD1075">
      <w:pPr>
        <w:spacing w:line="240" w:lineRule="auto"/>
        <w:rPr>
          <w:sz w:val="28"/>
          <w:szCs w:val="28"/>
        </w:rPr>
      </w:pPr>
      <w:r>
        <w:rPr>
          <w:sz w:val="28"/>
          <w:szCs w:val="28"/>
        </w:rPr>
        <w:t xml:space="preserve">Adaptation does not just consider our current buildings and </w:t>
      </w:r>
      <w:r w:rsidR="00A24743">
        <w:rPr>
          <w:sz w:val="28"/>
          <w:szCs w:val="28"/>
        </w:rPr>
        <w:t>infrastructure but</w:t>
      </w:r>
      <w:r>
        <w:rPr>
          <w:sz w:val="28"/>
          <w:szCs w:val="28"/>
        </w:rPr>
        <w:t xml:space="preserve"> shall assess</w:t>
      </w:r>
      <w:r w:rsidR="00A24743">
        <w:rPr>
          <w:sz w:val="28"/>
          <w:szCs w:val="28"/>
        </w:rPr>
        <w:t>:</w:t>
      </w:r>
    </w:p>
    <w:p w14:paraId="335EC643" w14:textId="738DBA6E" w:rsidR="00A24743" w:rsidRDefault="00DD1075" w:rsidP="00DD1075">
      <w:pPr>
        <w:pStyle w:val="ListParagraph"/>
        <w:numPr>
          <w:ilvl w:val="0"/>
          <w:numId w:val="28"/>
        </w:numPr>
        <w:spacing w:line="240" w:lineRule="auto"/>
        <w:rPr>
          <w:sz w:val="28"/>
          <w:szCs w:val="28"/>
        </w:rPr>
      </w:pPr>
      <w:r>
        <w:rPr>
          <w:sz w:val="28"/>
          <w:szCs w:val="28"/>
        </w:rPr>
        <w:t>O</w:t>
      </w:r>
      <w:r w:rsidR="005869C5" w:rsidRPr="00A24743">
        <w:rPr>
          <w:sz w:val="28"/>
          <w:szCs w:val="28"/>
        </w:rPr>
        <w:t>ur population and the potential impact to health from climate change</w:t>
      </w:r>
    </w:p>
    <w:p w14:paraId="5ED42BE4" w14:textId="1DAAAFD6" w:rsidR="00A24743" w:rsidRDefault="00DD1075" w:rsidP="00DD1075">
      <w:pPr>
        <w:pStyle w:val="ListParagraph"/>
        <w:numPr>
          <w:ilvl w:val="0"/>
          <w:numId w:val="28"/>
        </w:numPr>
        <w:spacing w:line="240" w:lineRule="auto"/>
        <w:rPr>
          <w:sz w:val="28"/>
          <w:szCs w:val="28"/>
        </w:rPr>
      </w:pPr>
      <w:r>
        <w:rPr>
          <w:sz w:val="28"/>
          <w:szCs w:val="28"/>
        </w:rPr>
        <w:t>O</w:t>
      </w:r>
      <w:r w:rsidR="005869C5" w:rsidRPr="00A24743">
        <w:rPr>
          <w:sz w:val="28"/>
          <w:szCs w:val="28"/>
        </w:rPr>
        <w:t xml:space="preserve">ur staff and where they are populated/reside and their route of travel to the </w:t>
      </w:r>
      <w:proofErr w:type="gramStart"/>
      <w:r w:rsidR="005869C5" w:rsidRPr="00A24743">
        <w:rPr>
          <w:sz w:val="28"/>
          <w:szCs w:val="28"/>
        </w:rPr>
        <w:t>workplace</w:t>
      </w:r>
      <w:proofErr w:type="gramEnd"/>
      <w:r w:rsidR="005869C5" w:rsidRPr="00A24743">
        <w:rPr>
          <w:sz w:val="28"/>
          <w:szCs w:val="28"/>
        </w:rPr>
        <w:t xml:space="preserve"> </w:t>
      </w:r>
    </w:p>
    <w:p w14:paraId="3738A609" w14:textId="7A0C4136" w:rsidR="00227D05" w:rsidRPr="00EB3515" w:rsidRDefault="00DD1075" w:rsidP="00DD1075">
      <w:pPr>
        <w:pStyle w:val="ListParagraph"/>
        <w:numPr>
          <w:ilvl w:val="0"/>
          <w:numId w:val="28"/>
        </w:numPr>
        <w:spacing w:line="240" w:lineRule="auto"/>
        <w:rPr>
          <w:sz w:val="28"/>
          <w:szCs w:val="28"/>
        </w:rPr>
      </w:pPr>
      <w:r>
        <w:rPr>
          <w:sz w:val="28"/>
          <w:szCs w:val="28"/>
        </w:rPr>
        <w:t>A</w:t>
      </w:r>
      <w:r w:rsidR="005869C5" w:rsidRPr="00A24743">
        <w:rPr>
          <w:sz w:val="28"/>
          <w:szCs w:val="28"/>
        </w:rPr>
        <w:t xml:space="preserve">nd the utility and service companies that provide energy, water and daily supplies to our </w:t>
      </w:r>
      <w:proofErr w:type="gramStart"/>
      <w:r w:rsidR="005869C5" w:rsidRPr="00A24743">
        <w:rPr>
          <w:sz w:val="28"/>
          <w:szCs w:val="28"/>
        </w:rPr>
        <w:t>Trust</w:t>
      </w:r>
      <w:proofErr w:type="gramEnd"/>
      <w:r w:rsidR="005869C5" w:rsidRPr="00A24743">
        <w:rPr>
          <w:sz w:val="28"/>
          <w:szCs w:val="28"/>
        </w:rPr>
        <w:t xml:space="preserve"> </w:t>
      </w:r>
    </w:p>
    <w:p w14:paraId="61644D33" w14:textId="1BD7CD07" w:rsidR="00EB3515" w:rsidRDefault="00AC6379" w:rsidP="00DD1075">
      <w:pPr>
        <w:spacing w:line="240" w:lineRule="auto"/>
        <w:rPr>
          <w:color w:val="6EB252"/>
          <w:sz w:val="28"/>
          <w:szCs w:val="28"/>
        </w:rPr>
      </w:pPr>
      <w:r w:rsidRPr="001D7371">
        <w:rPr>
          <w:b/>
          <w:bCs/>
          <w:color w:val="6EB252"/>
          <w:sz w:val="32"/>
          <w:szCs w:val="32"/>
        </w:rPr>
        <w:t>Green Plan Governance</w:t>
      </w:r>
    </w:p>
    <w:p w14:paraId="4767DA4C" w14:textId="0D611B63" w:rsidR="00F961AF" w:rsidRPr="00227D05" w:rsidRDefault="00F961AF" w:rsidP="00DD1075">
      <w:pPr>
        <w:spacing w:line="240" w:lineRule="auto"/>
        <w:rPr>
          <w:color w:val="6EB252"/>
          <w:sz w:val="28"/>
          <w:szCs w:val="28"/>
        </w:rPr>
      </w:pPr>
      <w:r w:rsidRPr="00227D05">
        <w:rPr>
          <w:sz w:val="28"/>
          <w:szCs w:val="28"/>
        </w:rPr>
        <w:t>Delivery of green plans should be overseen by a designated board-level net zero lead, generally an existing executive director, with clearly identified operational support.</w:t>
      </w:r>
    </w:p>
    <w:p w14:paraId="762E7D3B" w14:textId="4BE19E5F" w:rsidR="00F961AF" w:rsidRPr="00F961AF" w:rsidRDefault="00F961AF" w:rsidP="00DD1075">
      <w:pPr>
        <w:spacing w:line="240" w:lineRule="auto"/>
        <w:rPr>
          <w:b/>
          <w:bCs/>
          <w:sz w:val="28"/>
          <w:szCs w:val="28"/>
        </w:rPr>
      </w:pPr>
      <w:r w:rsidRPr="00F961AF">
        <w:rPr>
          <w:b/>
          <w:bCs/>
          <w:sz w:val="28"/>
          <w:szCs w:val="28"/>
        </w:rPr>
        <w:t>The plan will also require senior leadership and oversight of delivery from a range of functions, which may include:</w:t>
      </w:r>
    </w:p>
    <w:p w14:paraId="708748A7" w14:textId="4425ED23" w:rsidR="00F961AF" w:rsidRPr="00DD1075" w:rsidRDefault="00DD1075" w:rsidP="00DD1075">
      <w:pPr>
        <w:pStyle w:val="ListParagraph"/>
        <w:numPr>
          <w:ilvl w:val="0"/>
          <w:numId w:val="65"/>
        </w:numPr>
        <w:spacing w:line="240" w:lineRule="auto"/>
        <w:rPr>
          <w:sz w:val="28"/>
          <w:szCs w:val="28"/>
        </w:rPr>
      </w:pPr>
      <w:r>
        <w:rPr>
          <w:sz w:val="28"/>
          <w:szCs w:val="28"/>
        </w:rPr>
        <w:t>C</w:t>
      </w:r>
      <w:r w:rsidR="00F961AF" w:rsidRPr="00DD1075">
        <w:rPr>
          <w:sz w:val="28"/>
          <w:szCs w:val="28"/>
        </w:rPr>
        <w:t>hief medical, chief nursing, chief allied health professional officers and chief pharmacists</w:t>
      </w:r>
    </w:p>
    <w:p w14:paraId="10FB1134" w14:textId="74838C13" w:rsidR="00F961AF" w:rsidRPr="00DD1075" w:rsidRDefault="00DD1075" w:rsidP="00DD1075">
      <w:pPr>
        <w:pStyle w:val="ListParagraph"/>
        <w:numPr>
          <w:ilvl w:val="0"/>
          <w:numId w:val="65"/>
        </w:numPr>
        <w:spacing w:line="240" w:lineRule="auto"/>
        <w:rPr>
          <w:sz w:val="28"/>
          <w:szCs w:val="28"/>
        </w:rPr>
      </w:pPr>
      <w:r>
        <w:rPr>
          <w:sz w:val="28"/>
          <w:szCs w:val="28"/>
        </w:rPr>
        <w:t>D</w:t>
      </w:r>
      <w:r w:rsidR="00F961AF" w:rsidRPr="00DD1075">
        <w:rPr>
          <w:sz w:val="28"/>
          <w:szCs w:val="28"/>
        </w:rPr>
        <w:t>irectors of estates and facilities</w:t>
      </w:r>
    </w:p>
    <w:p w14:paraId="0ACFA5FA" w14:textId="56AAEA32" w:rsidR="00F961AF" w:rsidRPr="00DD1075" w:rsidRDefault="00DD1075" w:rsidP="00DD1075">
      <w:pPr>
        <w:pStyle w:val="ListParagraph"/>
        <w:numPr>
          <w:ilvl w:val="0"/>
          <w:numId w:val="65"/>
        </w:numPr>
        <w:spacing w:line="240" w:lineRule="auto"/>
        <w:rPr>
          <w:sz w:val="28"/>
          <w:szCs w:val="28"/>
        </w:rPr>
      </w:pPr>
      <w:r>
        <w:rPr>
          <w:sz w:val="28"/>
          <w:szCs w:val="28"/>
        </w:rPr>
        <w:t>D</w:t>
      </w:r>
      <w:r w:rsidR="00F961AF" w:rsidRPr="00DD1075">
        <w:rPr>
          <w:sz w:val="28"/>
          <w:szCs w:val="28"/>
        </w:rPr>
        <w:t>irectors of procurement</w:t>
      </w:r>
    </w:p>
    <w:p w14:paraId="5B1F1021" w14:textId="4688F4A4" w:rsidR="00F961AF" w:rsidRPr="00DD1075" w:rsidRDefault="00DD1075" w:rsidP="00DD1075">
      <w:pPr>
        <w:pStyle w:val="ListParagraph"/>
        <w:numPr>
          <w:ilvl w:val="0"/>
          <w:numId w:val="65"/>
        </w:numPr>
        <w:spacing w:line="240" w:lineRule="auto"/>
        <w:rPr>
          <w:sz w:val="28"/>
          <w:szCs w:val="28"/>
        </w:rPr>
      </w:pPr>
      <w:r>
        <w:rPr>
          <w:sz w:val="28"/>
          <w:szCs w:val="28"/>
        </w:rPr>
        <w:t>C</w:t>
      </w:r>
      <w:r w:rsidR="00F961AF" w:rsidRPr="00DD1075">
        <w:rPr>
          <w:sz w:val="28"/>
          <w:szCs w:val="28"/>
        </w:rPr>
        <w:t>hief information officers</w:t>
      </w:r>
    </w:p>
    <w:p w14:paraId="51BAB78D" w14:textId="58EA845D" w:rsidR="00F961AF" w:rsidRPr="00DD1075" w:rsidRDefault="00DD1075" w:rsidP="00DD1075">
      <w:pPr>
        <w:pStyle w:val="ListParagraph"/>
        <w:numPr>
          <w:ilvl w:val="0"/>
          <w:numId w:val="65"/>
        </w:numPr>
        <w:spacing w:line="240" w:lineRule="auto"/>
        <w:rPr>
          <w:sz w:val="28"/>
          <w:szCs w:val="28"/>
        </w:rPr>
      </w:pPr>
      <w:r>
        <w:rPr>
          <w:sz w:val="28"/>
          <w:szCs w:val="28"/>
        </w:rPr>
        <w:t>D</w:t>
      </w:r>
      <w:r w:rsidR="00F961AF" w:rsidRPr="00DD1075">
        <w:rPr>
          <w:sz w:val="28"/>
          <w:szCs w:val="28"/>
        </w:rPr>
        <w:t>irectors of finance</w:t>
      </w:r>
    </w:p>
    <w:p w14:paraId="0F5575E0" w14:textId="368387A6" w:rsidR="00F961AF" w:rsidRPr="00DD1075" w:rsidRDefault="00F961AF" w:rsidP="00DD1075">
      <w:pPr>
        <w:spacing w:line="240" w:lineRule="auto"/>
        <w:rPr>
          <w:sz w:val="28"/>
          <w:szCs w:val="28"/>
        </w:rPr>
      </w:pPr>
      <w:r w:rsidRPr="00DD1075">
        <w:rPr>
          <w:sz w:val="28"/>
          <w:szCs w:val="28"/>
        </w:rPr>
        <w:t>Organisations should put in place governance arrangements to co-ordinate delivery, such as a regular green plan delivery board chaired by the organisation’s board-level net zero lead and attended by relevant directors.</w:t>
      </w:r>
    </w:p>
    <w:p w14:paraId="4D90A43E" w14:textId="76BC3C3D" w:rsidR="00780CFD" w:rsidRDefault="00F961AF" w:rsidP="00DD1075">
      <w:pPr>
        <w:spacing w:line="240" w:lineRule="auto"/>
        <w:rPr>
          <w:sz w:val="28"/>
          <w:szCs w:val="28"/>
        </w:rPr>
      </w:pPr>
      <w:r w:rsidRPr="00DD1075">
        <w:rPr>
          <w:sz w:val="28"/>
          <w:szCs w:val="28"/>
        </w:rPr>
        <w:t xml:space="preserve">Each organisation should review and update its plans annually to consider progress made and any new priorities, guidance, </w:t>
      </w:r>
      <w:proofErr w:type="gramStart"/>
      <w:r w:rsidRPr="00DD1075">
        <w:rPr>
          <w:sz w:val="28"/>
          <w:szCs w:val="28"/>
        </w:rPr>
        <w:t>technology</w:t>
      </w:r>
      <w:proofErr w:type="gramEnd"/>
      <w:r w:rsidRPr="00DD1075">
        <w:rPr>
          <w:sz w:val="28"/>
          <w:szCs w:val="28"/>
        </w:rPr>
        <w:t xml:space="preserve"> and other enablers.</w:t>
      </w:r>
      <w:r w:rsidR="00780CFD">
        <w:rPr>
          <w:sz w:val="28"/>
          <w:szCs w:val="28"/>
        </w:rPr>
        <w:t xml:space="preserve"> </w:t>
      </w:r>
    </w:p>
    <w:p w14:paraId="192A47B3" w14:textId="2E5FDD55" w:rsidR="00940CAB" w:rsidRDefault="00780CFD" w:rsidP="00DD1075">
      <w:pPr>
        <w:spacing w:line="240" w:lineRule="auto"/>
        <w:rPr>
          <w:sz w:val="28"/>
          <w:szCs w:val="28"/>
        </w:rPr>
      </w:pPr>
      <w:r w:rsidRPr="00940CAB">
        <w:rPr>
          <w:noProof/>
          <w:sz w:val="28"/>
          <w:szCs w:val="28"/>
        </w:rPr>
        <w:drawing>
          <wp:anchor distT="0" distB="0" distL="114300" distR="114300" simplePos="0" relativeHeight="251676672" behindDoc="1" locked="0" layoutInCell="1" allowOverlap="1" wp14:anchorId="15E8D268" wp14:editId="15FDAF10">
            <wp:simplePos x="0" y="0"/>
            <wp:positionH relativeFrom="margin">
              <wp:posOffset>4102779</wp:posOffset>
            </wp:positionH>
            <wp:positionV relativeFrom="paragraph">
              <wp:posOffset>-188359</wp:posOffset>
            </wp:positionV>
            <wp:extent cx="1923415" cy="1714500"/>
            <wp:effectExtent l="0" t="0" r="0" b="0"/>
            <wp:wrapTight wrapText="bothSides">
              <wp:wrapPolygon edited="0">
                <wp:start x="8985" y="0"/>
                <wp:lineTo x="7987" y="480"/>
                <wp:lineTo x="5420" y="2240"/>
                <wp:lineTo x="4421" y="5120"/>
                <wp:lineTo x="4421" y="7840"/>
                <wp:lineTo x="3566" y="8480"/>
                <wp:lineTo x="1569" y="10400"/>
                <wp:lineTo x="285" y="12960"/>
                <wp:lineTo x="143" y="15680"/>
                <wp:lineTo x="998" y="18080"/>
                <wp:lineTo x="998" y="18400"/>
                <wp:lineTo x="2995" y="20640"/>
                <wp:lineTo x="4564" y="21280"/>
                <wp:lineTo x="4849" y="21440"/>
                <wp:lineTo x="16116" y="21440"/>
                <wp:lineTo x="17828" y="20640"/>
                <wp:lineTo x="19967" y="18240"/>
                <wp:lineTo x="19967" y="18080"/>
                <wp:lineTo x="20823" y="15520"/>
                <wp:lineTo x="20680" y="12960"/>
                <wp:lineTo x="19397" y="10400"/>
                <wp:lineTo x="16544" y="7840"/>
                <wp:lineTo x="16401" y="5280"/>
                <wp:lineTo x="15403" y="2400"/>
                <wp:lineTo x="12693" y="320"/>
                <wp:lineTo x="11838" y="0"/>
                <wp:lineTo x="8985" y="0"/>
              </wp:wrapPolygon>
            </wp:wrapTight>
            <wp:docPr id="1607805262" name="Picture 2" descr="A diagram of a diagram of a pl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805262" name="Picture 2" descr="A diagram of a diagram of a plan&#10;&#10;AI-generated content may be incorrect."/>
                    <pic:cNvPicPr>
                      <a:picLocks noChangeAspect="1" noChangeArrowheads="1"/>
                    </pic:cNvPicPr>
                  </pic:nvPicPr>
                  <pic:blipFill rotWithShape="1">
                    <a:blip r:embed="rId14" r:link="rId15">
                      <a:extLst>
                        <a:ext uri="{28A0092B-C50C-407E-A947-70E740481C1C}">
                          <a14:useLocalDpi xmlns:a14="http://schemas.microsoft.com/office/drawing/2010/main"/>
                        </a:ext>
                      </a:extLst>
                    </a:blip>
                    <a:srcRect l="22744" r="21641"/>
                    <a:stretch/>
                  </pic:blipFill>
                  <pic:spPr bwMode="auto">
                    <a:xfrm>
                      <a:off x="0" y="0"/>
                      <a:ext cx="1923415" cy="1714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0CAB" w:rsidRPr="00D24D06">
        <w:rPr>
          <w:sz w:val="28"/>
          <w:szCs w:val="28"/>
        </w:rPr>
        <w:t>The d</w:t>
      </w:r>
      <w:r w:rsidR="00940CAB" w:rsidRPr="00AC6379">
        <w:rPr>
          <w:sz w:val="28"/>
          <w:szCs w:val="28"/>
        </w:rPr>
        <w:t xml:space="preserve">elivery of </w:t>
      </w:r>
      <w:r w:rsidR="00940CAB" w:rsidRPr="00D24D06">
        <w:rPr>
          <w:sz w:val="28"/>
          <w:szCs w:val="28"/>
        </w:rPr>
        <w:t>the Trust G</w:t>
      </w:r>
      <w:r w:rsidR="00940CAB" w:rsidRPr="00AC6379">
        <w:rPr>
          <w:sz w:val="28"/>
          <w:szCs w:val="28"/>
        </w:rPr>
        <w:t xml:space="preserve">reen </w:t>
      </w:r>
      <w:r w:rsidR="00940CAB" w:rsidRPr="00D24D06">
        <w:rPr>
          <w:sz w:val="28"/>
          <w:szCs w:val="28"/>
        </w:rPr>
        <w:t>P</w:t>
      </w:r>
      <w:r w:rsidR="00940CAB" w:rsidRPr="00AC6379">
        <w:rPr>
          <w:sz w:val="28"/>
          <w:szCs w:val="28"/>
        </w:rPr>
        <w:t xml:space="preserve">lan </w:t>
      </w:r>
      <w:r w:rsidR="00940CAB">
        <w:rPr>
          <w:sz w:val="28"/>
          <w:szCs w:val="28"/>
        </w:rPr>
        <w:t>is</w:t>
      </w:r>
      <w:r w:rsidR="00940CAB" w:rsidRPr="00AC6379">
        <w:rPr>
          <w:sz w:val="28"/>
          <w:szCs w:val="28"/>
        </w:rPr>
        <w:t xml:space="preserve"> overseen by a designated board-level net zero lead, </w:t>
      </w:r>
      <w:r w:rsidR="00940CAB">
        <w:rPr>
          <w:sz w:val="28"/>
          <w:szCs w:val="28"/>
        </w:rPr>
        <w:t xml:space="preserve">as well as </w:t>
      </w:r>
      <w:r w:rsidR="00940CAB" w:rsidRPr="00AC6379">
        <w:rPr>
          <w:sz w:val="28"/>
          <w:szCs w:val="28"/>
        </w:rPr>
        <w:t>with clearly identified operational support.</w:t>
      </w:r>
    </w:p>
    <w:p w14:paraId="1FDCA83D" w14:textId="7BD63761" w:rsidR="00940CAB" w:rsidRPr="00940CAB" w:rsidRDefault="00940CAB" w:rsidP="00DD1075">
      <w:pPr>
        <w:spacing w:line="240" w:lineRule="auto"/>
        <w:rPr>
          <w:sz w:val="28"/>
          <w:szCs w:val="28"/>
        </w:rPr>
      </w:pPr>
      <w:r w:rsidRPr="00940CAB">
        <w:rPr>
          <w:sz w:val="28"/>
          <w:szCs w:val="28"/>
        </w:rPr>
        <w:t>To oversee the full range of workstreams within the Trust we have now established a strategic delivery oversight group (Anchor Institution Group) </w:t>
      </w:r>
      <w:r>
        <w:rPr>
          <w:sz w:val="28"/>
          <w:szCs w:val="28"/>
        </w:rPr>
        <w:t>b</w:t>
      </w:r>
      <w:r w:rsidRPr="00940CAB">
        <w:rPr>
          <w:sz w:val="28"/>
          <w:szCs w:val="28"/>
        </w:rPr>
        <w:t xml:space="preserve">ringing </w:t>
      </w:r>
      <w:r w:rsidRPr="00940CAB">
        <w:rPr>
          <w:sz w:val="28"/>
          <w:szCs w:val="28"/>
        </w:rPr>
        <w:lastRenderedPageBreak/>
        <w:t xml:space="preserve">together the following interdependent workstreams provides cohesion and coordination of our combined efforts to become an Anchor Institution. </w:t>
      </w:r>
    </w:p>
    <w:p w14:paraId="1895DBD2" w14:textId="2E303129" w:rsidR="00A240B2" w:rsidRPr="00A240B2" w:rsidRDefault="00A240B2" w:rsidP="00DD1075">
      <w:pPr>
        <w:spacing w:line="240" w:lineRule="auto"/>
        <w:rPr>
          <w:sz w:val="28"/>
          <w:szCs w:val="28"/>
        </w:rPr>
      </w:pPr>
      <w:r>
        <w:rPr>
          <w:sz w:val="28"/>
          <w:szCs w:val="28"/>
        </w:rPr>
        <w:t>As a Trust, we have formally</w:t>
      </w:r>
      <w:r w:rsidRPr="00A240B2">
        <w:rPr>
          <w:sz w:val="28"/>
          <w:szCs w:val="28"/>
        </w:rPr>
        <w:t xml:space="preserve"> sign</w:t>
      </w:r>
      <w:r>
        <w:rPr>
          <w:sz w:val="28"/>
          <w:szCs w:val="28"/>
        </w:rPr>
        <w:t>ed</w:t>
      </w:r>
      <w:r w:rsidRPr="00A240B2">
        <w:rPr>
          <w:sz w:val="28"/>
          <w:szCs w:val="28"/>
        </w:rPr>
        <w:t xml:space="preserve"> the Cheshire and Merseyside Anchor Institute Framework. The Framework was co-produced throughout 2020 and 2021, working with colleagues across the Integrated Care Partnership, those from other systems and members of the public. It was officially launched by the Integrated Care Board Chair, Raj Jain, and Chief Executive, Graham </w:t>
      </w:r>
      <w:proofErr w:type="spellStart"/>
      <w:r w:rsidRPr="00A240B2">
        <w:rPr>
          <w:sz w:val="28"/>
          <w:szCs w:val="28"/>
        </w:rPr>
        <w:t>Urwin</w:t>
      </w:r>
      <w:proofErr w:type="spellEnd"/>
      <w:r w:rsidRPr="00A240B2">
        <w:rPr>
          <w:sz w:val="28"/>
          <w:szCs w:val="28"/>
        </w:rPr>
        <w:t xml:space="preserve">, on 12th July 2022. It has defined Cheshire and Merseyside Integrated Care Partnership as an anchor system. </w:t>
      </w:r>
    </w:p>
    <w:p w14:paraId="481EC2DB" w14:textId="77777777" w:rsidR="00A240B2" w:rsidRPr="00A240B2" w:rsidRDefault="00A240B2" w:rsidP="00DD1075">
      <w:pPr>
        <w:spacing w:line="240" w:lineRule="auto"/>
        <w:rPr>
          <w:sz w:val="28"/>
          <w:szCs w:val="28"/>
        </w:rPr>
      </w:pPr>
      <w:r w:rsidRPr="00A240B2">
        <w:rPr>
          <w:sz w:val="28"/>
          <w:szCs w:val="28"/>
        </w:rPr>
        <w:t xml:space="preserve">This Framework builds on work that has taken place across Cheshire and Merseyside, since becoming an NHS England Social Value Accelerator site in 2018. The purpose is to provide a framework that organisations who deliver services in Cheshire and Merseyside, can sign up to publicly demonstrate their commitment. The Framework aligns with existing work programmes, such as the Marmot Programme, and is intended to be a process to pull together all the great examples of delivering social value across Cheshire and Merseyside, in one place. </w:t>
      </w:r>
    </w:p>
    <w:p w14:paraId="76F65EFE" w14:textId="015321F8" w:rsidR="00EB3515" w:rsidRDefault="00A240B2" w:rsidP="00DD1075">
      <w:pPr>
        <w:spacing w:line="240" w:lineRule="auto"/>
        <w:rPr>
          <w:sz w:val="28"/>
          <w:szCs w:val="28"/>
        </w:rPr>
      </w:pPr>
      <w:r w:rsidRPr="00A240B2">
        <w:rPr>
          <w:sz w:val="28"/>
          <w:szCs w:val="28"/>
        </w:rPr>
        <w:t xml:space="preserve">By signing the document, </w:t>
      </w:r>
      <w:r>
        <w:rPr>
          <w:sz w:val="28"/>
          <w:szCs w:val="28"/>
        </w:rPr>
        <w:t>the Trust</w:t>
      </w:r>
      <w:r w:rsidRPr="00A240B2">
        <w:rPr>
          <w:sz w:val="28"/>
          <w:szCs w:val="28"/>
        </w:rPr>
        <w:t xml:space="preserve"> will be required to deliver on all the priorities and be able to demonstrate this at the Anchor Assembly, which is made up of senior system leaders and will take place within a 12-month period of </w:t>
      </w:r>
      <w:r>
        <w:rPr>
          <w:sz w:val="28"/>
          <w:szCs w:val="28"/>
        </w:rPr>
        <w:t>the Trust</w:t>
      </w:r>
      <w:r w:rsidRPr="00A240B2">
        <w:rPr>
          <w:sz w:val="28"/>
          <w:szCs w:val="28"/>
        </w:rPr>
        <w:t xml:space="preserve"> becoming a signatory.</w:t>
      </w:r>
    </w:p>
    <w:p w14:paraId="4FB338AC" w14:textId="72896B2A" w:rsidR="00940CAB" w:rsidRPr="006873E6" w:rsidRDefault="00940CAB" w:rsidP="00DD1075">
      <w:pPr>
        <w:spacing w:line="240" w:lineRule="auto"/>
        <w:rPr>
          <w:sz w:val="28"/>
          <w:szCs w:val="28"/>
        </w:rPr>
      </w:pPr>
      <w:r w:rsidRPr="00940CAB">
        <w:rPr>
          <w:sz w:val="28"/>
          <w:szCs w:val="28"/>
        </w:rPr>
        <w:t>An oversight dashboard has been developed with clinical and operational leads identified for each workstream. In summary these workstreams and key lines of inquiry include.</w:t>
      </w:r>
      <w:r w:rsidR="006873E6">
        <w:rPr>
          <w:sz w:val="28"/>
          <w:szCs w:val="28"/>
        </w:rPr>
        <w:br/>
      </w:r>
      <w:r w:rsidR="006873E6">
        <w:rPr>
          <w:sz w:val="28"/>
          <w:szCs w:val="28"/>
        </w:rPr>
        <w:br/>
      </w:r>
      <w:r w:rsidRPr="00940CAB">
        <w:rPr>
          <w:b/>
          <w:bCs/>
          <w:sz w:val="28"/>
          <w:szCs w:val="28"/>
          <w:lang w:val="en-US"/>
        </w:rPr>
        <w:t xml:space="preserve">Green Plan – Summary of indicators </w:t>
      </w:r>
      <w:proofErr w:type="gramStart"/>
      <w:r w:rsidRPr="00940CAB">
        <w:rPr>
          <w:b/>
          <w:bCs/>
          <w:sz w:val="28"/>
          <w:szCs w:val="28"/>
          <w:lang w:val="en-US"/>
        </w:rPr>
        <w:t>used</w:t>
      </w:r>
      <w:proofErr w:type="gramEnd"/>
      <w:r w:rsidRPr="00940CAB">
        <w:rPr>
          <w:b/>
          <w:bCs/>
          <w:sz w:val="28"/>
          <w:szCs w:val="28"/>
          <w:lang w:val="en-US"/>
        </w:rPr>
        <w:t xml:space="preserve">  </w:t>
      </w:r>
    </w:p>
    <w:p w14:paraId="5E8BE9DC" w14:textId="30863442" w:rsidR="00940CAB" w:rsidRPr="00940CAB" w:rsidRDefault="00940CAB" w:rsidP="00DD1075">
      <w:pPr>
        <w:numPr>
          <w:ilvl w:val="0"/>
          <w:numId w:val="48"/>
        </w:numPr>
        <w:spacing w:line="240" w:lineRule="auto"/>
        <w:rPr>
          <w:sz w:val="28"/>
          <w:szCs w:val="28"/>
          <w:lang w:val="en-US"/>
        </w:rPr>
      </w:pPr>
      <w:r w:rsidRPr="006873E6">
        <w:rPr>
          <w:b/>
          <w:bCs/>
          <w:sz w:val="28"/>
          <w:szCs w:val="28"/>
          <w:lang w:val="en-US"/>
        </w:rPr>
        <w:t>Governance</w:t>
      </w:r>
      <w:r w:rsidR="0008086C">
        <w:rPr>
          <w:sz w:val="28"/>
          <w:szCs w:val="28"/>
          <w:lang w:val="en-US"/>
        </w:rPr>
        <w:t xml:space="preserve"> - </w:t>
      </w:r>
      <w:r w:rsidRPr="00940CAB">
        <w:rPr>
          <w:sz w:val="28"/>
          <w:szCs w:val="28"/>
          <w:lang w:val="en-US"/>
        </w:rPr>
        <w:t xml:space="preserve">Board updates and reporting </w:t>
      </w:r>
    </w:p>
    <w:p w14:paraId="277A1414" w14:textId="0E5442DA" w:rsidR="00940CAB" w:rsidRPr="00940CAB" w:rsidRDefault="00940CAB" w:rsidP="00DD1075">
      <w:pPr>
        <w:numPr>
          <w:ilvl w:val="0"/>
          <w:numId w:val="48"/>
        </w:numPr>
        <w:spacing w:line="240" w:lineRule="auto"/>
        <w:rPr>
          <w:sz w:val="28"/>
          <w:szCs w:val="28"/>
          <w:lang w:val="en-US"/>
        </w:rPr>
      </w:pPr>
      <w:r w:rsidRPr="006873E6">
        <w:rPr>
          <w:b/>
          <w:bCs/>
          <w:sz w:val="28"/>
          <w:szCs w:val="28"/>
          <w:lang w:val="en-US"/>
        </w:rPr>
        <w:t>Workforce</w:t>
      </w:r>
      <w:r w:rsidR="0008086C">
        <w:rPr>
          <w:sz w:val="28"/>
          <w:szCs w:val="28"/>
          <w:lang w:val="en-US"/>
        </w:rPr>
        <w:t xml:space="preserve"> - </w:t>
      </w:r>
      <w:r w:rsidR="00D25D8B">
        <w:rPr>
          <w:sz w:val="28"/>
          <w:szCs w:val="28"/>
          <w:lang w:val="en-US"/>
        </w:rPr>
        <w:t>S</w:t>
      </w:r>
      <w:r w:rsidRPr="00940CAB">
        <w:rPr>
          <w:sz w:val="28"/>
          <w:szCs w:val="28"/>
          <w:lang w:val="en-US"/>
        </w:rPr>
        <w:t xml:space="preserve">taff awareness and training </w:t>
      </w:r>
    </w:p>
    <w:p w14:paraId="55BD6572" w14:textId="6D09A707" w:rsidR="00940CAB" w:rsidRPr="00940CAB" w:rsidRDefault="00940CAB" w:rsidP="00DD1075">
      <w:pPr>
        <w:numPr>
          <w:ilvl w:val="0"/>
          <w:numId w:val="48"/>
        </w:numPr>
        <w:spacing w:line="240" w:lineRule="auto"/>
        <w:rPr>
          <w:sz w:val="28"/>
          <w:szCs w:val="28"/>
          <w:lang w:val="en-US"/>
        </w:rPr>
      </w:pPr>
      <w:r w:rsidRPr="006873E6">
        <w:rPr>
          <w:b/>
          <w:bCs/>
          <w:sz w:val="28"/>
          <w:szCs w:val="28"/>
          <w:lang w:val="en-US"/>
        </w:rPr>
        <w:t>Clinical leadership</w:t>
      </w:r>
      <w:r w:rsidR="0008086C">
        <w:rPr>
          <w:sz w:val="28"/>
          <w:szCs w:val="28"/>
          <w:lang w:val="en-US"/>
        </w:rPr>
        <w:t xml:space="preserve"> - </w:t>
      </w:r>
      <w:r w:rsidR="00D25D8B">
        <w:rPr>
          <w:sz w:val="28"/>
          <w:szCs w:val="28"/>
          <w:lang w:val="en-US"/>
        </w:rPr>
        <w:t>C</w:t>
      </w:r>
      <w:r w:rsidRPr="00940CAB">
        <w:rPr>
          <w:sz w:val="28"/>
          <w:szCs w:val="28"/>
          <w:lang w:val="en-US"/>
        </w:rPr>
        <w:t xml:space="preserve">onsiderations of carbon impact of care delivery through a clinical lens </w:t>
      </w:r>
    </w:p>
    <w:p w14:paraId="677366BF" w14:textId="205F22BE" w:rsidR="00940CAB" w:rsidRPr="00940CAB" w:rsidRDefault="00940CAB" w:rsidP="00DD1075">
      <w:pPr>
        <w:numPr>
          <w:ilvl w:val="0"/>
          <w:numId w:val="48"/>
        </w:numPr>
        <w:spacing w:line="240" w:lineRule="auto"/>
        <w:rPr>
          <w:sz w:val="28"/>
          <w:szCs w:val="28"/>
          <w:lang w:val="en-US"/>
        </w:rPr>
      </w:pPr>
      <w:r w:rsidRPr="006873E6">
        <w:rPr>
          <w:b/>
          <w:bCs/>
          <w:sz w:val="28"/>
          <w:szCs w:val="28"/>
          <w:lang w:val="en-US"/>
        </w:rPr>
        <w:t>Digital transformation</w:t>
      </w:r>
      <w:r w:rsidR="0008086C">
        <w:rPr>
          <w:sz w:val="28"/>
          <w:szCs w:val="28"/>
          <w:lang w:val="en-US"/>
        </w:rPr>
        <w:t xml:space="preserve"> - </w:t>
      </w:r>
      <w:r w:rsidRPr="00940CAB">
        <w:rPr>
          <w:sz w:val="28"/>
          <w:szCs w:val="28"/>
          <w:lang w:val="en-US"/>
        </w:rPr>
        <w:t xml:space="preserve">Use of cloud solutions and repurposing of hardware </w:t>
      </w:r>
    </w:p>
    <w:p w14:paraId="2C2FD241" w14:textId="092B7ACC" w:rsidR="00940CAB" w:rsidRPr="00940CAB" w:rsidRDefault="00940CAB" w:rsidP="00DD1075">
      <w:pPr>
        <w:numPr>
          <w:ilvl w:val="0"/>
          <w:numId w:val="48"/>
        </w:numPr>
        <w:spacing w:line="240" w:lineRule="auto"/>
        <w:rPr>
          <w:sz w:val="28"/>
          <w:szCs w:val="28"/>
          <w:lang w:val="en-US"/>
        </w:rPr>
      </w:pPr>
      <w:r w:rsidRPr="006873E6">
        <w:rPr>
          <w:b/>
          <w:bCs/>
          <w:sz w:val="28"/>
          <w:szCs w:val="28"/>
          <w:lang w:val="en-US"/>
        </w:rPr>
        <w:t>Digital strategy</w:t>
      </w:r>
      <w:r w:rsidR="0008086C">
        <w:rPr>
          <w:sz w:val="28"/>
          <w:szCs w:val="28"/>
          <w:lang w:val="en-US"/>
        </w:rPr>
        <w:t xml:space="preserve"> - </w:t>
      </w:r>
      <w:r w:rsidRPr="00940CAB">
        <w:rPr>
          <w:sz w:val="28"/>
          <w:szCs w:val="28"/>
          <w:lang w:val="en-US"/>
        </w:rPr>
        <w:t xml:space="preserve">Commitment to meeting net zero ambitions as per National digital </w:t>
      </w:r>
      <w:proofErr w:type="gramStart"/>
      <w:r w:rsidRPr="00940CAB">
        <w:rPr>
          <w:sz w:val="28"/>
          <w:szCs w:val="28"/>
          <w:lang w:val="en-US"/>
        </w:rPr>
        <w:t>strategy</w:t>
      </w:r>
      <w:proofErr w:type="gramEnd"/>
    </w:p>
    <w:p w14:paraId="4DD49AAF" w14:textId="278F959B" w:rsidR="0008086C" w:rsidRPr="00A240B2" w:rsidRDefault="00940CAB" w:rsidP="00DD1075">
      <w:pPr>
        <w:numPr>
          <w:ilvl w:val="0"/>
          <w:numId w:val="48"/>
        </w:numPr>
        <w:spacing w:line="240" w:lineRule="auto"/>
        <w:rPr>
          <w:sz w:val="28"/>
          <w:szCs w:val="28"/>
          <w:lang w:val="en-US"/>
        </w:rPr>
      </w:pPr>
      <w:r w:rsidRPr="006873E6">
        <w:rPr>
          <w:b/>
          <w:bCs/>
          <w:sz w:val="28"/>
          <w:szCs w:val="28"/>
          <w:lang w:val="en-US"/>
        </w:rPr>
        <w:lastRenderedPageBreak/>
        <w:t>Travel and Transport</w:t>
      </w:r>
      <w:r w:rsidR="0008086C">
        <w:rPr>
          <w:sz w:val="28"/>
          <w:szCs w:val="28"/>
          <w:lang w:val="en-US"/>
        </w:rPr>
        <w:t xml:space="preserve"> - </w:t>
      </w:r>
      <w:r w:rsidRPr="00940CAB">
        <w:rPr>
          <w:sz w:val="28"/>
          <w:szCs w:val="28"/>
          <w:lang w:val="en-US"/>
        </w:rPr>
        <w:t xml:space="preserve">Move to Electric Vehicles (EV) within Trust fleet, travel incentive schemes, transport partnership and active </w:t>
      </w:r>
      <w:proofErr w:type="gramStart"/>
      <w:r w:rsidRPr="00940CAB">
        <w:rPr>
          <w:sz w:val="28"/>
          <w:szCs w:val="28"/>
          <w:lang w:val="en-US"/>
        </w:rPr>
        <w:t>travel</w:t>
      </w:r>
      <w:proofErr w:type="gramEnd"/>
    </w:p>
    <w:p w14:paraId="72F708C9" w14:textId="77777777" w:rsidR="00940CAB" w:rsidRPr="006873E6" w:rsidRDefault="00940CAB" w:rsidP="00DD1075">
      <w:pPr>
        <w:numPr>
          <w:ilvl w:val="0"/>
          <w:numId w:val="48"/>
        </w:numPr>
        <w:spacing w:line="240" w:lineRule="auto"/>
        <w:rPr>
          <w:b/>
          <w:bCs/>
          <w:sz w:val="28"/>
          <w:szCs w:val="28"/>
          <w:lang w:val="en-US"/>
        </w:rPr>
      </w:pPr>
      <w:r w:rsidRPr="006873E6">
        <w:rPr>
          <w:b/>
          <w:bCs/>
          <w:sz w:val="28"/>
          <w:szCs w:val="28"/>
          <w:lang w:val="en-US"/>
        </w:rPr>
        <w:t xml:space="preserve">Estates and facilities </w:t>
      </w:r>
    </w:p>
    <w:p w14:paraId="0A18F6BE" w14:textId="77777777" w:rsidR="00940CAB" w:rsidRPr="00940CAB" w:rsidRDefault="00940CAB" w:rsidP="00DD1075">
      <w:pPr>
        <w:numPr>
          <w:ilvl w:val="1"/>
          <w:numId w:val="48"/>
        </w:numPr>
        <w:spacing w:line="240" w:lineRule="auto"/>
        <w:rPr>
          <w:sz w:val="28"/>
          <w:szCs w:val="28"/>
          <w:lang w:val="en-US"/>
        </w:rPr>
      </w:pPr>
      <w:r w:rsidRPr="00940CAB">
        <w:rPr>
          <w:sz w:val="28"/>
          <w:szCs w:val="28"/>
          <w:lang w:val="en-US"/>
        </w:rPr>
        <w:t xml:space="preserve">Move to 100% renewable Rego, certified electricity. </w:t>
      </w:r>
    </w:p>
    <w:p w14:paraId="7ABE83E7" w14:textId="77777777" w:rsidR="00940CAB" w:rsidRPr="00940CAB" w:rsidRDefault="00940CAB" w:rsidP="00DD1075">
      <w:pPr>
        <w:numPr>
          <w:ilvl w:val="1"/>
          <w:numId w:val="48"/>
        </w:numPr>
        <w:spacing w:line="240" w:lineRule="auto"/>
        <w:rPr>
          <w:sz w:val="28"/>
          <w:szCs w:val="28"/>
          <w:lang w:val="en-US"/>
        </w:rPr>
      </w:pPr>
      <w:r w:rsidRPr="00940CAB">
        <w:rPr>
          <w:sz w:val="28"/>
          <w:szCs w:val="28"/>
          <w:lang w:val="en-US"/>
        </w:rPr>
        <w:t>Energy meterage</w:t>
      </w:r>
    </w:p>
    <w:p w14:paraId="79D72D8D" w14:textId="77777777" w:rsidR="00940CAB" w:rsidRPr="00940CAB" w:rsidRDefault="00940CAB" w:rsidP="00DD1075">
      <w:pPr>
        <w:numPr>
          <w:ilvl w:val="1"/>
          <w:numId w:val="48"/>
        </w:numPr>
        <w:spacing w:line="240" w:lineRule="auto"/>
        <w:rPr>
          <w:sz w:val="28"/>
          <w:szCs w:val="28"/>
          <w:lang w:val="en-US"/>
        </w:rPr>
      </w:pPr>
      <w:r w:rsidRPr="00940CAB">
        <w:rPr>
          <w:sz w:val="28"/>
          <w:szCs w:val="28"/>
          <w:lang w:val="en-US"/>
        </w:rPr>
        <w:t xml:space="preserve">LED lighting replacement </w:t>
      </w:r>
    </w:p>
    <w:p w14:paraId="4EFB6525" w14:textId="38E9602E" w:rsidR="00940CAB" w:rsidRPr="00940CAB" w:rsidRDefault="00940CAB" w:rsidP="00DD1075">
      <w:pPr>
        <w:numPr>
          <w:ilvl w:val="1"/>
          <w:numId w:val="48"/>
        </w:numPr>
        <w:spacing w:line="240" w:lineRule="auto"/>
        <w:rPr>
          <w:sz w:val="28"/>
          <w:szCs w:val="28"/>
          <w:lang w:val="en-US"/>
        </w:rPr>
      </w:pPr>
      <w:r w:rsidRPr="00940CAB">
        <w:rPr>
          <w:sz w:val="28"/>
          <w:szCs w:val="28"/>
          <w:lang w:val="en-US"/>
        </w:rPr>
        <w:t xml:space="preserve">Use of building management systems to monitor and manage energy </w:t>
      </w:r>
      <w:proofErr w:type="gramStart"/>
      <w:r w:rsidRPr="00940CAB">
        <w:rPr>
          <w:sz w:val="28"/>
          <w:szCs w:val="28"/>
          <w:lang w:val="en-US"/>
        </w:rPr>
        <w:t>use</w:t>
      </w:r>
      <w:proofErr w:type="gramEnd"/>
    </w:p>
    <w:p w14:paraId="1D641E13" w14:textId="77777777" w:rsidR="00940CAB" w:rsidRPr="00940CAB" w:rsidRDefault="00940CAB" w:rsidP="00DD1075">
      <w:pPr>
        <w:numPr>
          <w:ilvl w:val="1"/>
          <w:numId w:val="48"/>
        </w:numPr>
        <w:spacing w:line="240" w:lineRule="auto"/>
        <w:rPr>
          <w:sz w:val="28"/>
          <w:szCs w:val="28"/>
          <w:lang w:val="en-US"/>
        </w:rPr>
      </w:pPr>
      <w:r w:rsidRPr="00940CAB">
        <w:rPr>
          <w:sz w:val="28"/>
          <w:szCs w:val="28"/>
          <w:lang w:val="en-US"/>
        </w:rPr>
        <w:t>Local energy management solutions.</w:t>
      </w:r>
    </w:p>
    <w:p w14:paraId="24E28C61" w14:textId="6C1BA5BE" w:rsidR="00940CAB" w:rsidRPr="00940CAB" w:rsidRDefault="00940CAB" w:rsidP="00DD1075">
      <w:pPr>
        <w:numPr>
          <w:ilvl w:val="1"/>
          <w:numId w:val="48"/>
        </w:numPr>
        <w:spacing w:line="240" w:lineRule="auto"/>
        <w:rPr>
          <w:sz w:val="28"/>
          <w:szCs w:val="28"/>
          <w:lang w:val="en-US"/>
        </w:rPr>
      </w:pPr>
      <w:r w:rsidRPr="00940CAB">
        <w:rPr>
          <w:sz w:val="28"/>
          <w:szCs w:val="28"/>
          <w:lang w:val="en-US"/>
        </w:rPr>
        <w:t>Off-site renewables</w:t>
      </w:r>
    </w:p>
    <w:p w14:paraId="22303809" w14:textId="77777777" w:rsidR="00940CAB" w:rsidRPr="00940CAB" w:rsidRDefault="00940CAB" w:rsidP="00DD1075">
      <w:pPr>
        <w:numPr>
          <w:ilvl w:val="1"/>
          <w:numId w:val="48"/>
        </w:numPr>
        <w:spacing w:line="240" w:lineRule="auto"/>
        <w:rPr>
          <w:sz w:val="28"/>
          <w:szCs w:val="28"/>
          <w:lang w:val="en-US"/>
        </w:rPr>
      </w:pPr>
      <w:r w:rsidRPr="00940CAB">
        <w:rPr>
          <w:sz w:val="28"/>
          <w:szCs w:val="28"/>
          <w:lang w:val="en-US"/>
        </w:rPr>
        <w:t xml:space="preserve">Proportion of decarbonization of heating across all sites. </w:t>
      </w:r>
    </w:p>
    <w:p w14:paraId="2EE28018" w14:textId="7BB24C7A" w:rsidR="00940CAB" w:rsidRPr="00940CAB" w:rsidRDefault="00940CAB" w:rsidP="00DD1075">
      <w:pPr>
        <w:numPr>
          <w:ilvl w:val="1"/>
          <w:numId w:val="48"/>
        </w:numPr>
        <w:spacing w:line="240" w:lineRule="auto"/>
        <w:rPr>
          <w:sz w:val="28"/>
          <w:szCs w:val="28"/>
          <w:lang w:val="en-US"/>
        </w:rPr>
      </w:pPr>
      <w:r w:rsidRPr="00940CAB">
        <w:rPr>
          <w:sz w:val="28"/>
          <w:szCs w:val="28"/>
          <w:lang w:val="en-US"/>
        </w:rPr>
        <w:t>Waste segregation</w:t>
      </w:r>
    </w:p>
    <w:p w14:paraId="4258F5DB" w14:textId="77777777" w:rsidR="00940CAB" w:rsidRPr="006873E6" w:rsidRDefault="00940CAB" w:rsidP="00DD1075">
      <w:pPr>
        <w:numPr>
          <w:ilvl w:val="0"/>
          <w:numId w:val="48"/>
        </w:numPr>
        <w:spacing w:line="240" w:lineRule="auto"/>
        <w:rPr>
          <w:b/>
          <w:bCs/>
          <w:sz w:val="28"/>
          <w:szCs w:val="28"/>
          <w:lang w:val="en-US"/>
        </w:rPr>
      </w:pPr>
      <w:r w:rsidRPr="006873E6">
        <w:rPr>
          <w:b/>
          <w:bCs/>
          <w:sz w:val="28"/>
          <w:szCs w:val="28"/>
          <w:lang w:val="en-US"/>
        </w:rPr>
        <w:t xml:space="preserve">Medicines Management </w:t>
      </w:r>
    </w:p>
    <w:p w14:paraId="69DCA3EE" w14:textId="022CD817" w:rsidR="00940CAB" w:rsidRPr="00940CAB" w:rsidRDefault="00940CAB" w:rsidP="00DD1075">
      <w:pPr>
        <w:numPr>
          <w:ilvl w:val="1"/>
          <w:numId w:val="48"/>
        </w:numPr>
        <w:spacing w:line="240" w:lineRule="auto"/>
        <w:rPr>
          <w:sz w:val="28"/>
          <w:szCs w:val="28"/>
          <w:lang w:val="en-US"/>
        </w:rPr>
      </w:pPr>
      <w:r w:rsidRPr="00940CAB">
        <w:rPr>
          <w:sz w:val="28"/>
          <w:szCs w:val="28"/>
          <w:lang w:val="en-US"/>
        </w:rPr>
        <w:t xml:space="preserve">Audit of waste generated from piped nitrous oxide and decommissioning as </w:t>
      </w:r>
      <w:proofErr w:type="gramStart"/>
      <w:r w:rsidRPr="00940CAB">
        <w:rPr>
          <w:sz w:val="28"/>
          <w:szCs w:val="28"/>
          <w:lang w:val="en-US"/>
        </w:rPr>
        <w:t>required</w:t>
      </w:r>
      <w:proofErr w:type="gramEnd"/>
    </w:p>
    <w:p w14:paraId="5089C557" w14:textId="4C1F1E1B" w:rsidR="00940CAB" w:rsidRPr="00940CAB" w:rsidRDefault="00940CAB" w:rsidP="00DD1075">
      <w:pPr>
        <w:numPr>
          <w:ilvl w:val="1"/>
          <w:numId w:val="48"/>
        </w:numPr>
        <w:spacing w:line="240" w:lineRule="auto"/>
        <w:rPr>
          <w:sz w:val="28"/>
          <w:szCs w:val="28"/>
          <w:lang w:val="en-US"/>
        </w:rPr>
      </w:pPr>
      <w:r w:rsidRPr="00940CAB">
        <w:rPr>
          <w:sz w:val="28"/>
          <w:szCs w:val="28"/>
          <w:lang w:val="en-US"/>
        </w:rPr>
        <w:t xml:space="preserve">Move toward the use of dry powder </w:t>
      </w:r>
      <w:proofErr w:type="gramStart"/>
      <w:r w:rsidRPr="00940CAB">
        <w:rPr>
          <w:sz w:val="28"/>
          <w:szCs w:val="28"/>
          <w:lang w:val="en-US"/>
        </w:rPr>
        <w:t>inhalers</w:t>
      </w:r>
      <w:proofErr w:type="gramEnd"/>
    </w:p>
    <w:p w14:paraId="50647950" w14:textId="77777777" w:rsidR="00940CAB" w:rsidRPr="00940CAB" w:rsidRDefault="00940CAB" w:rsidP="00DD1075">
      <w:pPr>
        <w:numPr>
          <w:ilvl w:val="1"/>
          <w:numId w:val="48"/>
        </w:numPr>
        <w:spacing w:line="240" w:lineRule="auto"/>
        <w:rPr>
          <w:sz w:val="28"/>
          <w:szCs w:val="28"/>
          <w:lang w:val="en-US"/>
        </w:rPr>
      </w:pPr>
      <w:r w:rsidRPr="00940CAB">
        <w:rPr>
          <w:sz w:val="28"/>
          <w:szCs w:val="28"/>
          <w:lang w:val="en-US"/>
        </w:rPr>
        <w:t xml:space="preserve">Removal of harmful anesthetic gases (Desflurane) </w:t>
      </w:r>
    </w:p>
    <w:p w14:paraId="398EE2AE" w14:textId="60D2E173" w:rsidR="00940CAB" w:rsidRPr="00940CAB" w:rsidRDefault="00940CAB" w:rsidP="00DD1075">
      <w:pPr>
        <w:numPr>
          <w:ilvl w:val="1"/>
          <w:numId w:val="48"/>
        </w:numPr>
        <w:spacing w:line="240" w:lineRule="auto"/>
        <w:rPr>
          <w:sz w:val="28"/>
          <w:szCs w:val="28"/>
          <w:lang w:val="en-US"/>
        </w:rPr>
      </w:pPr>
      <w:r w:rsidRPr="00940CAB">
        <w:rPr>
          <w:sz w:val="28"/>
          <w:szCs w:val="28"/>
          <w:lang w:val="en-US"/>
        </w:rPr>
        <w:t>Reduction in medicine management waste</w:t>
      </w:r>
    </w:p>
    <w:p w14:paraId="399B0747" w14:textId="77777777" w:rsidR="00940CAB" w:rsidRPr="00940CAB" w:rsidRDefault="00940CAB" w:rsidP="00DD1075">
      <w:pPr>
        <w:numPr>
          <w:ilvl w:val="1"/>
          <w:numId w:val="48"/>
        </w:numPr>
        <w:spacing w:line="240" w:lineRule="auto"/>
        <w:rPr>
          <w:sz w:val="28"/>
          <w:szCs w:val="28"/>
          <w:lang w:val="en-US"/>
        </w:rPr>
      </w:pPr>
      <w:r w:rsidRPr="00940CAB">
        <w:rPr>
          <w:sz w:val="28"/>
          <w:szCs w:val="28"/>
          <w:lang w:val="en-US"/>
        </w:rPr>
        <w:t>Net zero impact on supply chain management</w:t>
      </w:r>
    </w:p>
    <w:p w14:paraId="5347ECC1" w14:textId="04945E66" w:rsidR="00940CAB" w:rsidRPr="00940CAB" w:rsidRDefault="00940CAB" w:rsidP="00DD1075">
      <w:pPr>
        <w:numPr>
          <w:ilvl w:val="0"/>
          <w:numId w:val="48"/>
        </w:numPr>
        <w:spacing w:line="240" w:lineRule="auto"/>
        <w:rPr>
          <w:sz w:val="28"/>
          <w:szCs w:val="28"/>
          <w:lang w:val="en-US"/>
        </w:rPr>
      </w:pPr>
      <w:r w:rsidRPr="006873E6">
        <w:rPr>
          <w:b/>
          <w:bCs/>
          <w:sz w:val="28"/>
          <w:szCs w:val="28"/>
          <w:lang w:val="en-US"/>
        </w:rPr>
        <w:t>Supply chain</w:t>
      </w:r>
      <w:r w:rsidR="0008086C">
        <w:rPr>
          <w:sz w:val="28"/>
          <w:szCs w:val="28"/>
          <w:lang w:val="en-US"/>
        </w:rPr>
        <w:t xml:space="preserve"> - </w:t>
      </w:r>
      <w:r w:rsidRPr="00940CAB">
        <w:rPr>
          <w:sz w:val="28"/>
          <w:szCs w:val="28"/>
          <w:lang w:val="en-US"/>
        </w:rPr>
        <w:t>Inclusion of a carbon reduction weighting in all procurement</w:t>
      </w:r>
    </w:p>
    <w:p w14:paraId="09527777" w14:textId="77777777" w:rsidR="00940CAB" w:rsidRPr="006873E6" w:rsidRDefault="00940CAB" w:rsidP="00DD1075">
      <w:pPr>
        <w:numPr>
          <w:ilvl w:val="0"/>
          <w:numId w:val="48"/>
        </w:numPr>
        <w:spacing w:line="240" w:lineRule="auto"/>
        <w:rPr>
          <w:b/>
          <w:bCs/>
          <w:sz w:val="28"/>
          <w:szCs w:val="28"/>
          <w:lang w:val="en-US"/>
        </w:rPr>
      </w:pPr>
      <w:r w:rsidRPr="006873E6">
        <w:rPr>
          <w:b/>
          <w:bCs/>
          <w:sz w:val="28"/>
          <w:szCs w:val="28"/>
          <w:lang w:val="en-US"/>
        </w:rPr>
        <w:t xml:space="preserve">Food and nutrition </w:t>
      </w:r>
    </w:p>
    <w:p w14:paraId="3BBDD16B" w14:textId="77777777" w:rsidR="00940CAB" w:rsidRPr="00940CAB" w:rsidRDefault="00940CAB" w:rsidP="00DD1075">
      <w:pPr>
        <w:numPr>
          <w:ilvl w:val="1"/>
          <w:numId w:val="48"/>
        </w:numPr>
        <w:spacing w:line="240" w:lineRule="auto"/>
        <w:rPr>
          <w:sz w:val="28"/>
          <w:szCs w:val="28"/>
          <w:lang w:val="en-US"/>
        </w:rPr>
      </w:pPr>
      <w:r w:rsidRPr="00940CAB">
        <w:rPr>
          <w:sz w:val="28"/>
          <w:szCs w:val="28"/>
          <w:lang w:val="en-US"/>
        </w:rPr>
        <w:t xml:space="preserve">Meal ordering systems </w:t>
      </w:r>
    </w:p>
    <w:p w14:paraId="7C17D0C1" w14:textId="77777777" w:rsidR="00940CAB" w:rsidRPr="00940CAB" w:rsidRDefault="00940CAB" w:rsidP="00DD1075">
      <w:pPr>
        <w:numPr>
          <w:ilvl w:val="1"/>
          <w:numId w:val="48"/>
        </w:numPr>
        <w:spacing w:line="240" w:lineRule="auto"/>
        <w:rPr>
          <w:sz w:val="28"/>
          <w:szCs w:val="28"/>
          <w:lang w:val="en-US"/>
        </w:rPr>
      </w:pPr>
      <w:r w:rsidRPr="00940CAB">
        <w:rPr>
          <w:sz w:val="28"/>
          <w:szCs w:val="28"/>
          <w:lang w:val="en-US"/>
        </w:rPr>
        <w:t>Seasonal products</w:t>
      </w:r>
    </w:p>
    <w:p w14:paraId="38B088FB" w14:textId="5CF12B99" w:rsidR="00940CAB" w:rsidRPr="00940CAB" w:rsidRDefault="00940CAB" w:rsidP="00DD1075">
      <w:pPr>
        <w:numPr>
          <w:ilvl w:val="1"/>
          <w:numId w:val="48"/>
        </w:numPr>
        <w:spacing w:line="240" w:lineRule="auto"/>
        <w:rPr>
          <w:sz w:val="28"/>
          <w:szCs w:val="28"/>
          <w:lang w:val="en-US"/>
        </w:rPr>
      </w:pPr>
      <w:r w:rsidRPr="00940CAB">
        <w:rPr>
          <w:sz w:val="28"/>
          <w:szCs w:val="28"/>
          <w:lang w:val="en-US"/>
        </w:rPr>
        <w:t xml:space="preserve">Monitoring of waste </w:t>
      </w:r>
      <w:proofErr w:type="gramStart"/>
      <w:r w:rsidRPr="00940CAB">
        <w:rPr>
          <w:sz w:val="28"/>
          <w:szCs w:val="28"/>
          <w:lang w:val="en-US"/>
        </w:rPr>
        <w:t>produced</w:t>
      </w:r>
      <w:proofErr w:type="gramEnd"/>
    </w:p>
    <w:p w14:paraId="6783CB3D" w14:textId="78339619" w:rsidR="00940CAB" w:rsidRPr="00940CAB" w:rsidRDefault="00940CAB" w:rsidP="00DD1075">
      <w:pPr>
        <w:numPr>
          <w:ilvl w:val="1"/>
          <w:numId w:val="48"/>
        </w:numPr>
        <w:spacing w:line="240" w:lineRule="auto"/>
        <w:rPr>
          <w:sz w:val="28"/>
          <w:szCs w:val="28"/>
          <w:lang w:val="en-US"/>
        </w:rPr>
      </w:pPr>
      <w:r w:rsidRPr="00940CAB">
        <w:rPr>
          <w:sz w:val="28"/>
          <w:szCs w:val="28"/>
          <w:lang w:val="en-US"/>
        </w:rPr>
        <w:t xml:space="preserve">Proportion of fruit and vegetables, pulses, and other low carbon </w:t>
      </w:r>
      <w:r w:rsidR="00780CFD" w:rsidRPr="00940CAB">
        <w:rPr>
          <w:sz w:val="28"/>
          <w:szCs w:val="28"/>
          <w:lang w:val="en-US"/>
        </w:rPr>
        <w:t>ingredients</w:t>
      </w:r>
    </w:p>
    <w:p w14:paraId="17F18683" w14:textId="746EDE29" w:rsidR="00A240B2" w:rsidRPr="006873E6" w:rsidRDefault="00940CAB" w:rsidP="00DD1075">
      <w:pPr>
        <w:numPr>
          <w:ilvl w:val="0"/>
          <w:numId w:val="48"/>
        </w:numPr>
        <w:spacing w:line="240" w:lineRule="auto"/>
        <w:rPr>
          <w:b/>
          <w:bCs/>
          <w:sz w:val="28"/>
          <w:szCs w:val="28"/>
          <w:lang w:val="en-US"/>
        </w:rPr>
      </w:pPr>
      <w:r w:rsidRPr="006873E6">
        <w:rPr>
          <w:b/>
          <w:bCs/>
          <w:sz w:val="28"/>
          <w:szCs w:val="28"/>
          <w:lang w:val="en-US"/>
        </w:rPr>
        <w:t xml:space="preserve">Climate changes </w:t>
      </w:r>
      <w:r w:rsidR="00327ED8" w:rsidRPr="006873E6">
        <w:rPr>
          <w:b/>
          <w:bCs/>
          <w:sz w:val="28"/>
          <w:szCs w:val="28"/>
          <w:lang w:val="en-US"/>
        </w:rPr>
        <w:t>adaptations</w:t>
      </w:r>
    </w:p>
    <w:p w14:paraId="4F9AB32E" w14:textId="2659B127" w:rsidR="00940CAB" w:rsidRPr="00940CAB" w:rsidRDefault="006873E6" w:rsidP="00DD1075">
      <w:pPr>
        <w:spacing w:line="240" w:lineRule="auto"/>
        <w:rPr>
          <w:b/>
          <w:bCs/>
          <w:sz w:val="28"/>
          <w:szCs w:val="28"/>
        </w:rPr>
      </w:pPr>
      <w:r>
        <w:rPr>
          <w:b/>
          <w:bCs/>
          <w:sz w:val="28"/>
          <w:szCs w:val="28"/>
        </w:rPr>
        <w:lastRenderedPageBreak/>
        <w:br/>
      </w:r>
      <w:r w:rsidR="00940CAB" w:rsidRPr="00940CAB">
        <w:rPr>
          <w:b/>
          <w:bCs/>
          <w:sz w:val="28"/>
          <w:szCs w:val="28"/>
        </w:rPr>
        <w:t xml:space="preserve">NHS Prevention Pledge – Summary of indicators </w:t>
      </w:r>
      <w:proofErr w:type="gramStart"/>
      <w:r w:rsidR="00940CAB" w:rsidRPr="00940CAB">
        <w:rPr>
          <w:b/>
          <w:bCs/>
          <w:sz w:val="28"/>
          <w:szCs w:val="28"/>
        </w:rPr>
        <w:t>used</w:t>
      </w:r>
      <w:proofErr w:type="gramEnd"/>
    </w:p>
    <w:p w14:paraId="7CD8D641" w14:textId="77777777" w:rsidR="00940CAB" w:rsidRPr="00D25D8B" w:rsidRDefault="00940CAB" w:rsidP="00D25D8B">
      <w:pPr>
        <w:pStyle w:val="ListParagraph"/>
        <w:numPr>
          <w:ilvl w:val="0"/>
          <w:numId w:val="82"/>
        </w:numPr>
        <w:rPr>
          <w:sz w:val="28"/>
          <w:szCs w:val="28"/>
          <w:lang w:val="en-US"/>
        </w:rPr>
      </w:pPr>
      <w:r w:rsidRPr="00D25D8B">
        <w:rPr>
          <w:sz w:val="28"/>
          <w:szCs w:val="28"/>
          <w:lang w:val="en-US"/>
        </w:rPr>
        <w:t>Embedding prevention within our governance structures</w:t>
      </w:r>
    </w:p>
    <w:p w14:paraId="25A0870F" w14:textId="77777777" w:rsidR="00940CAB" w:rsidRPr="00D25D8B" w:rsidRDefault="00940CAB" w:rsidP="00D25D8B">
      <w:pPr>
        <w:pStyle w:val="ListParagraph"/>
        <w:numPr>
          <w:ilvl w:val="0"/>
          <w:numId w:val="82"/>
        </w:numPr>
        <w:rPr>
          <w:sz w:val="28"/>
          <w:szCs w:val="28"/>
          <w:lang w:val="en-US"/>
        </w:rPr>
      </w:pPr>
      <w:r w:rsidRPr="00D25D8B">
        <w:rPr>
          <w:sz w:val="28"/>
          <w:szCs w:val="28"/>
          <w:lang w:val="en-US"/>
        </w:rPr>
        <w:t>Quality improvement for prevention</w:t>
      </w:r>
    </w:p>
    <w:p w14:paraId="1A69FF47" w14:textId="77777777" w:rsidR="00940CAB" w:rsidRPr="00D25D8B" w:rsidRDefault="00940CAB" w:rsidP="00D25D8B">
      <w:pPr>
        <w:pStyle w:val="ListParagraph"/>
        <w:numPr>
          <w:ilvl w:val="0"/>
          <w:numId w:val="82"/>
        </w:numPr>
        <w:rPr>
          <w:sz w:val="28"/>
          <w:szCs w:val="28"/>
          <w:lang w:val="en-US"/>
        </w:rPr>
      </w:pPr>
      <w:r w:rsidRPr="00D25D8B">
        <w:rPr>
          <w:sz w:val="28"/>
          <w:szCs w:val="28"/>
          <w:lang w:val="en-US"/>
        </w:rPr>
        <w:t xml:space="preserve">Using Marmot principles in service design </w:t>
      </w:r>
    </w:p>
    <w:p w14:paraId="6F72FC70" w14:textId="77777777" w:rsidR="00940CAB" w:rsidRPr="00D25D8B" w:rsidRDefault="00940CAB" w:rsidP="00D25D8B">
      <w:pPr>
        <w:pStyle w:val="ListParagraph"/>
        <w:numPr>
          <w:ilvl w:val="0"/>
          <w:numId w:val="82"/>
        </w:numPr>
        <w:rPr>
          <w:sz w:val="28"/>
          <w:szCs w:val="28"/>
          <w:lang w:val="en-US"/>
        </w:rPr>
      </w:pPr>
      <w:r w:rsidRPr="00D25D8B">
        <w:rPr>
          <w:sz w:val="28"/>
          <w:szCs w:val="28"/>
          <w:lang w:val="en-US"/>
        </w:rPr>
        <w:t xml:space="preserve">Lifestyle approaches to CVD and stroke prevention and rehabilitation </w:t>
      </w:r>
    </w:p>
    <w:p w14:paraId="294B56FD" w14:textId="2B227376" w:rsidR="00940CAB" w:rsidRPr="00D25D8B" w:rsidRDefault="00940CAB" w:rsidP="00D25D8B">
      <w:pPr>
        <w:pStyle w:val="ListParagraph"/>
        <w:numPr>
          <w:ilvl w:val="0"/>
          <w:numId w:val="82"/>
        </w:numPr>
        <w:rPr>
          <w:sz w:val="28"/>
          <w:szCs w:val="28"/>
          <w:lang w:val="en-US"/>
        </w:rPr>
      </w:pPr>
      <w:r w:rsidRPr="00D25D8B">
        <w:rPr>
          <w:sz w:val="28"/>
          <w:szCs w:val="28"/>
          <w:lang w:val="en-US"/>
        </w:rPr>
        <w:t xml:space="preserve">Establish key anchor </w:t>
      </w:r>
      <w:proofErr w:type="gramStart"/>
      <w:r w:rsidRPr="00D25D8B">
        <w:rPr>
          <w:sz w:val="28"/>
          <w:szCs w:val="28"/>
          <w:lang w:val="en-US"/>
        </w:rPr>
        <w:t>practices</w:t>
      </w:r>
      <w:proofErr w:type="gramEnd"/>
    </w:p>
    <w:p w14:paraId="4A54FCF4" w14:textId="77777777" w:rsidR="00940CAB" w:rsidRPr="00D25D8B" w:rsidRDefault="00940CAB" w:rsidP="00D25D8B">
      <w:pPr>
        <w:pStyle w:val="ListParagraph"/>
        <w:numPr>
          <w:ilvl w:val="0"/>
          <w:numId w:val="82"/>
        </w:numPr>
        <w:rPr>
          <w:sz w:val="28"/>
          <w:szCs w:val="28"/>
          <w:lang w:val="en-US"/>
        </w:rPr>
      </w:pPr>
      <w:r w:rsidRPr="00D25D8B">
        <w:rPr>
          <w:sz w:val="28"/>
          <w:szCs w:val="28"/>
          <w:lang w:val="en-US"/>
        </w:rPr>
        <w:t>Systematically adopting and embedding a ‘Making Every Contact Count approach</w:t>
      </w:r>
    </w:p>
    <w:p w14:paraId="3978FCB3" w14:textId="63B43867" w:rsidR="00940CAB" w:rsidRPr="00D25D8B" w:rsidRDefault="00940CAB" w:rsidP="00D25D8B">
      <w:pPr>
        <w:pStyle w:val="ListParagraph"/>
        <w:numPr>
          <w:ilvl w:val="0"/>
          <w:numId w:val="82"/>
        </w:numPr>
        <w:rPr>
          <w:sz w:val="28"/>
          <w:szCs w:val="28"/>
          <w:lang w:val="en-US"/>
        </w:rPr>
      </w:pPr>
      <w:r w:rsidRPr="00D25D8B">
        <w:rPr>
          <w:sz w:val="28"/>
          <w:szCs w:val="28"/>
          <w:lang w:val="en-US"/>
        </w:rPr>
        <w:t xml:space="preserve">Work with primary care, local authorities and VCSO’s to systematically refer to sources of non-clinical support through social </w:t>
      </w:r>
      <w:proofErr w:type="gramStart"/>
      <w:r w:rsidRPr="00D25D8B">
        <w:rPr>
          <w:sz w:val="28"/>
          <w:szCs w:val="28"/>
          <w:lang w:val="en-US"/>
        </w:rPr>
        <w:t>prescribing</w:t>
      </w:r>
      <w:proofErr w:type="gramEnd"/>
    </w:p>
    <w:p w14:paraId="7183339E" w14:textId="46C01EFE" w:rsidR="00940CAB" w:rsidRPr="00D25D8B" w:rsidRDefault="00940CAB" w:rsidP="00D25D8B">
      <w:pPr>
        <w:pStyle w:val="ListParagraph"/>
        <w:numPr>
          <w:ilvl w:val="0"/>
          <w:numId w:val="82"/>
        </w:numPr>
        <w:rPr>
          <w:sz w:val="28"/>
          <w:szCs w:val="28"/>
          <w:lang w:val="en-US"/>
        </w:rPr>
      </w:pPr>
      <w:r w:rsidRPr="00D25D8B">
        <w:rPr>
          <w:sz w:val="28"/>
          <w:szCs w:val="28"/>
          <w:lang w:val="en-US"/>
        </w:rPr>
        <w:t xml:space="preserve">Support workforce development, providing training and/or resources to frontline staff to offer brief advice and/or referral in supporting patients to eat well, be physically active, reduce harm from tobacco and alcohol and promote mental </w:t>
      </w:r>
      <w:proofErr w:type="gramStart"/>
      <w:r w:rsidRPr="00D25D8B">
        <w:rPr>
          <w:sz w:val="28"/>
          <w:szCs w:val="28"/>
          <w:lang w:val="en-US"/>
        </w:rPr>
        <w:t>well-being</w:t>
      </w:r>
      <w:proofErr w:type="gramEnd"/>
    </w:p>
    <w:p w14:paraId="2D55BA6F" w14:textId="5371C313" w:rsidR="00940CAB" w:rsidRPr="00D25D8B" w:rsidRDefault="00940CAB" w:rsidP="00D25D8B">
      <w:pPr>
        <w:pStyle w:val="ListParagraph"/>
        <w:numPr>
          <w:ilvl w:val="0"/>
          <w:numId w:val="82"/>
        </w:numPr>
        <w:rPr>
          <w:sz w:val="28"/>
          <w:szCs w:val="28"/>
          <w:lang w:val="en-US"/>
        </w:rPr>
      </w:pPr>
      <w:r w:rsidRPr="00D25D8B">
        <w:rPr>
          <w:sz w:val="28"/>
          <w:szCs w:val="28"/>
          <w:lang w:val="en-US"/>
        </w:rPr>
        <w:t xml:space="preserve">Ensure a smoke-free environment, linked to support to stop smoking for patients and staff who need </w:t>
      </w:r>
      <w:proofErr w:type="gramStart"/>
      <w:r w:rsidRPr="00D25D8B">
        <w:rPr>
          <w:sz w:val="28"/>
          <w:szCs w:val="28"/>
          <w:lang w:val="en-US"/>
        </w:rPr>
        <w:t>it</w:t>
      </w:r>
      <w:proofErr w:type="gramEnd"/>
    </w:p>
    <w:p w14:paraId="5F9AC35D" w14:textId="77777777" w:rsidR="006873E6" w:rsidRPr="00D25D8B" w:rsidRDefault="00940CAB" w:rsidP="00D25D8B">
      <w:pPr>
        <w:pStyle w:val="ListParagraph"/>
        <w:numPr>
          <w:ilvl w:val="0"/>
          <w:numId w:val="82"/>
        </w:numPr>
        <w:rPr>
          <w:sz w:val="28"/>
          <w:szCs w:val="28"/>
        </w:rPr>
      </w:pPr>
      <w:r w:rsidRPr="00D25D8B">
        <w:rPr>
          <w:sz w:val="28"/>
          <w:szCs w:val="28"/>
          <w:lang w:val="en-US"/>
        </w:rPr>
        <w:t xml:space="preserve">Foster an </w:t>
      </w:r>
      <w:proofErr w:type="spellStart"/>
      <w:r w:rsidRPr="00D25D8B">
        <w:rPr>
          <w:sz w:val="28"/>
          <w:szCs w:val="28"/>
          <w:lang w:val="en-US"/>
        </w:rPr>
        <w:t>organisational</w:t>
      </w:r>
      <w:proofErr w:type="spellEnd"/>
      <w:r w:rsidRPr="00D25D8B">
        <w:rPr>
          <w:sz w:val="28"/>
          <w:szCs w:val="28"/>
          <w:lang w:val="en-US"/>
        </w:rPr>
        <w:t xml:space="preserve"> culture that promotes workplace resilience and creates opportunities for staff to eat well, be active, reduce harm from tobacco and alcohol and promote mental </w:t>
      </w:r>
      <w:proofErr w:type="gramStart"/>
      <w:r w:rsidRPr="00D25D8B">
        <w:rPr>
          <w:sz w:val="28"/>
          <w:szCs w:val="28"/>
          <w:lang w:val="en-US"/>
        </w:rPr>
        <w:t>well-being</w:t>
      </w:r>
      <w:proofErr w:type="gramEnd"/>
    </w:p>
    <w:p w14:paraId="7246D9BD" w14:textId="09D8DCC9" w:rsidR="00940CAB" w:rsidRPr="00D25D8B" w:rsidRDefault="00940CAB" w:rsidP="00D25D8B">
      <w:pPr>
        <w:pStyle w:val="ListParagraph"/>
        <w:numPr>
          <w:ilvl w:val="0"/>
          <w:numId w:val="82"/>
        </w:numPr>
        <w:rPr>
          <w:sz w:val="28"/>
          <w:szCs w:val="28"/>
          <w:lang w:val="en-US"/>
        </w:rPr>
      </w:pPr>
      <w:r w:rsidRPr="00D25D8B">
        <w:rPr>
          <w:sz w:val="28"/>
          <w:szCs w:val="28"/>
          <w:lang w:val="en-US"/>
        </w:rPr>
        <w:t>Review food and drink provision across all our NHS buildings</w:t>
      </w:r>
    </w:p>
    <w:p w14:paraId="231C2A43" w14:textId="080570E4" w:rsidR="00940CAB" w:rsidRPr="00D25D8B" w:rsidRDefault="00940CAB" w:rsidP="00D25D8B">
      <w:pPr>
        <w:pStyle w:val="ListParagraph"/>
        <w:numPr>
          <w:ilvl w:val="0"/>
          <w:numId w:val="82"/>
        </w:numPr>
        <w:rPr>
          <w:sz w:val="28"/>
          <w:szCs w:val="28"/>
          <w:lang w:val="en-US"/>
        </w:rPr>
      </w:pPr>
      <w:r w:rsidRPr="00D25D8B">
        <w:rPr>
          <w:sz w:val="28"/>
          <w:szCs w:val="28"/>
          <w:lang w:val="en-US"/>
        </w:rPr>
        <w:t xml:space="preserve">Increase public access to fresh drinking water on NHS </w:t>
      </w:r>
      <w:proofErr w:type="gramStart"/>
      <w:r w:rsidRPr="00D25D8B">
        <w:rPr>
          <w:sz w:val="28"/>
          <w:szCs w:val="28"/>
          <w:lang w:val="en-US"/>
        </w:rPr>
        <w:t>sites</w:t>
      </w:r>
      <w:proofErr w:type="gramEnd"/>
    </w:p>
    <w:p w14:paraId="0A8E16E6" w14:textId="53C87F2B" w:rsidR="00940CAB" w:rsidRPr="00D25D8B" w:rsidRDefault="00940CAB" w:rsidP="00D25D8B">
      <w:pPr>
        <w:pStyle w:val="ListParagraph"/>
        <w:numPr>
          <w:ilvl w:val="0"/>
          <w:numId w:val="82"/>
        </w:numPr>
        <w:rPr>
          <w:sz w:val="28"/>
          <w:szCs w:val="28"/>
          <w:lang w:val="en-US"/>
        </w:rPr>
      </w:pPr>
      <w:r w:rsidRPr="00D25D8B">
        <w:rPr>
          <w:sz w:val="28"/>
          <w:szCs w:val="28"/>
          <w:lang w:val="en-US"/>
        </w:rPr>
        <w:t xml:space="preserve">Support the sub-regional physical activity </w:t>
      </w:r>
      <w:proofErr w:type="gramStart"/>
      <w:r w:rsidRPr="00D25D8B">
        <w:rPr>
          <w:sz w:val="28"/>
          <w:szCs w:val="28"/>
          <w:lang w:val="en-US"/>
        </w:rPr>
        <w:t>strategy</w:t>
      </w:r>
      <w:proofErr w:type="gramEnd"/>
    </w:p>
    <w:p w14:paraId="08111EC5" w14:textId="77777777" w:rsidR="00940CAB" w:rsidRPr="00D25D8B" w:rsidRDefault="00940CAB" w:rsidP="00D25D8B">
      <w:pPr>
        <w:pStyle w:val="ListParagraph"/>
        <w:numPr>
          <w:ilvl w:val="0"/>
          <w:numId w:val="82"/>
        </w:numPr>
        <w:rPr>
          <w:sz w:val="28"/>
          <w:szCs w:val="28"/>
          <w:lang w:val="en-US"/>
        </w:rPr>
      </w:pPr>
      <w:r w:rsidRPr="00D25D8B">
        <w:rPr>
          <w:sz w:val="28"/>
          <w:szCs w:val="28"/>
          <w:lang w:val="en-US"/>
        </w:rPr>
        <w:t>Sign up to the ‘Prevention Concordat for Better Mental Health for All</w:t>
      </w:r>
    </w:p>
    <w:p w14:paraId="05A5E122" w14:textId="77777777" w:rsidR="000C6F7E" w:rsidRPr="00D25D8B" w:rsidRDefault="00940CAB" w:rsidP="00D25D8B">
      <w:pPr>
        <w:pStyle w:val="ListParagraph"/>
        <w:numPr>
          <w:ilvl w:val="0"/>
          <w:numId w:val="82"/>
        </w:numPr>
        <w:rPr>
          <w:sz w:val="28"/>
          <w:szCs w:val="28"/>
        </w:rPr>
      </w:pPr>
      <w:r w:rsidRPr="00D25D8B">
        <w:rPr>
          <w:sz w:val="28"/>
          <w:szCs w:val="28"/>
          <w:lang w:val="en-US"/>
        </w:rPr>
        <w:t>Monitor the progress of the pledge against all commitments</w:t>
      </w:r>
      <w:r w:rsidR="000C6F7E" w:rsidRPr="00D25D8B">
        <w:rPr>
          <w:sz w:val="28"/>
          <w:szCs w:val="28"/>
        </w:rPr>
        <w:br/>
      </w:r>
    </w:p>
    <w:p w14:paraId="76C5C4AC" w14:textId="7D4971F6" w:rsidR="00940CAB" w:rsidRPr="000C6F7E" w:rsidRDefault="00940CAB" w:rsidP="007B3D80">
      <w:pPr>
        <w:spacing w:line="240" w:lineRule="auto"/>
        <w:rPr>
          <w:sz w:val="28"/>
          <w:szCs w:val="28"/>
          <w:lang w:val="en-US"/>
        </w:rPr>
      </w:pPr>
      <w:r w:rsidRPr="000C6F7E">
        <w:rPr>
          <w:b/>
          <w:bCs/>
          <w:sz w:val="28"/>
          <w:szCs w:val="28"/>
        </w:rPr>
        <w:t>Social Value Pledges – Summary of indicators used.</w:t>
      </w:r>
    </w:p>
    <w:p w14:paraId="1C17033B" w14:textId="77777777" w:rsidR="00940CAB" w:rsidRPr="00940CAB" w:rsidRDefault="00940CAB" w:rsidP="00780CFD">
      <w:pPr>
        <w:numPr>
          <w:ilvl w:val="0"/>
          <w:numId w:val="77"/>
        </w:numPr>
        <w:spacing w:line="240" w:lineRule="auto"/>
        <w:rPr>
          <w:sz w:val="28"/>
          <w:szCs w:val="28"/>
          <w:lang w:val="en-US"/>
        </w:rPr>
      </w:pPr>
      <w:r w:rsidRPr="00940CAB">
        <w:rPr>
          <w:sz w:val="28"/>
          <w:szCs w:val="28"/>
          <w:lang w:val="en-US"/>
        </w:rPr>
        <w:t>Health and Wellbeing</w:t>
      </w:r>
    </w:p>
    <w:p w14:paraId="39E3B4F1" w14:textId="77777777" w:rsidR="00940CAB" w:rsidRPr="00940CAB" w:rsidRDefault="00940CAB" w:rsidP="00780CFD">
      <w:pPr>
        <w:numPr>
          <w:ilvl w:val="0"/>
          <w:numId w:val="77"/>
        </w:numPr>
        <w:spacing w:line="240" w:lineRule="auto"/>
        <w:rPr>
          <w:sz w:val="28"/>
          <w:szCs w:val="28"/>
          <w:lang w:val="en-US"/>
        </w:rPr>
      </w:pPr>
      <w:r w:rsidRPr="00940CAB">
        <w:rPr>
          <w:sz w:val="28"/>
          <w:szCs w:val="28"/>
          <w:lang w:val="en-US"/>
        </w:rPr>
        <w:t>Education and Skills</w:t>
      </w:r>
    </w:p>
    <w:p w14:paraId="6FA15877" w14:textId="77777777" w:rsidR="00940CAB" w:rsidRPr="00940CAB" w:rsidRDefault="00940CAB" w:rsidP="00780CFD">
      <w:pPr>
        <w:numPr>
          <w:ilvl w:val="0"/>
          <w:numId w:val="77"/>
        </w:numPr>
        <w:spacing w:line="240" w:lineRule="auto"/>
        <w:rPr>
          <w:sz w:val="28"/>
          <w:szCs w:val="28"/>
          <w:lang w:val="en-US"/>
        </w:rPr>
      </w:pPr>
      <w:r w:rsidRPr="00940CAB">
        <w:rPr>
          <w:sz w:val="28"/>
          <w:szCs w:val="28"/>
          <w:lang w:val="en-US"/>
        </w:rPr>
        <w:t>Employment and Volunteering</w:t>
      </w:r>
    </w:p>
    <w:p w14:paraId="1BCBC20C" w14:textId="77777777" w:rsidR="00940CAB" w:rsidRPr="00940CAB" w:rsidRDefault="00940CAB" w:rsidP="00780CFD">
      <w:pPr>
        <w:numPr>
          <w:ilvl w:val="0"/>
          <w:numId w:val="77"/>
        </w:numPr>
        <w:spacing w:line="240" w:lineRule="auto"/>
        <w:rPr>
          <w:sz w:val="28"/>
          <w:szCs w:val="28"/>
          <w:lang w:val="en-US"/>
        </w:rPr>
      </w:pPr>
      <w:r w:rsidRPr="00940CAB">
        <w:rPr>
          <w:sz w:val="28"/>
          <w:szCs w:val="28"/>
          <w:lang w:val="en-US"/>
        </w:rPr>
        <w:lastRenderedPageBreak/>
        <w:t>Environmental (Cross over with Green Plan)</w:t>
      </w:r>
    </w:p>
    <w:p w14:paraId="72E000BA" w14:textId="77777777" w:rsidR="00940CAB" w:rsidRPr="00940CAB" w:rsidRDefault="00940CAB" w:rsidP="00780CFD">
      <w:pPr>
        <w:numPr>
          <w:ilvl w:val="0"/>
          <w:numId w:val="77"/>
        </w:numPr>
        <w:spacing w:line="240" w:lineRule="auto"/>
        <w:rPr>
          <w:sz w:val="28"/>
          <w:szCs w:val="28"/>
          <w:lang w:val="en-US"/>
        </w:rPr>
      </w:pPr>
      <w:r w:rsidRPr="00940CAB">
        <w:rPr>
          <w:sz w:val="28"/>
          <w:szCs w:val="28"/>
          <w:lang w:val="en-US"/>
        </w:rPr>
        <w:t>Economic Social and Community</w:t>
      </w:r>
    </w:p>
    <w:p w14:paraId="1688CC85" w14:textId="77777777" w:rsidR="00940CAB" w:rsidRPr="00940CAB" w:rsidRDefault="00940CAB" w:rsidP="00780CFD">
      <w:pPr>
        <w:numPr>
          <w:ilvl w:val="0"/>
          <w:numId w:val="77"/>
        </w:numPr>
        <w:spacing w:line="240" w:lineRule="auto"/>
        <w:rPr>
          <w:sz w:val="28"/>
          <w:szCs w:val="28"/>
          <w:lang w:val="en-US"/>
        </w:rPr>
      </w:pPr>
      <w:r w:rsidRPr="00940CAB">
        <w:rPr>
          <w:sz w:val="28"/>
          <w:szCs w:val="28"/>
          <w:lang w:val="en-US"/>
        </w:rPr>
        <w:t>Crime and Justice</w:t>
      </w:r>
    </w:p>
    <w:p w14:paraId="191AC1FE" w14:textId="77777777" w:rsidR="00940CAB" w:rsidRPr="00940CAB" w:rsidRDefault="00940CAB" w:rsidP="00780CFD">
      <w:pPr>
        <w:numPr>
          <w:ilvl w:val="0"/>
          <w:numId w:val="77"/>
        </w:numPr>
        <w:spacing w:line="240" w:lineRule="auto"/>
        <w:rPr>
          <w:sz w:val="28"/>
          <w:szCs w:val="28"/>
          <w:lang w:val="en-US"/>
        </w:rPr>
      </w:pPr>
      <w:r w:rsidRPr="00940CAB">
        <w:rPr>
          <w:sz w:val="28"/>
          <w:szCs w:val="28"/>
          <w:lang w:val="en-US"/>
        </w:rPr>
        <w:t>Housing</w:t>
      </w:r>
    </w:p>
    <w:p w14:paraId="3290DF2D" w14:textId="77777777" w:rsidR="00940CAB" w:rsidRPr="00780CFD" w:rsidRDefault="00940CAB" w:rsidP="00780CFD">
      <w:pPr>
        <w:pStyle w:val="ListParagraph"/>
        <w:numPr>
          <w:ilvl w:val="0"/>
          <w:numId w:val="77"/>
        </w:numPr>
        <w:spacing w:line="240" w:lineRule="auto"/>
        <w:rPr>
          <w:sz w:val="28"/>
          <w:szCs w:val="28"/>
          <w:lang w:val="en-US"/>
        </w:rPr>
      </w:pPr>
      <w:r w:rsidRPr="00780CFD">
        <w:rPr>
          <w:sz w:val="28"/>
          <w:szCs w:val="28"/>
          <w:lang w:val="en-US"/>
        </w:rPr>
        <w:t xml:space="preserve">Leadership </w:t>
      </w:r>
    </w:p>
    <w:p w14:paraId="028F9047" w14:textId="77777777" w:rsidR="00A240B2" w:rsidRDefault="00A240B2" w:rsidP="00DD1075">
      <w:pPr>
        <w:spacing w:line="240" w:lineRule="auto"/>
        <w:rPr>
          <w:b/>
          <w:bCs/>
          <w:sz w:val="28"/>
          <w:szCs w:val="28"/>
        </w:rPr>
      </w:pPr>
    </w:p>
    <w:p w14:paraId="62FC13EB" w14:textId="5F38011D" w:rsidR="00940CAB" w:rsidRPr="00940CAB" w:rsidRDefault="00940CAB" w:rsidP="00DD1075">
      <w:pPr>
        <w:spacing w:line="240" w:lineRule="auto"/>
        <w:rPr>
          <w:b/>
          <w:bCs/>
          <w:sz w:val="28"/>
          <w:szCs w:val="28"/>
        </w:rPr>
      </w:pPr>
      <w:r w:rsidRPr="00940CAB">
        <w:rPr>
          <w:b/>
          <w:bCs/>
          <w:sz w:val="28"/>
          <w:szCs w:val="28"/>
        </w:rPr>
        <w:t xml:space="preserve">Conclusion </w:t>
      </w:r>
    </w:p>
    <w:p w14:paraId="1FD760B4" w14:textId="0919FE3C" w:rsidR="00940CAB" w:rsidRPr="00940CAB" w:rsidRDefault="00940CAB" w:rsidP="00DD1075">
      <w:pPr>
        <w:spacing w:line="240" w:lineRule="auto"/>
        <w:rPr>
          <w:sz w:val="28"/>
          <w:szCs w:val="28"/>
        </w:rPr>
      </w:pPr>
      <w:r w:rsidRPr="00940CAB">
        <w:rPr>
          <w:sz w:val="28"/>
          <w:szCs w:val="28"/>
        </w:rPr>
        <w:t xml:space="preserve">Countess of Chester Hospital NHS Foundation Trust is an example of an organisation that recognises the wider role that it can play in the communities that it serves. </w:t>
      </w:r>
    </w:p>
    <w:p w14:paraId="7DA6F77D" w14:textId="453AEAAF" w:rsidR="00940CAB" w:rsidRPr="00940CAB" w:rsidRDefault="00940CAB" w:rsidP="00DD1075">
      <w:pPr>
        <w:spacing w:line="240" w:lineRule="auto"/>
        <w:rPr>
          <w:sz w:val="28"/>
          <w:szCs w:val="28"/>
        </w:rPr>
      </w:pPr>
      <w:r w:rsidRPr="00940CAB">
        <w:rPr>
          <w:sz w:val="28"/>
          <w:szCs w:val="28"/>
        </w:rPr>
        <w:t xml:space="preserve">The Trust will use its systems leadership role to deliver those pledges within our direct control and to facilitate those pledges which require new ways of working in partnership with other NHS Providers, Place, Local authorities, and the voluntary and charitable sector.   </w:t>
      </w:r>
    </w:p>
    <w:p w14:paraId="660BF601" w14:textId="589EA5FE" w:rsidR="0008086C" w:rsidRDefault="00940CAB" w:rsidP="00DD1075">
      <w:pPr>
        <w:spacing w:line="240" w:lineRule="auto"/>
        <w:rPr>
          <w:sz w:val="28"/>
          <w:szCs w:val="28"/>
        </w:rPr>
      </w:pPr>
      <w:r w:rsidRPr="00940CAB">
        <w:rPr>
          <w:sz w:val="28"/>
          <w:szCs w:val="28"/>
        </w:rPr>
        <w:t xml:space="preserve">The development of our Strategic Delivery Oversight Group provides a comprehensive and cohesive response to key interdependent workstreams and provides vital evidence of action and progress for the new single CQC assessment framework, which now includes substantiality as a line of enquiry. </w:t>
      </w:r>
    </w:p>
    <w:p w14:paraId="1F1E403C" w14:textId="73E96611" w:rsidR="00AC6379" w:rsidRPr="00AC6379" w:rsidRDefault="00AC6379" w:rsidP="000C6F7E">
      <w:pPr>
        <w:spacing w:line="240" w:lineRule="auto"/>
        <w:rPr>
          <w:sz w:val="28"/>
          <w:szCs w:val="28"/>
        </w:rPr>
      </w:pPr>
      <w:r w:rsidRPr="00AC6379">
        <w:rPr>
          <w:sz w:val="28"/>
          <w:szCs w:val="28"/>
        </w:rPr>
        <w:t xml:space="preserve">The </w:t>
      </w:r>
      <w:r w:rsidR="00F961AF">
        <w:rPr>
          <w:sz w:val="28"/>
          <w:szCs w:val="28"/>
        </w:rPr>
        <w:t>Green P</w:t>
      </w:r>
      <w:r w:rsidRPr="00AC6379">
        <w:rPr>
          <w:sz w:val="28"/>
          <w:szCs w:val="28"/>
        </w:rPr>
        <w:t xml:space="preserve">lan </w:t>
      </w:r>
      <w:r w:rsidR="00F961AF">
        <w:rPr>
          <w:sz w:val="28"/>
          <w:szCs w:val="28"/>
        </w:rPr>
        <w:t xml:space="preserve">is further supported in oversight of delivery </w:t>
      </w:r>
      <w:r w:rsidRPr="00AC6379">
        <w:rPr>
          <w:sz w:val="28"/>
          <w:szCs w:val="28"/>
        </w:rPr>
        <w:t>from a range of functions</w:t>
      </w:r>
      <w:r w:rsidR="00D24D06" w:rsidRPr="00D24D06">
        <w:rPr>
          <w:sz w:val="28"/>
          <w:szCs w:val="28"/>
        </w:rPr>
        <w:t xml:space="preserve"> which are represented through the Anchor Institute</w:t>
      </w:r>
      <w:r w:rsidR="00580E05">
        <w:rPr>
          <w:sz w:val="28"/>
          <w:szCs w:val="28"/>
        </w:rPr>
        <w:t xml:space="preserve"> Steering Group, </w:t>
      </w:r>
      <w:r w:rsidR="00D24D06">
        <w:rPr>
          <w:sz w:val="28"/>
          <w:szCs w:val="28"/>
        </w:rPr>
        <w:t>as follows</w:t>
      </w:r>
      <w:r w:rsidR="00D24D06" w:rsidRPr="00D24D06">
        <w:rPr>
          <w:sz w:val="28"/>
          <w:szCs w:val="28"/>
        </w:rPr>
        <w:t>:</w:t>
      </w:r>
    </w:p>
    <w:p w14:paraId="111A2E3A" w14:textId="4DD1CD15" w:rsidR="00D24D06" w:rsidRPr="00D24D06" w:rsidRDefault="00D24D06" w:rsidP="000C6F7E">
      <w:pPr>
        <w:numPr>
          <w:ilvl w:val="0"/>
          <w:numId w:val="29"/>
        </w:numPr>
        <w:spacing w:line="240" w:lineRule="auto"/>
        <w:rPr>
          <w:sz w:val="28"/>
          <w:szCs w:val="28"/>
        </w:rPr>
      </w:pPr>
      <w:r w:rsidRPr="00D24D06">
        <w:rPr>
          <w:sz w:val="28"/>
          <w:szCs w:val="28"/>
        </w:rPr>
        <w:t xml:space="preserve">Designated Non-Executive Director </w:t>
      </w:r>
    </w:p>
    <w:p w14:paraId="30E81D74" w14:textId="04ED6E99" w:rsidR="00AC6379" w:rsidRPr="00AC6379" w:rsidRDefault="00580E05" w:rsidP="000C6F7E">
      <w:pPr>
        <w:numPr>
          <w:ilvl w:val="0"/>
          <w:numId w:val="29"/>
        </w:numPr>
        <w:spacing w:line="240" w:lineRule="auto"/>
        <w:rPr>
          <w:sz w:val="28"/>
          <w:szCs w:val="28"/>
        </w:rPr>
      </w:pPr>
      <w:r>
        <w:rPr>
          <w:sz w:val="28"/>
          <w:szCs w:val="28"/>
        </w:rPr>
        <w:t>L</w:t>
      </w:r>
      <w:r w:rsidR="00D24D06" w:rsidRPr="00D24D06">
        <w:rPr>
          <w:sz w:val="28"/>
          <w:szCs w:val="28"/>
        </w:rPr>
        <w:t>eader</w:t>
      </w:r>
      <w:r>
        <w:rPr>
          <w:sz w:val="28"/>
          <w:szCs w:val="28"/>
        </w:rPr>
        <w:t>s</w:t>
      </w:r>
      <w:r w:rsidR="00D24D06" w:rsidRPr="00D24D06">
        <w:rPr>
          <w:sz w:val="28"/>
          <w:szCs w:val="28"/>
        </w:rPr>
        <w:t xml:space="preserve"> from Es</w:t>
      </w:r>
      <w:r w:rsidR="00AC6379" w:rsidRPr="00AC6379">
        <w:rPr>
          <w:sz w:val="28"/>
          <w:szCs w:val="28"/>
        </w:rPr>
        <w:t xml:space="preserve">tates and </w:t>
      </w:r>
      <w:r w:rsidR="00D24D06" w:rsidRPr="00D24D06">
        <w:rPr>
          <w:sz w:val="28"/>
          <w:szCs w:val="28"/>
        </w:rPr>
        <w:t>F</w:t>
      </w:r>
      <w:r w:rsidR="00AC6379" w:rsidRPr="00AC6379">
        <w:rPr>
          <w:sz w:val="28"/>
          <w:szCs w:val="28"/>
        </w:rPr>
        <w:t>acilities</w:t>
      </w:r>
      <w:r w:rsidR="00D24D06" w:rsidRPr="00D24D06">
        <w:rPr>
          <w:sz w:val="28"/>
          <w:szCs w:val="28"/>
        </w:rPr>
        <w:t xml:space="preserve"> Services</w:t>
      </w:r>
    </w:p>
    <w:p w14:paraId="53BEB2EC" w14:textId="1AC29F34" w:rsidR="00AC6379" w:rsidRPr="00AC6379" w:rsidRDefault="00580E05" w:rsidP="000C6F7E">
      <w:pPr>
        <w:numPr>
          <w:ilvl w:val="0"/>
          <w:numId w:val="29"/>
        </w:numPr>
        <w:spacing w:line="240" w:lineRule="auto"/>
        <w:rPr>
          <w:sz w:val="28"/>
          <w:szCs w:val="28"/>
        </w:rPr>
      </w:pPr>
      <w:r>
        <w:rPr>
          <w:sz w:val="28"/>
          <w:szCs w:val="28"/>
        </w:rPr>
        <w:t>L</w:t>
      </w:r>
      <w:r w:rsidRPr="00D24D06">
        <w:rPr>
          <w:sz w:val="28"/>
          <w:szCs w:val="28"/>
        </w:rPr>
        <w:t>eader</w:t>
      </w:r>
      <w:r>
        <w:rPr>
          <w:sz w:val="28"/>
          <w:szCs w:val="28"/>
        </w:rPr>
        <w:t>s</w:t>
      </w:r>
      <w:r w:rsidRPr="00D24D06">
        <w:rPr>
          <w:sz w:val="28"/>
          <w:szCs w:val="28"/>
        </w:rPr>
        <w:t xml:space="preserve"> </w:t>
      </w:r>
      <w:r w:rsidR="00D24D06" w:rsidRPr="00D24D06">
        <w:rPr>
          <w:sz w:val="28"/>
          <w:szCs w:val="28"/>
        </w:rPr>
        <w:t>from</w:t>
      </w:r>
      <w:r w:rsidR="00AC6379" w:rsidRPr="00AC6379">
        <w:rPr>
          <w:sz w:val="28"/>
          <w:szCs w:val="28"/>
        </w:rPr>
        <w:t xml:space="preserve"> </w:t>
      </w:r>
      <w:r>
        <w:rPr>
          <w:sz w:val="28"/>
          <w:szCs w:val="28"/>
        </w:rPr>
        <w:t>P</w:t>
      </w:r>
      <w:r w:rsidR="00AC6379" w:rsidRPr="00AC6379">
        <w:rPr>
          <w:sz w:val="28"/>
          <w:szCs w:val="28"/>
        </w:rPr>
        <w:t>rocurement</w:t>
      </w:r>
      <w:r>
        <w:rPr>
          <w:sz w:val="28"/>
          <w:szCs w:val="28"/>
        </w:rPr>
        <w:t>/Supply Chain</w:t>
      </w:r>
    </w:p>
    <w:p w14:paraId="55E2E206" w14:textId="2BE80164" w:rsidR="00AC6379" w:rsidRPr="00D24D06" w:rsidRDefault="00580E05" w:rsidP="000C6F7E">
      <w:pPr>
        <w:numPr>
          <w:ilvl w:val="0"/>
          <w:numId w:val="29"/>
        </w:numPr>
        <w:spacing w:line="240" w:lineRule="auto"/>
        <w:rPr>
          <w:sz w:val="28"/>
          <w:szCs w:val="28"/>
        </w:rPr>
      </w:pPr>
      <w:r>
        <w:rPr>
          <w:sz w:val="28"/>
          <w:szCs w:val="28"/>
        </w:rPr>
        <w:t>L</w:t>
      </w:r>
      <w:r w:rsidRPr="00D24D06">
        <w:rPr>
          <w:sz w:val="28"/>
          <w:szCs w:val="28"/>
        </w:rPr>
        <w:t>eader</w:t>
      </w:r>
      <w:r>
        <w:rPr>
          <w:sz w:val="28"/>
          <w:szCs w:val="28"/>
        </w:rPr>
        <w:t>s</w:t>
      </w:r>
      <w:r w:rsidRPr="00D24D06">
        <w:rPr>
          <w:sz w:val="28"/>
          <w:szCs w:val="28"/>
        </w:rPr>
        <w:t xml:space="preserve"> </w:t>
      </w:r>
      <w:r w:rsidR="00D24D06" w:rsidRPr="00D24D06">
        <w:rPr>
          <w:sz w:val="28"/>
          <w:szCs w:val="28"/>
        </w:rPr>
        <w:t>from Communications/I</w:t>
      </w:r>
      <w:r w:rsidR="00AC6379" w:rsidRPr="00AC6379">
        <w:rPr>
          <w:sz w:val="28"/>
          <w:szCs w:val="28"/>
        </w:rPr>
        <w:t>nformation officers</w:t>
      </w:r>
    </w:p>
    <w:p w14:paraId="4E424223" w14:textId="0349CDFA" w:rsidR="00D24D06" w:rsidRPr="00D24D06" w:rsidRDefault="00580E05" w:rsidP="000C6F7E">
      <w:pPr>
        <w:numPr>
          <w:ilvl w:val="0"/>
          <w:numId w:val="29"/>
        </w:numPr>
        <w:spacing w:line="240" w:lineRule="auto"/>
        <w:rPr>
          <w:sz w:val="28"/>
          <w:szCs w:val="28"/>
        </w:rPr>
      </w:pPr>
      <w:r>
        <w:rPr>
          <w:sz w:val="28"/>
          <w:szCs w:val="28"/>
        </w:rPr>
        <w:t>L</w:t>
      </w:r>
      <w:r w:rsidRPr="00D24D06">
        <w:rPr>
          <w:sz w:val="28"/>
          <w:szCs w:val="28"/>
        </w:rPr>
        <w:t>eader</w:t>
      </w:r>
      <w:r>
        <w:rPr>
          <w:sz w:val="28"/>
          <w:szCs w:val="28"/>
        </w:rPr>
        <w:t>s</w:t>
      </w:r>
      <w:r w:rsidRPr="00D24D06">
        <w:rPr>
          <w:sz w:val="28"/>
          <w:szCs w:val="28"/>
        </w:rPr>
        <w:t xml:space="preserve"> </w:t>
      </w:r>
      <w:r w:rsidR="00D24D06" w:rsidRPr="00D24D06">
        <w:rPr>
          <w:sz w:val="28"/>
          <w:szCs w:val="28"/>
        </w:rPr>
        <w:t>from Capital projects</w:t>
      </w:r>
    </w:p>
    <w:p w14:paraId="4CA62181" w14:textId="12CC662A" w:rsidR="00D24D06" w:rsidRDefault="00580E05" w:rsidP="000C6F7E">
      <w:pPr>
        <w:numPr>
          <w:ilvl w:val="0"/>
          <w:numId w:val="29"/>
        </w:numPr>
        <w:spacing w:line="240" w:lineRule="auto"/>
        <w:rPr>
          <w:sz w:val="28"/>
          <w:szCs w:val="28"/>
        </w:rPr>
      </w:pPr>
      <w:r>
        <w:rPr>
          <w:sz w:val="28"/>
          <w:szCs w:val="28"/>
        </w:rPr>
        <w:t>L</w:t>
      </w:r>
      <w:r w:rsidRPr="00D24D06">
        <w:rPr>
          <w:sz w:val="28"/>
          <w:szCs w:val="28"/>
        </w:rPr>
        <w:t>eader</w:t>
      </w:r>
      <w:r>
        <w:rPr>
          <w:sz w:val="28"/>
          <w:szCs w:val="28"/>
        </w:rPr>
        <w:t>s</w:t>
      </w:r>
      <w:r w:rsidRPr="00D24D06">
        <w:rPr>
          <w:sz w:val="28"/>
          <w:szCs w:val="28"/>
        </w:rPr>
        <w:t xml:space="preserve"> </w:t>
      </w:r>
      <w:r w:rsidR="00D24D06" w:rsidRPr="00D24D06">
        <w:rPr>
          <w:sz w:val="28"/>
          <w:szCs w:val="28"/>
        </w:rPr>
        <w:t>from Pharmacy</w:t>
      </w:r>
      <w:r>
        <w:rPr>
          <w:sz w:val="28"/>
          <w:szCs w:val="28"/>
        </w:rPr>
        <w:t>/Medicines</w:t>
      </w:r>
    </w:p>
    <w:p w14:paraId="385B98AA" w14:textId="5BF35CED" w:rsidR="00580E05" w:rsidRDefault="00580E05" w:rsidP="000C6F7E">
      <w:pPr>
        <w:numPr>
          <w:ilvl w:val="0"/>
          <w:numId w:val="29"/>
        </w:numPr>
        <w:spacing w:line="240" w:lineRule="auto"/>
        <w:rPr>
          <w:sz w:val="28"/>
          <w:szCs w:val="28"/>
        </w:rPr>
      </w:pPr>
      <w:r>
        <w:rPr>
          <w:sz w:val="28"/>
          <w:szCs w:val="28"/>
        </w:rPr>
        <w:t>L</w:t>
      </w:r>
      <w:r w:rsidRPr="00D24D06">
        <w:rPr>
          <w:sz w:val="28"/>
          <w:szCs w:val="28"/>
        </w:rPr>
        <w:t>eader</w:t>
      </w:r>
      <w:r>
        <w:rPr>
          <w:sz w:val="28"/>
          <w:szCs w:val="28"/>
        </w:rPr>
        <w:t>s from Digital Transformation &amp; Digital Strategy</w:t>
      </w:r>
    </w:p>
    <w:p w14:paraId="72CAA95E" w14:textId="70674432" w:rsidR="00580E05" w:rsidRDefault="00580E05" w:rsidP="000C6F7E">
      <w:pPr>
        <w:numPr>
          <w:ilvl w:val="0"/>
          <w:numId w:val="29"/>
        </w:numPr>
        <w:spacing w:line="240" w:lineRule="auto"/>
        <w:rPr>
          <w:sz w:val="28"/>
          <w:szCs w:val="28"/>
        </w:rPr>
      </w:pPr>
      <w:r>
        <w:rPr>
          <w:sz w:val="28"/>
          <w:szCs w:val="28"/>
        </w:rPr>
        <w:t>L</w:t>
      </w:r>
      <w:r w:rsidRPr="00D24D06">
        <w:rPr>
          <w:sz w:val="28"/>
          <w:szCs w:val="28"/>
        </w:rPr>
        <w:t>eader</w:t>
      </w:r>
      <w:r>
        <w:rPr>
          <w:sz w:val="28"/>
          <w:szCs w:val="28"/>
        </w:rPr>
        <w:t>s</w:t>
      </w:r>
      <w:r w:rsidRPr="00580E05">
        <w:rPr>
          <w:sz w:val="28"/>
          <w:szCs w:val="28"/>
        </w:rPr>
        <w:t xml:space="preserve"> </w:t>
      </w:r>
      <w:r>
        <w:rPr>
          <w:sz w:val="28"/>
          <w:szCs w:val="28"/>
        </w:rPr>
        <w:t xml:space="preserve">from </w:t>
      </w:r>
      <w:r w:rsidRPr="00580E05">
        <w:rPr>
          <w:sz w:val="28"/>
          <w:szCs w:val="28"/>
        </w:rPr>
        <w:t xml:space="preserve">Travel and Transport </w:t>
      </w:r>
    </w:p>
    <w:p w14:paraId="4EA94DDF" w14:textId="0DCB4BBC" w:rsidR="00580E05" w:rsidRDefault="00580E05" w:rsidP="000C6F7E">
      <w:pPr>
        <w:numPr>
          <w:ilvl w:val="0"/>
          <w:numId w:val="29"/>
        </w:numPr>
        <w:spacing w:line="240" w:lineRule="auto"/>
        <w:rPr>
          <w:sz w:val="28"/>
          <w:szCs w:val="28"/>
        </w:rPr>
      </w:pPr>
      <w:r>
        <w:rPr>
          <w:sz w:val="28"/>
          <w:szCs w:val="28"/>
        </w:rPr>
        <w:t>L</w:t>
      </w:r>
      <w:r w:rsidRPr="00D24D06">
        <w:rPr>
          <w:sz w:val="28"/>
          <w:szCs w:val="28"/>
        </w:rPr>
        <w:t>eader</w:t>
      </w:r>
      <w:r>
        <w:rPr>
          <w:sz w:val="28"/>
          <w:szCs w:val="28"/>
        </w:rPr>
        <w:t>s from Food &amp; Nutrition</w:t>
      </w:r>
    </w:p>
    <w:p w14:paraId="6B7ED390" w14:textId="7A2642F7" w:rsidR="00580E05" w:rsidRDefault="00580E05" w:rsidP="000C6F7E">
      <w:pPr>
        <w:numPr>
          <w:ilvl w:val="0"/>
          <w:numId w:val="29"/>
        </w:numPr>
        <w:spacing w:line="240" w:lineRule="auto"/>
        <w:rPr>
          <w:sz w:val="28"/>
          <w:szCs w:val="28"/>
        </w:rPr>
      </w:pPr>
      <w:r>
        <w:rPr>
          <w:sz w:val="28"/>
          <w:szCs w:val="28"/>
        </w:rPr>
        <w:lastRenderedPageBreak/>
        <w:t>Leaders from Social Value</w:t>
      </w:r>
    </w:p>
    <w:p w14:paraId="4D43EEFD" w14:textId="3804CD17" w:rsidR="00580E05" w:rsidRDefault="00580E05" w:rsidP="000C6F7E">
      <w:pPr>
        <w:numPr>
          <w:ilvl w:val="0"/>
          <w:numId w:val="29"/>
        </w:numPr>
        <w:spacing w:line="240" w:lineRule="auto"/>
        <w:rPr>
          <w:sz w:val="28"/>
          <w:szCs w:val="28"/>
        </w:rPr>
      </w:pPr>
      <w:r>
        <w:rPr>
          <w:sz w:val="28"/>
          <w:szCs w:val="28"/>
        </w:rPr>
        <w:t>Leaders from NHS Prevention Pledge/Quality Improvement</w:t>
      </w:r>
    </w:p>
    <w:p w14:paraId="185A3695" w14:textId="77777777" w:rsidR="007B3D80" w:rsidRDefault="00580E05" w:rsidP="00DD1075">
      <w:pPr>
        <w:numPr>
          <w:ilvl w:val="0"/>
          <w:numId w:val="29"/>
        </w:numPr>
        <w:spacing w:line="240" w:lineRule="auto"/>
        <w:rPr>
          <w:sz w:val="28"/>
          <w:szCs w:val="28"/>
        </w:rPr>
      </w:pPr>
      <w:r>
        <w:rPr>
          <w:sz w:val="28"/>
          <w:szCs w:val="28"/>
        </w:rPr>
        <w:t>Leaders from Adaptatio</w:t>
      </w:r>
      <w:r w:rsidR="00A240B2">
        <w:rPr>
          <w:sz w:val="28"/>
          <w:szCs w:val="28"/>
        </w:rPr>
        <w:t>n</w:t>
      </w:r>
      <w:r w:rsidR="007B3D80">
        <w:rPr>
          <w:sz w:val="28"/>
          <w:szCs w:val="28"/>
        </w:rPr>
        <w:br/>
      </w:r>
    </w:p>
    <w:p w14:paraId="4F805812" w14:textId="108D509C" w:rsidR="004B4163" w:rsidRPr="007B3D80" w:rsidRDefault="004B4163" w:rsidP="007B3D80">
      <w:pPr>
        <w:spacing w:line="240" w:lineRule="auto"/>
        <w:rPr>
          <w:sz w:val="28"/>
          <w:szCs w:val="28"/>
        </w:rPr>
      </w:pPr>
      <w:r w:rsidRPr="007B3D80">
        <w:rPr>
          <w:b/>
          <w:bCs/>
          <w:color w:val="6EB252"/>
          <w:sz w:val="32"/>
          <w:szCs w:val="32"/>
        </w:rPr>
        <w:t xml:space="preserve">Supporting metrics </w:t>
      </w:r>
      <w:r w:rsidR="00AC6379" w:rsidRPr="007B3D80">
        <w:rPr>
          <w:b/>
          <w:bCs/>
          <w:color w:val="6EB252"/>
          <w:sz w:val="32"/>
          <w:szCs w:val="32"/>
        </w:rPr>
        <w:t>– Our Target Condition</w:t>
      </w:r>
    </w:p>
    <w:p w14:paraId="09BF789E" w14:textId="07006E8E" w:rsidR="004B4163" w:rsidRPr="004B4163" w:rsidRDefault="004B4163" w:rsidP="00DD1075">
      <w:pPr>
        <w:spacing w:line="240" w:lineRule="auto"/>
        <w:rPr>
          <w:sz w:val="28"/>
          <w:szCs w:val="28"/>
        </w:rPr>
      </w:pPr>
      <w:r w:rsidRPr="004B4163">
        <w:rPr>
          <w:sz w:val="28"/>
          <w:szCs w:val="28"/>
        </w:rPr>
        <w:t xml:space="preserve">The table below sets out </w:t>
      </w:r>
      <w:r>
        <w:rPr>
          <w:sz w:val="28"/>
          <w:szCs w:val="28"/>
        </w:rPr>
        <w:t xml:space="preserve">our </w:t>
      </w:r>
      <w:r w:rsidRPr="004B4163">
        <w:rPr>
          <w:sz w:val="28"/>
          <w:szCs w:val="28"/>
        </w:rPr>
        <w:t xml:space="preserve">metrics for tracking progress against </w:t>
      </w:r>
      <w:r w:rsidR="00AC6379">
        <w:rPr>
          <w:sz w:val="28"/>
          <w:szCs w:val="28"/>
        </w:rPr>
        <w:t>our G</w:t>
      </w:r>
      <w:r w:rsidRPr="004B4163">
        <w:rPr>
          <w:sz w:val="28"/>
          <w:szCs w:val="28"/>
        </w:rPr>
        <w:t xml:space="preserve">reen </w:t>
      </w:r>
      <w:r w:rsidR="00AC6379">
        <w:rPr>
          <w:sz w:val="28"/>
          <w:szCs w:val="28"/>
        </w:rPr>
        <w:t>P</w:t>
      </w:r>
      <w:r w:rsidRPr="004B4163">
        <w:rPr>
          <w:sz w:val="28"/>
          <w:szCs w:val="28"/>
        </w:rPr>
        <w:t>lan delivery. The list is not exhaustive and may be updated as new data streams become available.</w:t>
      </w:r>
    </w:p>
    <w:p w14:paraId="2B55FBF4" w14:textId="57ECB7A9" w:rsidR="007B3D80" w:rsidRDefault="00580E05" w:rsidP="00DD1075">
      <w:pPr>
        <w:spacing w:line="240" w:lineRule="auto"/>
        <w:rPr>
          <w:sz w:val="28"/>
          <w:szCs w:val="28"/>
        </w:rPr>
      </w:pPr>
      <w:r>
        <w:rPr>
          <w:sz w:val="28"/>
          <w:szCs w:val="28"/>
        </w:rPr>
        <w:t xml:space="preserve">Progress against each metric as well as the recording within the OKTA platform for </w:t>
      </w:r>
      <w:r w:rsidRPr="004B4163">
        <w:rPr>
          <w:sz w:val="28"/>
          <w:szCs w:val="28"/>
        </w:rPr>
        <w:t xml:space="preserve">Greener NHS dashboard </w:t>
      </w:r>
      <w:r>
        <w:rPr>
          <w:sz w:val="28"/>
          <w:szCs w:val="28"/>
        </w:rPr>
        <w:t xml:space="preserve">and ERIC, will be cascaded and discussed at the </w:t>
      </w:r>
      <w:r w:rsidRPr="00D24D06">
        <w:rPr>
          <w:sz w:val="28"/>
          <w:szCs w:val="28"/>
        </w:rPr>
        <w:t>Anchor Institute</w:t>
      </w:r>
      <w:r>
        <w:rPr>
          <w:sz w:val="28"/>
          <w:szCs w:val="28"/>
        </w:rPr>
        <w:t xml:space="preserve"> Steering Group.</w:t>
      </w:r>
    </w:p>
    <w:p w14:paraId="7CCED9B7" w14:textId="77777777" w:rsidR="00780CFD" w:rsidRPr="004B4163" w:rsidRDefault="00780CFD" w:rsidP="00DD1075">
      <w:pPr>
        <w:spacing w:line="240" w:lineRule="auto"/>
        <w:rPr>
          <w:sz w:val="28"/>
          <w:szCs w:val="28"/>
        </w:rPr>
      </w:pPr>
    </w:p>
    <w:tbl>
      <w:tblPr>
        <w:tblW w:w="11027" w:type="dxa"/>
        <w:jc w:val="center"/>
        <w:tblCellMar>
          <w:left w:w="0" w:type="dxa"/>
          <w:right w:w="0" w:type="dxa"/>
        </w:tblCellMar>
        <w:tblLook w:val="04A0" w:firstRow="1" w:lastRow="0" w:firstColumn="1" w:lastColumn="0" w:noHBand="0" w:noVBand="1"/>
      </w:tblPr>
      <w:tblGrid>
        <w:gridCol w:w="1977"/>
        <w:gridCol w:w="2268"/>
        <w:gridCol w:w="3118"/>
        <w:gridCol w:w="3664"/>
      </w:tblGrid>
      <w:tr w:rsidR="006C3A37" w:rsidRPr="00227D05" w14:paraId="51C0ED78" w14:textId="77777777" w:rsidTr="00C60990">
        <w:trPr>
          <w:trHeight w:val="432"/>
          <w:tblHeader/>
          <w:jc w:val="center"/>
        </w:trPr>
        <w:tc>
          <w:tcPr>
            <w:tcW w:w="1977" w:type="dxa"/>
            <w:tcBorders>
              <w:top w:val="single" w:sz="6" w:space="0" w:color="auto"/>
              <w:left w:val="single" w:sz="6" w:space="0" w:color="auto"/>
              <w:bottom w:val="single" w:sz="6" w:space="0" w:color="auto"/>
              <w:right w:val="single" w:sz="6" w:space="0" w:color="auto"/>
            </w:tcBorders>
            <w:shd w:val="clear" w:color="auto" w:fill="E8EDEE"/>
            <w:tcMar>
              <w:top w:w="120" w:type="dxa"/>
              <w:left w:w="120" w:type="dxa"/>
              <w:bottom w:w="120" w:type="dxa"/>
              <w:right w:w="120" w:type="dxa"/>
            </w:tcMar>
            <w:hideMark/>
          </w:tcPr>
          <w:p w14:paraId="6A1F2933" w14:textId="77777777" w:rsidR="004B4163" w:rsidRPr="00227D05" w:rsidRDefault="004B4163" w:rsidP="00DD1075">
            <w:pPr>
              <w:spacing w:line="240" w:lineRule="auto"/>
              <w:rPr>
                <w:b/>
                <w:bCs/>
                <w:sz w:val="28"/>
                <w:szCs w:val="28"/>
              </w:rPr>
            </w:pPr>
            <w:r w:rsidRPr="00227D05">
              <w:rPr>
                <w:b/>
                <w:bCs/>
                <w:sz w:val="28"/>
                <w:szCs w:val="28"/>
              </w:rPr>
              <w:t>Focus area</w:t>
            </w:r>
          </w:p>
        </w:tc>
        <w:tc>
          <w:tcPr>
            <w:tcW w:w="2268" w:type="dxa"/>
            <w:tcBorders>
              <w:top w:val="single" w:sz="6" w:space="0" w:color="auto"/>
              <w:left w:val="single" w:sz="6" w:space="0" w:color="auto"/>
              <w:bottom w:val="single" w:sz="6" w:space="0" w:color="auto"/>
              <w:right w:val="single" w:sz="6" w:space="0" w:color="auto"/>
            </w:tcBorders>
            <w:shd w:val="clear" w:color="auto" w:fill="E8EDEE"/>
            <w:tcMar>
              <w:top w:w="120" w:type="dxa"/>
              <w:left w:w="120" w:type="dxa"/>
              <w:bottom w:w="120" w:type="dxa"/>
              <w:right w:w="120" w:type="dxa"/>
            </w:tcMar>
            <w:hideMark/>
          </w:tcPr>
          <w:p w14:paraId="487C69A9" w14:textId="77777777" w:rsidR="004B4163" w:rsidRPr="00227D05" w:rsidRDefault="004B4163" w:rsidP="00DD1075">
            <w:pPr>
              <w:spacing w:line="240" w:lineRule="auto"/>
              <w:rPr>
                <w:b/>
                <w:bCs/>
                <w:sz w:val="28"/>
                <w:szCs w:val="28"/>
              </w:rPr>
            </w:pPr>
            <w:r w:rsidRPr="00227D05">
              <w:rPr>
                <w:b/>
                <w:bCs/>
                <w:sz w:val="28"/>
                <w:szCs w:val="28"/>
              </w:rPr>
              <w:t>Metric</w:t>
            </w:r>
          </w:p>
        </w:tc>
        <w:tc>
          <w:tcPr>
            <w:tcW w:w="3118" w:type="dxa"/>
            <w:tcBorders>
              <w:top w:val="single" w:sz="6" w:space="0" w:color="auto"/>
              <w:left w:val="single" w:sz="6" w:space="0" w:color="auto"/>
              <w:bottom w:val="single" w:sz="6" w:space="0" w:color="auto"/>
              <w:right w:val="single" w:sz="6" w:space="0" w:color="auto"/>
            </w:tcBorders>
            <w:shd w:val="clear" w:color="auto" w:fill="E8EDEE"/>
            <w:tcMar>
              <w:top w:w="120" w:type="dxa"/>
              <w:left w:w="120" w:type="dxa"/>
              <w:bottom w:w="120" w:type="dxa"/>
              <w:right w:w="120" w:type="dxa"/>
            </w:tcMar>
            <w:hideMark/>
          </w:tcPr>
          <w:p w14:paraId="67EE53F4" w14:textId="77777777" w:rsidR="004B4163" w:rsidRPr="00227D05" w:rsidRDefault="004B4163" w:rsidP="00DD1075">
            <w:pPr>
              <w:spacing w:line="240" w:lineRule="auto"/>
              <w:rPr>
                <w:b/>
                <w:bCs/>
                <w:sz w:val="28"/>
                <w:szCs w:val="28"/>
              </w:rPr>
            </w:pPr>
            <w:r w:rsidRPr="00227D05">
              <w:rPr>
                <w:b/>
                <w:bCs/>
                <w:sz w:val="28"/>
                <w:szCs w:val="28"/>
              </w:rPr>
              <w:t>For use by</w:t>
            </w:r>
          </w:p>
        </w:tc>
        <w:tc>
          <w:tcPr>
            <w:tcW w:w="3664" w:type="dxa"/>
            <w:tcBorders>
              <w:top w:val="single" w:sz="6" w:space="0" w:color="auto"/>
              <w:left w:val="single" w:sz="6" w:space="0" w:color="auto"/>
              <w:bottom w:val="single" w:sz="6" w:space="0" w:color="auto"/>
              <w:right w:val="single" w:sz="6" w:space="0" w:color="auto"/>
            </w:tcBorders>
            <w:shd w:val="clear" w:color="auto" w:fill="E8EDEE"/>
            <w:tcMar>
              <w:top w:w="120" w:type="dxa"/>
              <w:left w:w="120" w:type="dxa"/>
              <w:bottom w:w="120" w:type="dxa"/>
              <w:right w:w="120" w:type="dxa"/>
            </w:tcMar>
            <w:hideMark/>
          </w:tcPr>
          <w:p w14:paraId="3D17B67F" w14:textId="77777777" w:rsidR="004B4163" w:rsidRPr="00227D05" w:rsidRDefault="004B4163" w:rsidP="00DD1075">
            <w:pPr>
              <w:spacing w:line="240" w:lineRule="auto"/>
              <w:rPr>
                <w:b/>
                <w:bCs/>
                <w:sz w:val="28"/>
                <w:szCs w:val="28"/>
              </w:rPr>
            </w:pPr>
            <w:r w:rsidRPr="00227D05">
              <w:rPr>
                <w:b/>
                <w:bCs/>
                <w:sz w:val="28"/>
                <w:szCs w:val="28"/>
              </w:rPr>
              <w:t>Data source</w:t>
            </w:r>
          </w:p>
        </w:tc>
      </w:tr>
      <w:tr w:rsidR="006C3A37" w:rsidRPr="00227D05" w14:paraId="40D5AD36" w14:textId="77777777" w:rsidTr="00C60990">
        <w:trPr>
          <w:trHeight w:val="1181"/>
          <w:jc w:val="center"/>
        </w:trPr>
        <w:tc>
          <w:tcPr>
            <w:tcW w:w="1977"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7162EB6F" w14:textId="77777777" w:rsidR="004B4163" w:rsidRPr="00227D05" w:rsidRDefault="004B4163" w:rsidP="00DD1075">
            <w:pPr>
              <w:spacing w:line="240" w:lineRule="auto"/>
              <w:rPr>
                <w:sz w:val="28"/>
                <w:szCs w:val="28"/>
              </w:rPr>
            </w:pPr>
            <w:r w:rsidRPr="00227D05">
              <w:rPr>
                <w:b/>
                <w:bCs/>
                <w:sz w:val="28"/>
                <w:szCs w:val="28"/>
              </w:rPr>
              <w:t>Workforce</w:t>
            </w:r>
          </w:p>
        </w:tc>
        <w:tc>
          <w:tcPr>
            <w:tcW w:w="2268"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7AEEEF2A" w14:textId="77777777" w:rsidR="004B4163" w:rsidRPr="00227D05" w:rsidRDefault="004B4163" w:rsidP="00DD1075">
            <w:pPr>
              <w:spacing w:line="240" w:lineRule="auto"/>
              <w:rPr>
                <w:sz w:val="28"/>
                <w:szCs w:val="28"/>
              </w:rPr>
            </w:pPr>
            <w:r w:rsidRPr="00227D05">
              <w:rPr>
                <w:sz w:val="28"/>
                <w:szCs w:val="28"/>
              </w:rPr>
              <w:t>Named board-level lead for green plan delivery</w:t>
            </w:r>
          </w:p>
        </w:tc>
        <w:tc>
          <w:tcPr>
            <w:tcW w:w="3118"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3B5A298D" w14:textId="77777777" w:rsidR="004B4163" w:rsidRPr="00227D05" w:rsidRDefault="004B4163" w:rsidP="00DD1075">
            <w:pPr>
              <w:spacing w:line="240" w:lineRule="auto"/>
              <w:rPr>
                <w:sz w:val="28"/>
                <w:szCs w:val="28"/>
              </w:rPr>
            </w:pPr>
            <w:r w:rsidRPr="00227D05">
              <w:rPr>
                <w:sz w:val="28"/>
                <w:szCs w:val="28"/>
              </w:rPr>
              <w:t>Trusts and systems</w:t>
            </w:r>
          </w:p>
        </w:tc>
        <w:tc>
          <w:tcPr>
            <w:tcW w:w="3664"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CF8D37A" w14:textId="77777777" w:rsidR="004B4163" w:rsidRPr="00227D05" w:rsidRDefault="00000000" w:rsidP="00DD1075">
            <w:pPr>
              <w:spacing w:line="240" w:lineRule="auto"/>
              <w:rPr>
                <w:sz w:val="28"/>
                <w:szCs w:val="28"/>
              </w:rPr>
            </w:pPr>
            <w:hyperlink r:id="rId16" w:anchor="/workbooks/3237/views" w:history="1">
              <w:r w:rsidR="004B4163" w:rsidRPr="00227D05">
                <w:rPr>
                  <w:rStyle w:val="Hyperlink"/>
                  <w:sz w:val="28"/>
                  <w:szCs w:val="28"/>
                </w:rPr>
                <w:t>Greener NHS dashboard (from Q1 25/26)</w:t>
              </w:r>
            </w:hyperlink>
          </w:p>
        </w:tc>
      </w:tr>
      <w:tr w:rsidR="006C3A37" w:rsidRPr="00227D05" w14:paraId="08DFCFDD" w14:textId="77777777" w:rsidTr="00C60990">
        <w:trPr>
          <w:jc w:val="center"/>
        </w:trPr>
        <w:tc>
          <w:tcPr>
            <w:tcW w:w="1977" w:type="dxa"/>
            <w:tcBorders>
              <w:top w:val="single" w:sz="6" w:space="0" w:color="auto"/>
              <w:left w:val="single" w:sz="6" w:space="0" w:color="auto"/>
              <w:bottom w:val="single" w:sz="6" w:space="0" w:color="auto"/>
              <w:right w:val="single" w:sz="6" w:space="0" w:color="auto"/>
            </w:tcBorders>
            <w:shd w:val="clear" w:color="auto" w:fill="E8EDEE"/>
            <w:tcMar>
              <w:top w:w="120" w:type="dxa"/>
              <w:left w:w="120" w:type="dxa"/>
              <w:bottom w:w="120" w:type="dxa"/>
              <w:right w:w="120" w:type="dxa"/>
            </w:tcMar>
            <w:vAlign w:val="center"/>
            <w:hideMark/>
          </w:tcPr>
          <w:p w14:paraId="6062CBCE" w14:textId="77777777" w:rsidR="004B4163" w:rsidRPr="00227D05" w:rsidRDefault="004B4163" w:rsidP="00DD1075">
            <w:pPr>
              <w:spacing w:line="240" w:lineRule="auto"/>
              <w:rPr>
                <w:sz w:val="28"/>
                <w:szCs w:val="28"/>
              </w:rPr>
            </w:pPr>
            <w:r w:rsidRPr="00227D05">
              <w:rPr>
                <w:b/>
                <w:bCs/>
                <w:sz w:val="28"/>
                <w:szCs w:val="28"/>
              </w:rPr>
              <w:t>Medicines</w:t>
            </w:r>
          </w:p>
        </w:tc>
        <w:tc>
          <w:tcPr>
            <w:tcW w:w="2268" w:type="dxa"/>
            <w:tcBorders>
              <w:top w:val="single" w:sz="6" w:space="0" w:color="auto"/>
              <w:left w:val="single" w:sz="6" w:space="0" w:color="auto"/>
              <w:bottom w:val="single" w:sz="6" w:space="0" w:color="auto"/>
              <w:right w:val="single" w:sz="6" w:space="0" w:color="auto"/>
            </w:tcBorders>
            <w:shd w:val="clear" w:color="auto" w:fill="E8EDEE"/>
            <w:tcMar>
              <w:top w:w="120" w:type="dxa"/>
              <w:left w:w="120" w:type="dxa"/>
              <w:bottom w:w="120" w:type="dxa"/>
              <w:right w:w="120" w:type="dxa"/>
            </w:tcMar>
            <w:vAlign w:val="center"/>
            <w:hideMark/>
          </w:tcPr>
          <w:p w14:paraId="493179D9" w14:textId="77777777" w:rsidR="004B4163" w:rsidRPr="00227D05" w:rsidRDefault="004B4163" w:rsidP="00DD1075">
            <w:pPr>
              <w:spacing w:line="240" w:lineRule="auto"/>
              <w:rPr>
                <w:sz w:val="28"/>
                <w:szCs w:val="28"/>
              </w:rPr>
            </w:pPr>
            <w:r w:rsidRPr="00227D05">
              <w:rPr>
                <w:sz w:val="28"/>
                <w:szCs w:val="28"/>
              </w:rPr>
              <w:t>Emissions (tCO</w:t>
            </w:r>
            <w:r w:rsidRPr="00227D05">
              <w:rPr>
                <w:sz w:val="28"/>
                <w:szCs w:val="28"/>
                <w:vertAlign w:val="subscript"/>
              </w:rPr>
              <w:t>2</w:t>
            </w:r>
            <w:r w:rsidRPr="00227D05">
              <w:rPr>
                <w:sz w:val="28"/>
                <w:szCs w:val="28"/>
              </w:rPr>
              <w:t>e) and volume (litres) of nitrous oxide by trust</w:t>
            </w:r>
          </w:p>
        </w:tc>
        <w:tc>
          <w:tcPr>
            <w:tcW w:w="3118" w:type="dxa"/>
            <w:tcBorders>
              <w:top w:val="single" w:sz="6" w:space="0" w:color="auto"/>
              <w:left w:val="single" w:sz="6" w:space="0" w:color="auto"/>
              <w:bottom w:val="single" w:sz="6" w:space="0" w:color="auto"/>
              <w:right w:val="single" w:sz="6" w:space="0" w:color="auto"/>
            </w:tcBorders>
            <w:shd w:val="clear" w:color="auto" w:fill="E8EDEE"/>
            <w:tcMar>
              <w:top w:w="120" w:type="dxa"/>
              <w:left w:w="120" w:type="dxa"/>
              <w:bottom w:w="120" w:type="dxa"/>
              <w:right w:w="120" w:type="dxa"/>
            </w:tcMar>
            <w:vAlign w:val="center"/>
            <w:hideMark/>
          </w:tcPr>
          <w:p w14:paraId="0A1C55C6" w14:textId="77777777" w:rsidR="004B4163" w:rsidRPr="00227D05" w:rsidRDefault="004B4163" w:rsidP="00DD1075">
            <w:pPr>
              <w:spacing w:line="240" w:lineRule="auto"/>
              <w:rPr>
                <w:sz w:val="28"/>
                <w:szCs w:val="28"/>
              </w:rPr>
            </w:pPr>
            <w:r w:rsidRPr="00227D05">
              <w:rPr>
                <w:sz w:val="28"/>
                <w:szCs w:val="28"/>
              </w:rPr>
              <w:t>Trusts and systems (aggregate of trust data)</w:t>
            </w:r>
          </w:p>
        </w:tc>
        <w:tc>
          <w:tcPr>
            <w:tcW w:w="3664" w:type="dxa"/>
            <w:tcBorders>
              <w:top w:val="single" w:sz="6" w:space="0" w:color="auto"/>
              <w:left w:val="single" w:sz="6" w:space="0" w:color="auto"/>
              <w:bottom w:val="single" w:sz="6" w:space="0" w:color="auto"/>
              <w:right w:val="single" w:sz="6" w:space="0" w:color="auto"/>
            </w:tcBorders>
            <w:shd w:val="clear" w:color="auto" w:fill="E8EDEE"/>
            <w:tcMar>
              <w:top w:w="120" w:type="dxa"/>
              <w:left w:w="120" w:type="dxa"/>
              <w:bottom w:w="120" w:type="dxa"/>
              <w:right w:w="120" w:type="dxa"/>
            </w:tcMar>
            <w:vAlign w:val="center"/>
            <w:hideMark/>
          </w:tcPr>
          <w:p w14:paraId="7C133B88" w14:textId="77777777" w:rsidR="004B4163" w:rsidRPr="00227D05" w:rsidRDefault="00000000" w:rsidP="00DD1075">
            <w:pPr>
              <w:spacing w:line="240" w:lineRule="auto"/>
              <w:rPr>
                <w:sz w:val="28"/>
                <w:szCs w:val="28"/>
              </w:rPr>
            </w:pPr>
            <w:hyperlink r:id="rId17" w:anchor="/workbooks/3237/views" w:history="1">
              <w:r w:rsidR="004B4163" w:rsidRPr="00227D05">
                <w:rPr>
                  <w:rStyle w:val="Hyperlink"/>
                  <w:sz w:val="28"/>
                  <w:szCs w:val="28"/>
                </w:rPr>
                <w:t>Greener NHS dashboard</w:t>
              </w:r>
            </w:hyperlink>
          </w:p>
        </w:tc>
      </w:tr>
      <w:tr w:rsidR="006C3A37" w:rsidRPr="00227D05" w14:paraId="0A6FBFAE" w14:textId="77777777" w:rsidTr="00C60990">
        <w:trPr>
          <w:jc w:val="center"/>
        </w:trPr>
        <w:tc>
          <w:tcPr>
            <w:tcW w:w="1977"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D3603B7" w14:textId="77777777" w:rsidR="004B4163" w:rsidRPr="00227D05" w:rsidRDefault="004B4163" w:rsidP="00DD1075">
            <w:pPr>
              <w:spacing w:line="240" w:lineRule="auto"/>
              <w:rPr>
                <w:sz w:val="28"/>
                <w:szCs w:val="28"/>
              </w:rPr>
            </w:pPr>
            <w:r w:rsidRPr="00227D05">
              <w:rPr>
                <w:b/>
                <w:bCs/>
                <w:sz w:val="28"/>
                <w:szCs w:val="28"/>
              </w:rPr>
              <w:t>Medicines</w:t>
            </w:r>
          </w:p>
        </w:tc>
        <w:tc>
          <w:tcPr>
            <w:tcW w:w="2268"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6C394052" w14:textId="77777777" w:rsidR="004B4163" w:rsidRPr="00227D05" w:rsidRDefault="004B4163" w:rsidP="00DD1075">
            <w:pPr>
              <w:spacing w:line="240" w:lineRule="auto"/>
              <w:rPr>
                <w:sz w:val="28"/>
                <w:szCs w:val="28"/>
              </w:rPr>
            </w:pPr>
            <w:r w:rsidRPr="00227D05">
              <w:rPr>
                <w:sz w:val="28"/>
                <w:szCs w:val="28"/>
              </w:rPr>
              <w:t>Emissions (tCO</w:t>
            </w:r>
            <w:r w:rsidRPr="00227D05">
              <w:rPr>
                <w:sz w:val="28"/>
                <w:szCs w:val="28"/>
                <w:vertAlign w:val="subscript"/>
              </w:rPr>
              <w:t>2</w:t>
            </w:r>
            <w:r w:rsidRPr="00227D05">
              <w:rPr>
                <w:sz w:val="28"/>
                <w:szCs w:val="28"/>
              </w:rPr>
              <w:t>e) and volume (litres) of nitrous oxide and oxygen (gas and air) by trust</w:t>
            </w:r>
          </w:p>
        </w:tc>
        <w:tc>
          <w:tcPr>
            <w:tcW w:w="3118"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6B657682" w14:textId="77777777" w:rsidR="004B4163" w:rsidRPr="00227D05" w:rsidRDefault="004B4163" w:rsidP="00DD1075">
            <w:pPr>
              <w:spacing w:line="240" w:lineRule="auto"/>
              <w:rPr>
                <w:sz w:val="28"/>
                <w:szCs w:val="28"/>
              </w:rPr>
            </w:pPr>
            <w:r w:rsidRPr="00227D05">
              <w:rPr>
                <w:sz w:val="28"/>
                <w:szCs w:val="28"/>
              </w:rPr>
              <w:t>Trusts and systems (aggregate of trust data)</w:t>
            </w:r>
          </w:p>
        </w:tc>
        <w:tc>
          <w:tcPr>
            <w:tcW w:w="3664"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2E8048A5" w14:textId="77777777" w:rsidR="004B4163" w:rsidRPr="00227D05" w:rsidRDefault="00000000" w:rsidP="00DD1075">
            <w:pPr>
              <w:spacing w:line="240" w:lineRule="auto"/>
              <w:rPr>
                <w:sz w:val="28"/>
                <w:szCs w:val="28"/>
              </w:rPr>
            </w:pPr>
            <w:hyperlink r:id="rId18" w:anchor="/workbooks/3237/views" w:history="1">
              <w:r w:rsidR="004B4163" w:rsidRPr="00227D05">
                <w:rPr>
                  <w:rStyle w:val="Hyperlink"/>
                  <w:sz w:val="28"/>
                  <w:szCs w:val="28"/>
                </w:rPr>
                <w:t>Greener NHS dashboard</w:t>
              </w:r>
            </w:hyperlink>
          </w:p>
        </w:tc>
      </w:tr>
      <w:tr w:rsidR="006C3A37" w:rsidRPr="00227D05" w14:paraId="21B28E0F" w14:textId="77777777" w:rsidTr="00C60990">
        <w:trPr>
          <w:jc w:val="center"/>
        </w:trPr>
        <w:tc>
          <w:tcPr>
            <w:tcW w:w="1977" w:type="dxa"/>
            <w:tcBorders>
              <w:top w:val="single" w:sz="6" w:space="0" w:color="auto"/>
              <w:left w:val="single" w:sz="6" w:space="0" w:color="auto"/>
              <w:bottom w:val="single" w:sz="6" w:space="0" w:color="auto"/>
              <w:right w:val="single" w:sz="6" w:space="0" w:color="auto"/>
            </w:tcBorders>
            <w:shd w:val="clear" w:color="auto" w:fill="E8EDEE"/>
            <w:tcMar>
              <w:top w:w="120" w:type="dxa"/>
              <w:left w:w="120" w:type="dxa"/>
              <w:bottom w:w="120" w:type="dxa"/>
              <w:right w:w="120" w:type="dxa"/>
            </w:tcMar>
            <w:vAlign w:val="center"/>
            <w:hideMark/>
          </w:tcPr>
          <w:p w14:paraId="7C19329A" w14:textId="77777777" w:rsidR="004B4163" w:rsidRPr="00227D05" w:rsidRDefault="004B4163" w:rsidP="00DD1075">
            <w:pPr>
              <w:spacing w:line="240" w:lineRule="auto"/>
              <w:rPr>
                <w:sz w:val="28"/>
                <w:szCs w:val="28"/>
              </w:rPr>
            </w:pPr>
            <w:r w:rsidRPr="00227D05">
              <w:rPr>
                <w:b/>
                <w:bCs/>
                <w:sz w:val="28"/>
                <w:szCs w:val="28"/>
              </w:rPr>
              <w:t>Medicines</w:t>
            </w:r>
          </w:p>
        </w:tc>
        <w:tc>
          <w:tcPr>
            <w:tcW w:w="2268" w:type="dxa"/>
            <w:tcBorders>
              <w:top w:val="single" w:sz="6" w:space="0" w:color="auto"/>
              <w:left w:val="single" w:sz="6" w:space="0" w:color="auto"/>
              <w:bottom w:val="single" w:sz="6" w:space="0" w:color="auto"/>
              <w:right w:val="single" w:sz="6" w:space="0" w:color="auto"/>
            </w:tcBorders>
            <w:shd w:val="clear" w:color="auto" w:fill="E8EDEE"/>
            <w:tcMar>
              <w:top w:w="120" w:type="dxa"/>
              <w:left w:w="120" w:type="dxa"/>
              <w:bottom w:w="120" w:type="dxa"/>
              <w:right w:w="120" w:type="dxa"/>
            </w:tcMar>
            <w:vAlign w:val="center"/>
            <w:hideMark/>
          </w:tcPr>
          <w:p w14:paraId="6DB72738" w14:textId="77777777" w:rsidR="004B4163" w:rsidRPr="00227D05" w:rsidRDefault="004B4163" w:rsidP="00DD1075">
            <w:pPr>
              <w:spacing w:line="240" w:lineRule="auto"/>
              <w:rPr>
                <w:sz w:val="28"/>
                <w:szCs w:val="28"/>
              </w:rPr>
            </w:pPr>
            <w:r w:rsidRPr="00227D05">
              <w:rPr>
                <w:sz w:val="28"/>
                <w:szCs w:val="28"/>
              </w:rPr>
              <w:t>Average inhaler emissions per 1,000 patients</w:t>
            </w:r>
          </w:p>
        </w:tc>
        <w:tc>
          <w:tcPr>
            <w:tcW w:w="3118" w:type="dxa"/>
            <w:tcBorders>
              <w:top w:val="single" w:sz="6" w:space="0" w:color="auto"/>
              <w:left w:val="single" w:sz="6" w:space="0" w:color="auto"/>
              <w:bottom w:val="single" w:sz="6" w:space="0" w:color="auto"/>
              <w:right w:val="single" w:sz="6" w:space="0" w:color="auto"/>
            </w:tcBorders>
            <w:shd w:val="clear" w:color="auto" w:fill="E8EDEE"/>
            <w:tcMar>
              <w:top w:w="120" w:type="dxa"/>
              <w:left w:w="120" w:type="dxa"/>
              <w:bottom w:w="120" w:type="dxa"/>
              <w:right w:w="120" w:type="dxa"/>
            </w:tcMar>
            <w:vAlign w:val="center"/>
            <w:hideMark/>
          </w:tcPr>
          <w:p w14:paraId="26687121" w14:textId="77777777" w:rsidR="004B4163" w:rsidRPr="00227D05" w:rsidRDefault="004B4163" w:rsidP="00DD1075">
            <w:pPr>
              <w:spacing w:line="240" w:lineRule="auto"/>
              <w:rPr>
                <w:sz w:val="28"/>
                <w:szCs w:val="28"/>
              </w:rPr>
            </w:pPr>
            <w:r w:rsidRPr="00227D05">
              <w:rPr>
                <w:sz w:val="28"/>
                <w:szCs w:val="28"/>
              </w:rPr>
              <w:t>Systems (aggregate of primary care data)</w:t>
            </w:r>
          </w:p>
        </w:tc>
        <w:tc>
          <w:tcPr>
            <w:tcW w:w="3664" w:type="dxa"/>
            <w:tcBorders>
              <w:top w:val="single" w:sz="6" w:space="0" w:color="auto"/>
              <w:left w:val="single" w:sz="6" w:space="0" w:color="auto"/>
              <w:bottom w:val="single" w:sz="6" w:space="0" w:color="auto"/>
              <w:right w:val="single" w:sz="6" w:space="0" w:color="auto"/>
            </w:tcBorders>
            <w:shd w:val="clear" w:color="auto" w:fill="E8EDEE"/>
            <w:tcMar>
              <w:top w:w="120" w:type="dxa"/>
              <w:left w:w="120" w:type="dxa"/>
              <w:bottom w:w="120" w:type="dxa"/>
              <w:right w:w="120" w:type="dxa"/>
            </w:tcMar>
            <w:vAlign w:val="center"/>
            <w:hideMark/>
          </w:tcPr>
          <w:p w14:paraId="0FC8B41E" w14:textId="77777777" w:rsidR="004B4163" w:rsidRPr="00227D05" w:rsidRDefault="00000000" w:rsidP="00DD1075">
            <w:pPr>
              <w:spacing w:line="240" w:lineRule="auto"/>
              <w:rPr>
                <w:sz w:val="28"/>
                <w:szCs w:val="28"/>
              </w:rPr>
            </w:pPr>
            <w:hyperlink r:id="rId19" w:anchor="/workbooks/3237/views" w:history="1">
              <w:r w:rsidR="004B4163" w:rsidRPr="00227D05">
                <w:rPr>
                  <w:rStyle w:val="Hyperlink"/>
                  <w:sz w:val="28"/>
                  <w:szCs w:val="28"/>
                </w:rPr>
                <w:t>Greener NHS dashboard (from Q1 25/26)</w:t>
              </w:r>
            </w:hyperlink>
          </w:p>
        </w:tc>
      </w:tr>
    </w:tbl>
    <w:p w14:paraId="67162440" w14:textId="77777777" w:rsidR="00C60990" w:rsidRDefault="00C60990" w:rsidP="00DD1075">
      <w:pPr>
        <w:spacing w:line="240" w:lineRule="auto"/>
      </w:pPr>
    </w:p>
    <w:tbl>
      <w:tblPr>
        <w:tblW w:w="11027" w:type="dxa"/>
        <w:jc w:val="center"/>
        <w:tblCellMar>
          <w:left w:w="0" w:type="dxa"/>
          <w:right w:w="0" w:type="dxa"/>
        </w:tblCellMar>
        <w:tblLook w:val="04A0" w:firstRow="1" w:lastRow="0" w:firstColumn="1" w:lastColumn="0" w:noHBand="0" w:noVBand="1"/>
      </w:tblPr>
      <w:tblGrid>
        <w:gridCol w:w="1977"/>
        <w:gridCol w:w="2268"/>
        <w:gridCol w:w="3118"/>
        <w:gridCol w:w="3664"/>
      </w:tblGrid>
      <w:tr w:rsidR="00C60990" w:rsidRPr="00227D05" w14:paraId="71D5839A" w14:textId="77777777" w:rsidTr="001D7371">
        <w:trPr>
          <w:jc w:val="center"/>
        </w:trPr>
        <w:tc>
          <w:tcPr>
            <w:tcW w:w="1977"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tcPr>
          <w:p w14:paraId="171A630D" w14:textId="4BE36C4F" w:rsidR="00C60990" w:rsidRPr="00227D05" w:rsidRDefault="00C60990" w:rsidP="00DD1075">
            <w:pPr>
              <w:spacing w:line="240" w:lineRule="auto"/>
              <w:rPr>
                <w:b/>
                <w:bCs/>
                <w:sz w:val="28"/>
                <w:szCs w:val="28"/>
              </w:rPr>
            </w:pPr>
            <w:r>
              <w:rPr>
                <w:b/>
                <w:bCs/>
                <w:sz w:val="28"/>
                <w:szCs w:val="28"/>
              </w:rPr>
              <w:t>Focus Area</w:t>
            </w:r>
          </w:p>
        </w:tc>
        <w:tc>
          <w:tcPr>
            <w:tcW w:w="2268"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tcPr>
          <w:p w14:paraId="6A56A849" w14:textId="6EBEE591" w:rsidR="00C60990" w:rsidRPr="00227D05" w:rsidRDefault="00C60990" w:rsidP="00DD1075">
            <w:pPr>
              <w:spacing w:line="240" w:lineRule="auto"/>
              <w:rPr>
                <w:sz w:val="28"/>
                <w:szCs w:val="28"/>
              </w:rPr>
            </w:pPr>
            <w:r w:rsidRPr="00580E05">
              <w:rPr>
                <w:b/>
                <w:bCs/>
                <w:sz w:val="28"/>
                <w:szCs w:val="28"/>
              </w:rPr>
              <w:t>Metric</w:t>
            </w:r>
          </w:p>
        </w:tc>
        <w:tc>
          <w:tcPr>
            <w:tcW w:w="3118"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tcPr>
          <w:p w14:paraId="1982EC10" w14:textId="2C79E7D5" w:rsidR="00C60990" w:rsidRPr="00227D05" w:rsidRDefault="00C60990" w:rsidP="00DD1075">
            <w:pPr>
              <w:spacing w:line="240" w:lineRule="auto"/>
              <w:rPr>
                <w:sz w:val="28"/>
                <w:szCs w:val="28"/>
              </w:rPr>
            </w:pPr>
            <w:r w:rsidRPr="00580E05">
              <w:rPr>
                <w:b/>
                <w:bCs/>
                <w:sz w:val="28"/>
                <w:szCs w:val="28"/>
              </w:rPr>
              <w:t>For Use By</w:t>
            </w:r>
          </w:p>
        </w:tc>
        <w:tc>
          <w:tcPr>
            <w:tcW w:w="3664"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tcPr>
          <w:p w14:paraId="4EA6D8BC" w14:textId="5BBFAF78" w:rsidR="00C60990" w:rsidRPr="00227D05" w:rsidRDefault="00C60990" w:rsidP="00DD1075">
            <w:pPr>
              <w:spacing w:line="240" w:lineRule="auto"/>
            </w:pPr>
            <w:r w:rsidRPr="00580E05">
              <w:rPr>
                <w:b/>
                <w:bCs/>
                <w:sz w:val="28"/>
                <w:szCs w:val="28"/>
              </w:rPr>
              <w:t>Data Source</w:t>
            </w:r>
          </w:p>
        </w:tc>
      </w:tr>
      <w:tr w:rsidR="006C3A37" w:rsidRPr="00227D05" w14:paraId="6708A943" w14:textId="77777777" w:rsidTr="001D7371">
        <w:trPr>
          <w:jc w:val="center"/>
        </w:trPr>
        <w:tc>
          <w:tcPr>
            <w:tcW w:w="197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120" w:type="dxa"/>
              <w:left w:w="120" w:type="dxa"/>
              <w:bottom w:w="120" w:type="dxa"/>
              <w:right w:w="120" w:type="dxa"/>
            </w:tcMar>
            <w:vAlign w:val="center"/>
            <w:hideMark/>
          </w:tcPr>
          <w:p w14:paraId="5A00A0E7" w14:textId="77777777" w:rsidR="004B4163" w:rsidRPr="00227D05" w:rsidRDefault="004B4163" w:rsidP="00DD1075">
            <w:pPr>
              <w:spacing w:line="240" w:lineRule="auto"/>
              <w:rPr>
                <w:sz w:val="28"/>
                <w:szCs w:val="28"/>
              </w:rPr>
            </w:pPr>
            <w:r w:rsidRPr="00227D05">
              <w:rPr>
                <w:b/>
                <w:bCs/>
                <w:sz w:val="28"/>
                <w:szCs w:val="28"/>
              </w:rPr>
              <w:t>Medicines</w:t>
            </w:r>
          </w:p>
        </w:tc>
        <w:tc>
          <w:tcPr>
            <w:tcW w:w="226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120" w:type="dxa"/>
              <w:left w:w="120" w:type="dxa"/>
              <w:bottom w:w="120" w:type="dxa"/>
              <w:right w:w="120" w:type="dxa"/>
            </w:tcMar>
            <w:vAlign w:val="center"/>
            <w:hideMark/>
          </w:tcPr>
          <w:p w14:paraId="65299462" w14:textId="77777777" w:rsidR="004B4163" w:rsidRPr="00227D05" w:rsidRDefault="004B4163" w:rsidP="00DD1075">
            <w:pPr>
              <w:spacing w:line="240" w:lineRule="auto"/>
              <w:rPr>
                <w:sz w:val="28"/>
                <w:szCs w:val="28"/>
              </w:rPr>
            </w:pPr>
            <w:r w:rsidRPr="00227D05">
              <w:rPr>
                <w:sz w:val="28"/>
                <w:szCs w:val="28"/>
              </w:rPr>
              <w:t>Mean emissions of Short-acting beta-2 agonists (SABAs) inhalers prescribed</w:t>
            </w:r>
          </w:p>
        </w:tc>
        <w:tc>
          <w:tcPr>
            <w:tcW w:w="311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120" w:type="dxa"/>
              <w:left w:w="120" w:type="dxa"/>
              <w:bottom w:w="120" w:type="dxa"/>
              <w:right w:w="120" w:type="dxa"/>
            </w:tcMar>
            <w:vAlign w:val="center"/>
            <w:hideMark/>
          </w:tcPr>
          <w:p w14:paraId="072E64F9" w14:textId="77777777" w:rsidR="004B4163" w:rsidRPr="00227D05" w:rsidRDefault="004B4163" w:rsidP="00DD1075">
            <w:pPr>
              <w:spacing w:line="240" w:lineRule="auto"/>
              <w:rPr>
                <w:sz w:val="28"/>
                <w:szCs w:val="28"/>
              </w:rPr>
            </w:pPr>
            <w:r w:rsidRPr="00227D05">
              <w:rPr>
                <w:sz w:val="28"/>
                <w:szCs w:val="28"/>
              </w:rPr>
              <w:t>Systems (aggregate of primary care data)</w:t>
            </w:r>
          </w:p>
        </w:tc>
        <w:tc>
          <w:tcPr>
            <w:tcW w:w="366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120" w:type="dxa"/>
              <w:left w:w="120" w:type="dxa"/>
              <w:bottom w:w="120" w:type="dxa"/>
              <w:right w:w="120" w:type="dxa"/>
            </w:tcMar>
            <w:vAlign w:val="center"/>
            <w:hideMark/>
          </w:tcPr>
          <w:p w14:paraId="19E4511E" w14:textId="77777777" w:rsidR="004B4163" w:rsidRPr="00227D05" w:rsidRDefault="00000000" w:rsidP="00DD1075">
            <w:pPr>
              <w:spacing w:line="240" w:lineRule="auto"/>
              <w:rPr>
                <w:sz w:val="28"/>
                <w:szCs w:val="28"/>
              </w:rPr>
            </w:pPr>
            <w:hyperlink r:id="rId20" w:anchor="/workbooks/3237/views" w:history="1">
              <w:r w:rsidR="004B4163" w:rsidRPr="00227D05">
                <w:rPr>
                  <w:rStyle w:val="Hyperlink"/>
                  <w:sz w:val="28"/>
                  <w:szCs w:val="28"/>
                </w:rPr>
                <w:t>Greener NHS dashboard</w:t>
              </w:r>
            </w:hyperlink>
          </w:p>
        </w:tc>
      </w:tr>
      <w:tr w:rsidR="006C3A37" w:rsidRPr="004B4163" w14:paraId="1D5C8088" w14:textId="77777777" w:rsidTr="001D7371">
        <w:trPr>
          <w:jc w:val="center"/>
        </w:trPr>
        <w:tc>
          <w:tcPr>
            <w:tcW w:w="1977"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5252667A" w14:textId="66C3BB81" w:rsidR="004B4163" w:rsidRPr="00227D05" w:rsidRDefault="00580E05" w:rsidP="00DD1075">
            <w:pPr>
              <w:spacing w:line="240" w:lineRule="auto"/>
              <w:rPr>
                <w:sz w:val="28"/>
                <w:szCs w:val="28"/>
              </w:rPr>
            </w:pPr>
            <w:r w:rsidRPr="00227D05">
              <w:rPr>
                <w:b/>
                <w:bCs/>
                <w:sz w:val="28"/>
                <w:szCs w:val="28"/>
              </w:rPr>
              <w:t>M</w:t>
            </w:r>
            <w:r w:rsidR="004B4163" w:rsidRPr="00227D05">
              <w:rPr>
                <w:b/>
                <w:bCs/>
                <w:sz w:val="28"/>
                <w:szCs w:val="28"/>
              </w:rPr>
              <w:t>edicines</w:t>
            </w:r>
          </w:p>
        </w:tc>
        <w:tc>
          <w:tcPr>
            <w:tcW w:w="2268"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3E3228D1" w14:textId="77777777" w:rsidR="004B4163" w:rsidRPr="00227D05" w:rsidRDefault="004B4163" w:rsidP="00DD1075">
            <w:pPr>
              <w:spacing w:line="240" w:lineRule="auto"/>
              <w:rPr>
                <w:sz w:val="28"/>
                <w:szCs w:val="28"/>
              </w:rPr>
            </w:pPr>
            <w:r w:rsidRPr="00227D05">
              <w:rPr>
                <w:sz w:val="28"/>
                <w:szCs w:val="28"/>
              </w:rPr>
              <w:t>% of non-SABA inhalers that are MDIs</w:t>
            </w:r>
          </w:p>
        </w:tc>
        <w:tc>
          <w:tcPr>
            <w:tcW w:w="3118"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2554B33E" w14:textId="77777777" w:rsidR="004B4163" w:rsidRPr="00227D05" w:rsidRDefault="004B4163" w:rsidP="00DD1075">
            <w:pPr>
              <w:spacing w:line="240" w:lineRule="auto"/>
              <w:rPr>
                <w:sz w:val="28"/>
                <w:szCs w:val="28"/>
              </w:rPr>
            </w:pPr>
            <w:r w:rsidRPr="00227D05">
              <w:rPr>
                <w:sz w:val="28"/>
                <w:szCs w:val="28"/>
              </w:rPr>
              <w:t>Systems (aggregate of primary care data)</w:t>
            </w:r>
          </w:p>
        </w:tc>
        <w:tc>
          <w:tcPr>
            <w:tcW w:w="3664"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3D6D18C8" w14:textId="77777777" w:rsidR="004B4163" w:rsidRPr="004B4163" w:rsidRDefault="00000000" w:rsidP="00DD1075">
            <w:pPr>
              <w:spacing w:line="240" w:lineRule="auto"/>
              <w:rPr>
                <w:sz w:val="28"/>
                <w:szCs w:val="28"/>
              </w:rPr>
            </w:pPr>
            <w:hyperlink r:id="rId21" w:anchor="/workbooks/3237/views" w:history="1">
              <w:r w:rsidR="004B4163" w:rsidRPr="00227D05">
                <w:rPr>
                  <w:rStyle w:val="Hyperlink"/>
                  <w:sz w:val="28"/>
                  <w:szCs w:val="28"/>
                </w:rPr>
                <w:t>Greener NHS dashboard</w:t>
              </w:r>
            </w:hyperlink>
          </w:p>
        </w:tc>
      </w:tr>
      <w:tr w:rsidR="006C3A37" w:rsidRPr="004B4163" w14:paraId="47A67A3C" w14:textId="77777777" w:rsidTr="001D7371">
        <w:trPr>
          <w:jc w:val="center"/>
        </w:trPr>
        <w:tc>
          <w:tcPr>
            <w:tcW w:w="197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120" w:type="dxa"/>
              <w:left w:w="120" w:type="dxa"/>
              <w:bottom w:w="120" w:type="dxa"/>
              <w:right w:w="120" w:type="dxa"/>
            </w:tcMar>
            <w:vAlign w:val="center"/>
          </w:tcPr>
          <w:p w14:paraId="00BBAD03" w14:textId="22C05566" w:rsidR="006C3A37" w:rsidRPr="00C60990" w:rsidRDefault="006C3A37" w:rsidP="00DD1075">
            <w:pPr>
              <w:spacing w:line="240" w:lineRule="auto"/>
              <w:rPr>
                <w:sz w:val="28"/>
                <w:szCs w:val="28"/>
              </w:rPr>
            </w:pPr>
            <w:r w:rsidRPr="00C60990">
              <w:rPr>
                <w:b/>
                <w:bCs/>
                <w:sz w:val="28"/>
                <w:szCs w:val="28"/>
              </w:rPr>
              <w:t>Travel and transport</w:t>
            </w:r>
          </w:p>
        </w:tc>
        <w:tc>
          <w:tcPr>
            <w:tcW w:w="226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120" w:type="dxa"/>
              <w:left w:w="120" w:type="dxa"/>
              <w:bottom w:w="120" w:type="dxa"/>
              <w:right w:w="120" w:type="dxa"/>
            </w:tcMar>
            <w:vAlign w:val="center"/>
          </w:tcPr>
          <w:p w14:paraId="3AE90A22" w14:textId="600A61E5" w:rsidR="006C3A37" w:rsidRPr="00C60990" w:rsidRDefault="006C3A37" w:rsidP="00DD1075">
            <w:pPr>
              <w:spacing w:line="240" w:lineRule="auto"/>
              <w:rPr>
                <w:sz w:val="28"/>
                <w:szCs w:val="28"/>
              </w:rPr>
            </w:pPr>
            <w:r w:rsidRPr="00C60990">
              <w:rPr>
                <w:sz w:val="28"/>
                <w:szCs w:val="28"/>
              </w:rPr>
              <w:t>% of owned and leased fleet that is ultra-low emission vehicle (</w:t>
            </w:r>
            <w:r w:rsidR="00327ED8" w:rsidRPr="00C60990">
              <w:rPr>
                <w:sz w:val="28"/>
                <w:szCs w:val="28"/>
              </w:rPr>
              <w:t>ULEV) or</w:t>
            </w:r>
            <w:r w:rsidRPr="00C60990">
              <w:rPr>
                <w:sz w:val="28"/>
                <w:szCs w:val="28"/>
              </w:rPr>
              <w:t xml:space="preserve"> zero-emission vehicle (ZEV)</w:t>
            </w:r>
          </w:p>
        </w:tc>
        <w:tc>
          <w:tcPr>
            <w:tcW w:w="311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120" w:type="dxa"/>
              <w:left w:w="120" w:type="dxa"/>
              <w:bottom w:w="120" w:type="dxa"/>
              <w:right w:w="120" w:type="dxa"/>
            </w:tcMar>
            <w:vAlign w:val="center"/>
          </w:tcPr>
          <w:p w14:paraId="19367D1E" w14:textId="4EFBB621" w:rsidR="006C3A37" w:rsidRPr="00C60990" w:rsidRDefault="006C3A37" w:rsidP="00DD1075">
            <w:pPr>
              <w:spacing w:line="240" w:lineRule="auto"/>
              <w:rPr>
                <w:sz w:val="28"/>
                <w:szCs w:val="28"/>
              </w:rPr>
            </w:pPr>
            <w:r w:rsidRPr="00C60990">
              <w:rPr>
                <w:sz w:val="28"/>
                <w:szCs w:val="28"/>
              </w:rPr>
              <w:t>Trusts and systems (aggregate of trust data)</w:t>
            </w:r>
          </w:p>
        </w:tc>
        <w:tc>
          <w:tcPr>
            <w:tcW w:w="366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120" w:type="dxa"/>
              <w:left w:w="120" w:type="dxa"/>
              <w:bottom w:w="120" w:type="dxa"/>
              <w:right w:w="120" w:type="dxa"/>
            </w:tcMar>
            <w:vAlign w:val="center"/>
          </w:tcPr>
          <w:p w14:paraId="5A6AA0C5" w14:textId="2986EBA1" w:rsidR="006C3A37" w:rsidRPr="00C60990" w:rsidRDefault="00000000" w:rsidP="00DD1075">
            <w:pPr>
              <w:spacing w:line="240" w:lineRule="auto"/>
              <w:rPr>
                <w:sz w:val="28"/>
                <w:szCs w:val="28"/>
              </w:rPr>
            </w:pPr>
            <w:hyperlink r:id="rId22" w:anchor="/workbooks/3237/views" w:history="1">
              <w:r w:rsidR="006C3A37" w:rsidRPr="00C60990">
                <w:rPr>
                  <w:rStyle w:val="Hyperlink"/>
                  <w:sz w:val="28"/>
                  <w:szCs w:val="28"/>
                </w:rPr>
                <w:t>Greener NHS dashboard</w:t>
              </w:r>
            </w:hyperlink>
          </w:p>
        </w:tc>
      </w:tr>
      <w:tr w:rsidR="006C3A37" w:rsidRPr="004B4163" w14:paraId="75303FBD" w14:textId="77777777" w:rsidTr="001D7371">
        <w:trPr>
          <w:jc w:val="center"/>
        </w:trPr>
        <w:tc>
          <w:tcPr>
            <w:tcW w:w="1977" w:type="dxa"/>
            <w:tcBorders>
              <w:top w:val="single" w:sz="6" w:space="0" w:color="auto"/>
              <w:left w:val="single" w:sz="6" w:space="0" w:color="auto"/>
              <w:bottom w:val="single" w:sz="6" w:space="0" w:color="auto"/>
              <w:right w:val="single" w:sz="6" w:space="0" w:color="auto"/>
            </w:tcBorders>
            <w:shd w:val="clear" w:color="auto" w:fill="FFFFFF" w:themeFill="background1"/>
            <w:tcMar>
              <w:top w:w="120" w:type="dxa"/>
              <w:left w:w="120" w:type="dxa"/>
              <w:bottom w:w="120" w:type="dxa"/>
              <w:right w:w="120" w:type="dxa"/>
            </w:tcMar>
            <w:vAlign w:val="center"/>
            <w:hideMark/>
          </w:tcPr>
          <w:p w14:paraId="58AC3360" w14:textId="77777777" w:rsidR="004B4163" w:rsidRPr="00C60990" w:rsidRDefault="004B4163" w:rsidP="00DD1075">
            <w:pPr>
              <w:spacing w:line="240" w:lineRule="auto"/>
              <w:rPr>
                <w:sz w:val="28"/>
                <w:szCs w:val="28"/>
              </w:rPr>
            </w:pPr>
            <w:r w:rsidRPr="00C60990">
              <w:rPr>
                <w:b/>
                <w:bCs/>
                <w:sz w:val="28"/>
                <w:szCs w:val="28"/>
              </w:rPr>
              <w:t>Travel and transport</w:t>
            </w:r>
          </w:p>
        </w:tc>
        <w:tc>
          <w:tcPr>
            <w:tcW w:w="2268" w:type="dxa"/>
            <w:tcBorders>
              <w:top w:val="single" w:sz="6" w:space="0" w:color="auto"/>
              <w:left w:val="single" w:sz="6" w:space="0" w:color="auto"/>
              <w:bottom w:val="single" w:sz="6" w:space="0" w:color="auto"/>
              <w:right w:val="single" w:sz="6" w:space="0" w:color="auto"/>
            </w:tcBorders>
            <w:shd w:val="clear" w:color="auto" w:fill="FFFFFF" w:themeFill="background1"/>
            <w:tcMar>
              <w:top w:w="120" w:type="dxa"/>
              <w:left w:w="120" w:type="dxa"/>
              <w:bottom w:w="120" w:type="dxa"/>
              <w:right w:w="120" w:type="dxa"/>
            </w:tcMar>
            <w:vAlign w:val="center"/>
            <w:hideMark/>
          </w:tcPr>
          <w:p w14:paraId="613BD313" w14:textId="77777777" w:rsidR="004B4163" w:rsidRPr="00C60990" w:rsidRDefault="004B4163" w:rsidP="00DD1075">
            <w:pPr>
              <w:spacing w:line="240" w:lineRule="auto"/>
              <w:rPr>
                <w:sz w:val="28"/>
                <w:szCs w:val="28"/>
              </w:rPr>
            </w:pPr>
            <w:r w:rsidRPr="00C60990">
              <w:rPr>
                <w:sz w:val="28"/>
                <w:szCs w:val="28"/>
              </w:rPr>
              <w:t>Total fleet emissions</w:t>
            </w:r>
          </w:p>
        </w:tc>
        <w:tc>
          <w:tcPr>
            <w:tcW w:w="3118" w:type="dxa"/>
            <w:tcBorders>
              <w:top w:val="single" w:sz="6" w:space="0" w:color="auto"/>
              <w:left w:val="single" w:sz="6" w:space="0" w:color="auto"/>
              <w:bottom w:val="single" w:sz="6" w:space="0" w:color="auto"/>
              <w:right w:val="single" w:sz="6" w:space="0" w:color="auto"/>
            </w:tcBorders>
            <w:shd w:val="clear" w:color="auto" w:fill="FFFFFF" w:themeFill="background1"/>
            <w:tcMar>
              <w:top w:w="120" w:type="dxa"/>
              <w:left w:w="120" w:type="dxa"/>
              <w:bottom w:w="120" w:type="dxa"/>
              <w:right w:w="120" w:type="dxa"/>
            </w:tcMar>
            <w:vAlign w:val="center"/>
            <w:hideMark/>
          </w:tcPr>
          <w:p w14:paraId="4F1D5AA4" w14:textId="77777777" w:rsidR="004B4163" w:rsidRPr="00C60990" w:rsidRDefault="004B4163" w:rsidP="00DD1075">
            <w:pPr>
              <w:spacing w:line="240" w:lineRule="auto"/>
              <w:rPr>
                <w:sz w:val="28"/>
                <w:szCs w:val="28"/>
              </w:rPr>
            </w:pPr>
            <w:r w:rsidRPr="00C60990">
              <w:rPr>
                <w:sz w:val="28"/>
                <w:szCs w:val="28"/>
              </w:rPr>
              <w:t>Trusts and systems (aggregate of trust data)</w:t>
            </w:r>
          </w:p>
        </w:tc>
        <w:tc>
          <w:tcPr>
            <w:tcW w:w="3664" w:type="dxa"/>
            <w:tcBorders>
              <w:top w:val="single" w:sz="6" w:space="0" w:color="auto"/>
              <w:left w:val="single" w:sz="6" w:space="0" w:color="auto"/>
              <w:bottom w:val="single" w:sz="6" w:space="0" w:color="auto"/>
              <w:right w:val="single" w:sz="6" w:space="0" w:color="auto"/>
            </w:tcBorders>
            <w:shd w:val="clear" w:color="auto" w:fill="FFFFFF" w:themeFill="background1"/>
            <w:tcMar>
              <w:top w:w="120" w:type="dxa"/>
              <w:left w:w="120" w:type="dxa"/>
              <w:bottom w:w="120" w:type="dxa"/>
              <w:right w:w="120" w:type="dxa"/>
            </w:tcMar>
            <w:vAlign w:val="center"/>
            <w:hideMark/>
          </w:tcPr>
          <w:p w14:paraId="342B1E25" w14:textId="77777777" w:rsidR="004B4163" w:rsidRPr="00C60990" w:rsidRDefault="00000000" w:rsidP="00DD1075">
            <w:pPr>
              <w:spacing w:line="240" w:lineRule="auto"/>
              <w:rPr>
                <w:sz w:val="28"/>
                <w:szCs w:val="28"/>
              </w:rPr>
            </w:pPr>
            <w:hyperlink r:id="rId23" w:anchor="/workbooks/3237/views" w:history="1">
              <w:r w:rsidR="004B4163" w:rsidRPr="00C60990">
                <w:rPr>
                  <w:rStyle w:val="Hyperlink"/>
                  <w:sz w:val="28"/>
                  <w:szCs w:val="28"/>
                </w:rPr>
                <w:t>Greener NHS dashboard</w:t>
              </w:r>
            </w:hyperlink>
          </w:p>
        </w:tc>
      </w:tr>
      <w:tr w:rsidR="006C3A37" w:rsidRPr="004B4163" w14:paraId="37C64712" w14:textId="77777777" w:rsidTr="001D7371">
        <w:trPr>
          <w:jc w:val="center"/>
        </w:trPr>
        <w:tc>
          <w:tcPr>
            <w:tcW w:w="197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120" w:type="dxa"/>
              <w:left w:w="120" w:type="dxa"/>
              <w:bottom w:w="120" w:type="dxa"/>
              <w:right w:w="120" w:type="dxa"/>
            </w:tcMar>
            <w:vAlign w:val="center"/>
            <w:hideMark/>
          </w:tcPr>
          <w:p w14:paraId="570A2EBE" w14:textId="77777777" w:rsidR="004B4163" w:rsidRPr="00C60990" w:rsidRDefault="004B4163" w:rsidP="00DD1075">
            <w:pPr>
              <w:spacing w:line="240" w:lineRule="auto"/>
              <w:rPr>
                <w:sz w:val="28"/>
                <w:szCs w:val="28"/>
              </w:rPr>
            </w:pPr>
            <w:r w:rsidRPr="00C60990">
              <w:rPr>
                <w:b/>
                <w:bCs/>
                <w:sz w:val="28"/>
                <w:szCs w:val="28"/>
              </w:rPr>
              <w:t>Travel and transport</w:t>
            </w:r>
          </w:p>
        </w:tc>
        <w:tc>
          <w:tcPr>
            <w:tcW w:w="226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120" w:type="dxa"/>
              <w:left w:w="120" w:type="dxa"/>
              <w:bottom w:w="120" w:type="dxa"/>
              <w:right w:w="120" w:type="dxa"/>
            </w:tcMar>
            <w:vAlign w:val="center"/>
            <w:hideMark/>
          </w:tcPr>
          <w:p w14:paraId="3CB01D3E" w14:textId="77777777" w:rsidR="004B4163" w:rsidRPr="00C60990" w:rsidRDefault="004B4163" w:rsidP="00DD1075">
            <w:pPr>
              <w:spacing w:line="240" w:lineRule="auto"/>
              <w:rPr>
                <w:sz w:val="28"/>
                <w:szCs w:val="28"/>
              </w:rPr>
            </w:pPr>
            <w:r w:rsidRPr="00C60990">
              <w:rPr>
                <w:sz w:val="28"/>
                <w:szCs w:val="28"/>
              </w:rPr>
              <w:t>Does the organisation offer only ZEVs in its salary sacrifice scheme</w:t>
            </w:r>
          </w:p>
        </w:tc>
        <w:tc>
          <w:tcPr>
            <w:tcW w:w="311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120" w:type="dxa"/>
              <w:left w:w="120" w:type="dxa"/>
              <w:bottom w:w="120" w:type="dxa"/>
              <w:right w:w="120" w:type="dxa"/>
            </w:tcMar>
            <w:vAlign w:val="center"/>
            <w:hideMark/>
          </w:tcPr>
          <w:p w14:paraId="4B5EB4C8" w14:textId="77777777" w:rsidR="004B4163" w:rsidRPr="00C60990" w:rsidRDefault="004B4163" w:rsidP="00DD1075">
            <w:pPr>
              <w:spacing w:line="240" w:lineRule="auto"/>
              <w:rPr>
                <w:sz w:val="28"/>
                <w:szCs w:val="28"/>
              </w:rPr>
            </w:pPr>
            <w:r w:rsidRPr="00C60990">
              <w:rPr>
                <w:sz w:val="28"/>
                <w:szCs w:val="28"/>
              </w:rPr>
              <w:t>Trusts and systems (aggregate of trust data)</w:t>
            </w:r>
          </w:p>
        </w:tc>
        <w:tc>
          <w:tcPr>
            <w:tcW w:w="366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120" w:type="dxa"/>
              <w:left w:w="120" w:type="dxa"/>
              <w:bottom w:w="120" w:type="dxa"/>
              <w:right w:w="120" w:type="dxa"/>
            </w:tcMar>
            <w:vAlign w:val="center"/>
            <w:hideMark/>
          </w:tcPr>
          <w:p w14:paraId="0B4A2DA8" w14:textId="77777777" w:rsidR="004B4163" w:rsidRPr="00C60990" w:rsidRDefault="00000000" w:rsidP="00DD1075">
            <w:pPr>
              <w:spacing w:line="240" w:lineRule="auto"/>
              <w:rPr>
                <w:sz w:val="28"/>
                <w:szCs w:val="28"/>
              </w:rPr>
            </w:pPr>
            <w:hyperlink r:id="rId24" w:anchor="/workbooks/3237/views" w:history="1">
              <w:r w:rsidR="004B4163" w:rsidRPr="00C60990">
                <w:rPr>
                  <w:rStyle w:val="Hyperlink"/>
                  <w:sz w:val="28"/>
                  <w:szCs w:val="28"/>
                </w:rPr>
                <w:t>Greener NHS dashboard</w:t>
              </w:r>
            </w:hyperlink>
            <w:r w:rsidR="004B4163" w:rsidRPr="00C60990">
              <w:rPr>
                <w:sz w:val="28"/>
                <w:szCs w:val="28"/>
              </w:rPr>
              <w:t>  </w:t>
            </w:r>
          </w:p>
        </w:tc>
      </w:tr>
    </w:tbl>
    <w:p w14:paraId="6EF1C537" w14:textId="77777777" w:rsidR="00C60990" w:rsidRDefault="00C60990" w:rsidP="00DD1075">
      <w:pPr>
        <w:spacing w:line="240" w:lineRule="auto"/>
      </w:pPr>
    </w:p>
    <w:p w14:paraId="56EC2A2F" w14:textId="77777777" w:rsidR="00C60990" w:rsidRDefault="00C60990" w:rsidP="00DD1075">
      <w:pPr>
        <w:spacing w:line="240" w:lineRule="auto"/>
      </w:pPr>
    </w:p>
    <w:p w14:paraId="45FB9337" w14:textId="77777777" w:rsidR="00D25D8B" w:rsidRDefault="00D25D8B" w:rsidP="00DD1075">
      <w:pPr>
        <w:spacing w:line="240" w:lineRule="auto"/>
      </w:pPr>
    </w:p>
    <w:p w14:paraId="6E52CFB3" w14:textId="77777777" w:rsidR="00D25D8B" w:rsidRDefault="00D25D8B" w:rsidP="00DD1075">
      <w:pPr>
        <w:spacing w:line="240" w:lineRule="auto"/>
      </w:pPr>
    </w:p>
    <w:p w14:paraId="1369662F" w14:textId="77777777" w:rsidR="00D25D8B" w:rsidRDefault="00D25D8B" w:rsidP="00DD1075">
      <w:pPr>
        <w:spacing w:line="240" w:lineRule="auto"/>
      </w:pPr>
    </w:p>
    <w:tbl>
      <w:tblPr>
        <w:tblW w:w="11027" w:type="dxa"/>
        <w:jc w:val="center"/>
        <w:tblCellMar>
          <w:left w:w="0" w:type="dxa"/>
          <w:right w:w="0" w:type="dxa"/>
        </w:tblCellMar>
        <w:tblLook w:val="04A0" w:firstRow="1" w:lastRow="0" w:firstColumn="1" w:lastColumn="0" w:noHBand="0" w:noVBand="1"/>
      </w:tblPr>
      <w:tblGrid>
        <w:gridCol w:w="1905"/>
        <w:gridCol w:w="2340"/>
        <w:gridCol w:w="3685"/>
        <w:gridCol w:w="3097"/>
      </w:tblGrid>
      <w:tr w:rsidR="00C60990" w:rsidRPr="004B4163" w14:paraId="0E29A6D4" w14:textId="77777777" w:rsidTr="001D7371">
        <w:trPr>
          <w:jc w:val="center"/>
        </w:trPr>
        <w:tc>
          <w:tcPr>
            <w:tcW w:w="1905" w:type="dxa"/>
            <w:tcBorders>
              <w:top w:val="single" w:sz="6" w:space="0" w:color="auto"/>
              <w:left w:val="single" w:sz="6" w:space="0" w:color="auto"/>
              <w:bottom w:val="single" w:sz="6" w:space="0" w:color="auto"/>
              <w:right w:val="single" w:sz="6" w:space="0" w:color="auto"/>
            </w:tcBorders>
            <w:shd w:val="clear" w:color="auto" w:fill="FFFFFF" w:themeFill="background1"/>
            <w:tcMar>
              <w:top w:w="120" w:type="dxa"/>
              <w:left w:w="120" w:type="dxa"/>
              <w:bottom w:w="120" w:type="dxa"/>
              <w:right w:w="120" w:type="dxa"/>
            </w:tcMar>
          </w:tcPr>
          <w:p w14:paraId="6790D2FF" w14:textId="47FB4B36" w:rsidR="00C60990" w:rsidRPr="00C60990" w:rsidRDefault="00C60990" w:rsidP="00DD1075">
            <w:pPr>
              <w:spacing w:line="240" w:lineRule="auto"/>
              <w:rPr>
                <w:b/>
                <w:bCs/>
                <w:sz w:val="28"/>
                <w:szCs w:val="28"/>
              </w:rPr>
            </w:pPr>
            <w:r>
              <w:rPr>
                <w:b/>
                <w:bCs/>
                <w:sz w:val="28"/>
                <w:szCs w:val="28"/>
              </w:rPr>
              <w:lastRenderedPageBreak/>
              <w:t>Focus Area</w:t>
            </w:r>
          </w:p>
        </w:tc>
        <w:tc>
          <w:tcPr>
            <w:tcW w:w="2340" w:type="dxa"/>
            <w:tcBorders>
              <w:top w:val="single" w:sz="6" w:space="0" w:color="auto"/>
              <w:left w:val="single" w:sz="6" w:space="0" w:color="auto"/>
              <w:bottom w:val="single" w:sz="6" w:space="0" w:color="auto"/>
              <w:right w:val="single" w:sz="6" w:space="0" w:color="auto"/>
            </w:tcBorders>
            <w:shd w:val="clear" w:color="auto" w:fill="FFFFFF" w:themeFill="background1"/>
            <w:tcMar>
              <w:top w:w="120" w:type="dxa"/>
              <w:left w:w="120" w:type="dxa"/>
              <w:bottom w:w="120" w:type="dxa"/>
              <w:right w:w="120" w:type="dxa"/>
            </w:tcMar>
          </w:tcPr>
          <w:p w14:paraId="39FB5CF3" w14:textId="0E8123A6" w:rsidR="00C60990" w:rsidRPr="00C60990" w:rsidRDefault="00C60990" w:rsidP="00DD1075">
            <w:pPr>
              <w:spacing w:line="240" w:lineRule="auto"/>
              <w:rPr>
                <w:sz w:val="28"/>
                <w:szCs w:val="28"/>
              </w:rPr>
            </w:pPr>
            <w:r w:rsidRPr="00580E05">
              <w:rPr>
                <w:b/>
                <w:bCs/>
                <w:sz w:val="28"/>
                <w:szCs w:val="28"/>
              </w:rPr>
              <w:t>Metric</w:t>
            </w:r>
          </w:p>
        </w:tc>
        <w:tc>
          <w:tcPr>
            <w:tcW w:w="3685" w:type="dxa"/>
            <w:tcBorders>
              <w:top w:val="single" w:sz="6" w:space="0" w:color="auto"/>
              <w:left w:val="single" w:sz="6" w:space="0" w:color="auto"/>
              <w:bottom w:val="single" w:sz="6" w:space="0" w:color="auto"/>
              <w:right w:val="single" w:sz="6" w:space="0" w:color="auto"/>
            </w:tcBorders>
            <w:shd w:val="clear" w:color="auto" w:fill="FFFFFF" w:themeFill="background1"/>
            <w:tcMar>
              <w:top w:w="120" w:type="dxa"/>
              <w:left w:w="120" w:type="dxa"/>
              <w:bottom w:w="120" w:type="dxa"/>
              <w:right w:w="120" w:type="dxa"/>
            </w:tcMar>
          </w:tcPr>
          <w:p w14:paraId="7B29A7B9" w14:textId="0B41404B" w:rsidR="00C60990" w:rsidRPr="00C60990" w:rsidRDefault="00C60990" w:rsidP="00DD1075">
            <w:pPr>
              <w:spacing w:line="240" w:lineRule="auto"/>
              <w:rPr>
                <w:sz w:val="28"/>
                <w:szCs w:val="28"/>
              </w:rPr>
            </w:pPr>
            <w:r w:rsidRPr="00580E05">
              <w:rPr>
                <w:b/>
                <w:bCs/>
                <w:sz w:val="28"/>
                <w:szCs w:val="28"/>
              </w:rPr>
              <w:t>For Use By</w:t>
            </w:r>
          </w:p>
        </w:tc>
        <w:tc>
          <w:tcPr>
            <w:tcW w:w="3097" w:type="dxa"/>
            <w:tcBorders>
              <w:top w:val="single" w:sz="6" w:space="0" w:color="auto"/>
              <w:left w:val="single" w:sz="6" w:space="0" w:color="auto"/>
              <w:bottom w:val="single" w:sz="6" w:space="0" w:color="auto"/>
              <w:right w:val="single" w:sz="6" w:space="0" w:color="auto"/>
            </w:tcBorders>
            <w:shd w:val="clear" w:color="auto" w:fill="FFFFFF" w:themeFill="background1"/>
            <w:tcMar>
              <w:top w:w="120" w:type="dxa"/>
              <w:left w:w="120" w:type="dxa"/>
              <w:bottom w:w="120" w:type="dxa"/>
              <w:right w:w="120" w:type="dxa"/>
            </w:tcMar>
          </w:tcPr>
          <w:p w14:paraId="08144F0F" w14:textId="614C3E6F" w:rsidR="00C60990" w:rsidRPr="00C60990" w:rsidRDefault="00C60990" w:rsidP="00DD1075">
            <w:pPr>
              <w:spacing w:line="240" w:lineRule="auto"/>
            </w:pPr>
            <w:r w:rsidRPr="00580E05">
              <w:rPr>
                <w:b/>
                <w:bCs/>
                <w:sz w:val="28"/>
                <w:szCs w:val="28"/>
              </w:rPr>
              <w:t>Data Source</w:t>
            </w:r>
          </w:p>
        </w:tc>
      </w:tr>
      <w:tr w:rsidR="001D7371" w:rsidRPr="004B4163" w14:paraId="5AC3F86C" w14:textId="77777777" w:rsidTr="001D7371">
        <w:trPr>
          <w:jc w:val="center"/>
        </w:trPr>
        <w:tc>
          <w:tcPr>
            <w:tcW w:w="190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120" w:type="dxa"/>
              <w:left w:w="120" w:type="dxa"/>
              <w:bottom w:w="120" w:type="dxa"/>
              <w:right w:w="120" w:type="dxa"/>
            </w:tcMar>
            <w:vAlign w:val="center"/>
            <w:hideMark/>
          </w:tcPr>
          <w:p w14:paraId="4CA14A7D" w14:textId="77777777" w:rsidR="004B4163" w:rsidRPr="00C60990" w:rsidRDefault="004B4163" w:rsidP="00DD1075">
            <w:pPr>
              <w:spacing w:line="240" w:lineRule="auto"/>
              <w:rPr>
                <w:sz w:val="28"/>
                <w:szCs w:val="28"/>
              </w:rPr>
            </w:pPr>
            <w:r w:rsidRPr="00C60990">
              <w:rPr>
                <w:b/>
                <w:bCs/>
                <w:sz w:val="28"/>
                <w:szCs w:val="28"/>
              </w:rPr>
              <w:t>Travel and transport</w:t>
            </w:r>
          </w:p>
        </w:tc>
        <w:tc>
          <w:tcPr>
            <w:tcW w:w="234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120" w:type="dxa"/>
              <w:left w:w="120" w:type="dxa"/>
              <w:bottom w:w="120" w:type="dxa"/>
              <w:right w:w="120" w:type="dxa"/>
            </w:tcMar>
            <w:vAlign w:val="center"/>
            <w:hideMark/>
          </w:tcPr>
          <w:p w14:paraId="62B38C27" w14:textId="77777777" w:rsidR="004B4163" w:rsidRPr="00C60990" w:rsidRDefault="004B4163" w:rsidP="00DD1075">
            <w:pPr>
              <w:spacing w:line="240" w:lineRule="auto"/>
              <w:rPr>
                <w:sz w:val="28"/>
                <w:szCs w:val="28"/>
              </w:rPr>
            </w:pPr>
            <w:r w:rsidRPr="00C60990">
              <w:rPr>
                <w:sz w:val="28"/>
                <w:szCs w:val="28"/>
              </w:rPr>
              <w:t>Does the organisation operate sustainable travel-related schemes for staff (for example, salary sacrifice cycle-to-work)</w:t>
            </w:r>
          </w:p>
        </w:tc>
        <w:tc>
          <w:tcPr>
            <w:tcW w:w="368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120" w:type="dxa"/>
              <w:left w:w="120" w:type="dxa"/>
              <w:bottom w:w="120" w:type="dxa"/>
              <w:right w:w="120" w:type="dxa"/>
            </w:tcMar>
            <w:vAlign w:val="center"/>
            <w:hideMark/>
          </w:tcPr>
          <w:p w14:paraId="1D149FD8" w14:textId="77777777" w:rsidR="004B4163" w:rsidRPr="00C60990" w:rsidRDefault="004B4163" w:rsidP="00DD1075">
            <w:pPr>
              <w:spacing w:line="240" w:lineRule="auto"/>
              <w:rPr>
                <w:sz w:val="28"/>
                <w:szCs w:val="28"/>
              </w:rPr>
            </w:pPr>
            <w:r w:rsidRPr="00C60990">
              <w:rPr>
                <w:sz w:val="28"/>
                <w:szCs w:val="28"/>
              </w:rPr>
              <w:t>Trusts and systems (aggregate of trust data)</w:t>
            </w:r>
          </w:p>
        </w:tc>
        <w:tc>
          <w:tcPr>
            <w:tcW w:w="309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120" w:type="dxa"/>
              <w:left w:w="120" w:type="dxa"/>
              <w:bottom w:w="120" w:type="dxa"/>
              <w:right w:w="120" w:type="dxa"/>
            </w:tcMar>
            <w:vAlign w:val="center"/>
            <w:hideMark/>
          </w:tcPr>
          <w:p w14:paraId="3B44D59F" w14:textId="77777777" w:rsidR="004B4163" w:rsidRPr="00C60990" w:rsidRDefault="00000000" w:rsidP="00DD1075">
            <w:pPr>
              <w:spacing w:line="240" w:lineRule="auto"/>
              <w:rPr>
                <w:sz w:val="28"/>
                <w:szCs w:val="28"/>
              </w:rPr>
            </w:pPr>
            <w:hyperlink r:id="rId25" w:anchor="/workbooks/3237/views" w:history="1">
              <w:r w:rsidR="004B4163" w:rsidRPr="00C60990">
                <w:rPr>
                  <w:rStyle w:val="Hyperlink"/>
                  <w:sz w:val="28"/>
                  <w:szCs w:val="28"/>
                </w:rPr>
                <w:t>Greener NHS dashboard</w:t>
              </w:r>
            </w:hyperlink>
            <w:r w:rsidR="004B4163" w:rsidRPr="00C60990">
              <w:rPr>
                <w:sz w:val="28"/>
                <w:szCs w:val="28"/>
              </w:rPr>
              <w:t>  </w:t>
            </w:r>
          </w:p>
        </w:tc>
      </w:tr>
      <w:tr w:rsidR="001D7371" w:rsidRPr="004B4163" w14:paraId="30053545" w14:textId="77777777" w:rsidTr="001D7371">
        <w:trPr>
          <w:jc w:val="center"/>
        </w:trPr>
        <w:tc>
          <w:tcPr>
            <w:tcW w:w="190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2B1E21E6" w14:textId="77777777" w:rsidR="004B4163" w:rsidRPr="00C60990" w:rsidRDefault="004B4163" w:rsidP="00DD1075">
            <w:pPr>
              <w:spacing w:line="240" w:lineRule="auto"/>
              <w:rPr>
                <w:sz w:val="28"/>
                <w:szCs w:val="28"/>
              </w:rPr>
            </w:pPr>
            <w:r w:rsidRPr="00C60990">
              <w:rPr>
                <w:b/>
                <w:bCs/>
                <w:sz w:val="28"/>
                <w:szCs w:val="28"/>
              </w:rPr>
              <w:t>Estates and facilities</w:t>
            </w:r>
          </w:p>
        </w:tc>
        <w:tc>
          <w:tcPr>
            <w:tcW w:w="234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3E074627" w14:textId="77777777" w:rsidR="004B4163" w:rsidRPr="00C60990" w:rsidRDefault="004B4163" w:rsidP="00DD1075">
            <w:pPr>
              <w:spacing w:line="240" w:lineRule="auto"/>
              <w:rPr>
                <w:sz w:val="28"/>
                <w:szCs w:val="28"/>
              </w:rPr>
            </w:pPr>
            <w:r w:rsidRPr="00C60990">
              <w:rPr>
                <w:sz w:val="28"/>
                <w:szCs w:val="28"/>
              </w:rPr>
              <w:t>Emissions from fossil-fuel-led heating sources</w:t>
            </w:r>
          </w:p>
        </w:tc>
        <w:tc>
          <w:tcPr>
            <w:tcW w:w="368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381B1897" w14:textId="77777777" w:rsidR="004B4163" w:rsidRPr="00C60990" w:rsidRDefault="004B4163" w:rsidP="00DD1075">
            <w:pPr>
              <w:spacing w:line="240" w:lineRule="auto"/>
              <w:rPr>
                <w:sz w:val="28"/>
                <w:szCs w:val="28"/>
              </w:rPr>
            </w:pPr>
            <w:r w:rsidRPr="00C60990">
              <w:rPr>
                <w:sz w:val="28"/>
                <w:szCs w:val="28"/>
              </w:rPr>
              <w:t>Trusts and systems (aggregate of trust data)</w:t>
            </w:r>
          </w:p>
        </w:tc>
        <w:tc>
          <w:tcPr>
            <w:tcW w:w="3097"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28B2B35" w14:textId="77777777" w:rsidR="004B4163" w:rsidRPr="00C60990" w:rsidRDefault="00000000" w:rsidP="00DD1075">
            <w:pPr>
              <w:spacing w:line="240" w:lineRule="auto"/>
              <w:rPr>
                <w:sz w:val="28"/>
                <w:szCs w:val="28"/>
              </w:rPr>
            </w:pPr>
            <w:hyperlink r:id="rId26" w:anchor="/workbooks/3237/views" w:history="1">
              <w:r w:rsidR="004B4163" w:rsidRPr="00C60990">
                <w:rPr>
                  <w:rStyle w:val="Hyperlink"/>
                  <w:sz w:val="28"/>
                  <w:szCs w:val="28"/>
                </w:rPr>
                <w:t>Greener NHS dashboard</w:t>
              </w:r>
            </w:hyperlink>
          </w:p>
        </w:tc>
      </w:tr>
      <w:tr w:rsidR="001D7371" w:rsidRPr="004B4163" w14:paraId="6E193563" w14:textId="77777777" w:rsidTr="001D7371">
        <w:trPr>
          <w:jc w:val="center"/>
        </w:trPr>
        <w:tc>
          <w:tcPr>
            <w:tcW w:w="190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120" w:type="dxa"/>
              <w:left w:w="120" w:type="dxa"/>
              <w:bottom w:w="120" w:type="dxa"/>
              <w:right w:w="120" w:type="dxa"/>
            </w:tcMar>
            <w:vAlign w:val="center"/>
          </w:tcPr>
          <w:p w14:paraId="263BBA41" w14:textId="0DE908A7" w:rsidR="00C12BC3" w:rsidRPr="004B4163" w:rsidRDefault="00C12BC3" w:rsidP="00DD1075">
            <w:pPr>
              <w:spacing w:line="240" w:lineRule="auto"/>
              <w:rPr>
                <w:b/>
                <w:bCs/>
                <w:sz w:val="28"/>
                <w:szCs w:val="28"/>
              </w:rPr>
            </w:pPr>
            <w:r w:rsidRPr="004B4163">
              <w:rPr>
                <w:b/>
                <w:bCs/>
                <w:sz w:val="28"/>
                <w:szCs w:val="28"/>
              </w:rPr>
              <w:t>Estates and facilities</w:t>
            </w:r>
          </w:p>
        </w:tc>
        <w:tc>
          <w:tcPr>
            <w:tcW w:w="234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120" w:type="dxa"/>
              <w:left w:w="120" w:type="dxa"/>
              <w:bottom w:w="120" w:type="dxa"/>
              <w:right w:w="120" w:type="dxa"/>
            </w:tcMar>
            <w:vAlign w:val="center"/>
          </w:tcPr>
          <w:p w14:paraId="5C65276E" w14:textId="3FFDAFB5" w:rsidR="00C12BC3" w:rsidRPr="004B4163" w:rsidRDefault="00C12BC3" w:rsidP="00DD1075">
            <w:pPr>
              <w:spacing w:line="240" w:lineRule="auto"/>
              <w:rPr>
                <w:sz w:val="28"/>
                <w:szCs w:val="28"/>
              </w:rPr>
            </w:pPr>
            <w:r w:rsidRPr="004B4163">
              <w:rPr>
                <w:sz w:val="28"/>
                <w:szCs w:val="28"/>
              </w:rPr>
              <w:t>Number of oil-led heating systems</w:t>
            </w:r>
          </w:p>
        </w:tc>
        <w:tc>
          <w:tcPr>
            <w:tcW w:w="368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120" w:type="dxa"/>
              <w:left w:w="120" w:type="dxa"/>
              <w:bottom w:w="120" w:type="dxa"/>
              <w:right w:w="120" w:type="dxa"/>
            </w:tcMar>
            <w:vAlign w:val="center"/>
          </w:tcPr>
          <w:p w14:paraId="2FA67C4E" w14:textId="2914F356" w:rsidR="00C12BC3" w:rsidRPr="004B4163" w:rsidRDefault="00C12BC3" w:rsidP="00DD1075">
            <w:pPr>
              <w:spacing w:line="240" w:lineRule="auto"/>
              <w:rPr>
                <w:sz w:val="28"/>
                <w:szCs w:val="28"/>
              </w:rPr>
            </w:pPr>
            <w:r w:rsidRPr="004B4163">
              <w:rPr>
                <w:sz w:val="28"/>
                <w:szCs w:val="28"/>
              </w:rPr>
              <w:t xml:space="preserve">Trusts </w:t>
            </w:r>
            <w:r w:rsidR="00C60990">
              <w:rPr>
                <w:sz w:val="28"/>
                <w:szCs w:val="28"/>
              </w:rPr>
              <w:t xml:space="preserve">&amp; </w:t>
            </w:r>
            <w:r w:rsidRPr="004B4163">
              <w:rPr>
                <w:sz w:val="28"/>
                <w:szCs w:val="28"/>
              </w:rPr>
              <w:t>systems (aggregate of trust data)</w:t>
            </w:r>
          </w:p>
        </w:tc>
        <w:tc>
          <w:tcPr>
            <w:tcW w:w="309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120" w:type="dxa"/>
              <w:left w:w="120" w:type="dxa"/>
              <w:bottom w:w="120" w:type="dxa"/>
              <w:right w:w="120" w:type="dxa"/>
            </w:tcMar>
            <w:vAlign w:val="center"/>
          </w:tcPr>
          <w:p w14:paraId="20FB91E8" w14:textId="7F120B22" w:rsidR="00C12BC3" w:rsidRPr="004B4163" w:rsidRDefault="00000000" w:rsidP="00DD1075">
            <w:pPr>
              <w:spacing w:line="240" w:lineRule="auto"/>
              <w:rPr>
                <w:sz w:val="28"/>
                <w:szCs w:val="28"/>
              </w:rPr>
            </w:pPr>
            <w:hyperlink r:id="rId27" w:history="1">
              <w:r w:rsidR="00C12BC3" w:rsidRPr="004B4163">
                <w:rPr>
                  <w:rStyle w:val="Hyperlink"/>
                  <w:sz w:val="28"/>
                  <w:szCs w:val="28"/>
                </w:rPr>
                <w:t>Estates Return Information Collection</w:t>
              </w:r>
            </w:hyperlink>
            <w:r w:rsidR="00C12BC3" w:rsidRPr="004B4163">
              <w:rPr>
                <w:sz w:val="28"/>
                <w:szCs w:val="28"/>
              </w:rPr>
              <w:t>/</w:t>
            </w:r>
            <w:hyperlink r:id="rId28" w:anchor="/workbooks/3237/views" w:history="1">
              <w:r w:rsidR="00C12BC3" w:rsidRPr="004B4163">
                <w:rPr>
                  <w:rStyle w:val="Hyperlink"/>
                  <w:sz w:val="28"/>
                  <w:szCs w:val="28"/>
                </w:rPr>
                <w:t>Greener NHS dashboard (from Q4 24/25)</w:t>
              </w:r>
            </w:hyperlink>
          </w:p>
        </w:tc>
      </w:tr>
      <w:tr w:rsidR="004B4163" w:rsidRPr="004B4163" w14:paraId="54477BCA" w14:textId="77777777" w:rsidTr="001D7371">
        <w:trPr>
          <w:jc w:val="center"/>
        </w:trPr>
        <w:tc>
          <w:tcPr>
            <w:tcW w:w="1905" w:type="dxa"/>
            <w:tcBorders>
              <w:top w:val="single" w:sz="6" w:space="0" w:color="auto"/>
              <w:left w:val="single" w:sz="6" w:space="0" w:color="auto"/>
              <w:bottom w:val="single" w:sz="6" w:space="0" w:color="auto"/>
              <w:right w:val="single" w:sz="6" w:space="0" w:color="auto"/>
            </w:tcBorders>
            <w:shd w:val="clear" w:color="auto" w:fill="FFFFFF" w:themeFill="background1"/>
            <w:tcMar>
              <w:top w:w="120" w:type="dxa"/>
              <w:left w:w="120" w:type="dxa"/>
              <w:bottom w:w="120" w:type="dxa"/>
              <w:right w:w="120" w:type="dxa"/>
            </w:tcMar>
            <w:vAlign w:val="center"/>
            <w:hideMark/>
          </w:tcPr>
          <w:p w14:paraId="5C4FDD43" w14:textId="77777777" w:rsidR="004B4163" w:rsidRPr="004B4163" w:rsidRDefault="004B4163" w:rsidP="00DD1075">
            <w:pPr>
              <w:spacing w:line="240" w:lineRule="auto"/>
              <w:rPr>
                <w:sz w:val="28"/>
                <w:szCs w:val="28"/>
              </w:rPr>
            </w:pPr>
            <w:r w:rsidRPr="004B4163">
              <w:rPr>
                <w:b/>
                <w:bCs/>
                <w:sz w:val="28"/>
                <w:szCs w:val="28"/>
              </w:rPr>
              <w:t>Estates and facilities</w:t>
            </w:r>
          </w:p>
        </w:tc>
        <w:tc>
          <w:tcPr>
            <w:tcW w:w="2340" w:type="dxa"/>
            <w:tcBorders>
              <w:top w:val="single" w:sz="6" w:space="0" w:color="auto"/>
              <w:left w:val="single" w:sz="6" w:space="0" w:color="auto"/>
              <w:bottom w:val="single" w:sz="6" w:space="0" w:color="auto"/>
              <w:right w:val="single" w:sz="6" w:space="0" w:color="auto"/>
            </w:tcBorders>
            <w:shd w:val="clear" w:color="auto" w:fill="FFFFFF" w:themeFill="background1"/>
            <w:tcMar>
              <w:top w:w="120" w:type="dxa"/>
              <w:left w:w="120" w:type="dxa"/>
              <w:bottom w:w="120" w:type="dxa"/>
              <w:right w:w="120" w:type="dxa"/>
            </w:tcMar>
            <w:vAlign w:val="center"/>
            <w:hideMark/>
          </w:tcPr>
          <w:p w14:paraId="7EE82B6A" w14:textId="77777777" w:rsidR="004B4163" w:rsidRPr="004B4163" w:rsidRDefault="004B4163" w:rsidP="00DD1075">
            <w:pPr>
              <w:spacing w:line="240" w:lineRule="auto"/>
              <w:rPr>
                <w:sz w:val="28"/>
                <w:szCs w:val="28"/>
              </w:rPr>
            </w:pPr>
            <w:r w:rsidRPr="004B4163">
              <w:rPr>
                <w:sz w:val="28"/>
                <w:szCs w:val="28"/>
              </w:rPr>
              <w:t>% of gross internal area covered by LED lighting</w:t>
            </w:r>
          </w:p>
        </w:tc>
        <w:tc>
          <w:tcPr>
            <w:tcW w:w="3685" w:type="dxa"/>
            <w:tcBorders>
              <w:top w:val="single" w:sz="6" w:space="0" w:color="auto"/>
              <w:left w:val="single" w:sz="6" w:space="0" w:color="auto"/>
              <w:bottom w:val="single" w:sz="6" w:space="0" w:color="auto"/>
              <w:right w:val="single" w:sz="6" w:space="0" w:color="auto"/>
            </w:tcBorders>
            <w:shd w:val="clear" w:color="auto" w:fill="FFFFFF" w:themeFill="background1"/>
            <w:tcMar>
              <w:top w:w="120" w:type="dxa"/>
              <w:left w:w="120" w:type="dxa"/>
              <w:bottom w:w="120" w:type="dxa"/>
              <w:right w:w="120" w:type="dxa"/>
            </w:tcMar>
            <w:vAlign w:val="center"/>
            <w:hideMark/>
          </w:tcPr>
          <w:p w14:paraId="2BD68263" w14:textId="77777777" w:rsidR="004B4163" w:rsidRPr="004B4163" w:rsidRDefault="004B4163" w:rsidP="00DD1075">
            <w:pPr>
              <w:spacing w:line="240" w:lineRule="auto"/>
              <w:rPr>
                <w:sz w:val="28"/>
                <w:szCs w:val="28"/>
              </w:rPr>
            </w:pPr>
            <w:r w:rsidRPr="004B4163">
              <w:rPr>
                <w:sz w:val="28"/>
                <w:szCs w:val="28"/>
              </w:rPr>
              <w:t>Trusts and systems (aggregate of trust data)</w:t>
            </w:r>
          </w:p>
        </w:tc>
        <w:tc>
          <w:tcPr>
            <w:tcW w:w="3097" w:type="dxa"/>
            <w:tcBorders>
              <w:top w:val="single" w:sz="6" w:space="0" w:color="auto"/>
              <w:left w:val="single" w:sz="6" w:space="0" w:color="auto"/>
              <w:bottom w:val="single" w:sz="6" w:space="0" w:color="auto"/>
              <w:right w:val="single" w:sz="6" w:space="0" w:color="auto"/>
            </w:tcBorders>
            <w:shd w:val="clear" w:color="auto" w:fill="FFFFFF" w:themeFill="background1"/>
            <w:tcMar>
              <w:top w:w="120" w:type="dxa"/>
              <w:left w:w="120" w:type="dxa"/>
              <w:bottom w:w="120" w:type="dxa"/>
              <w:right w:w="120" w:type="dxa"/>
            </w:tcMar>
            <w:vAlign w:val="center"/>
            <w:hideMark/>
          </w:tcPr>
          <w:p w14:paraId="5F54D3A0" w14:textId="77777777" w:rsidR="004B4163" w:rsidRPr="004B4163" w:rsidRDefault="00000000" w:rsidP="00DD1075">
            <w:pPr>
              <w:spacing w:line="240" w:lineRule="auto"/>
              <w:rPr>
                <w:sz w:val="28"/>
                <w:szCs w:val="28"/>
              </w:rPr>
            </w:pPr>
            <w:hyperlink r:id="rId29" w:history="1">
              <w:r w:rsidR="004B4163" w:rsidRPr="004B4163">
                <w:rPr>
                  <w:rStyle w:val="Hyperlink"/>
                  <w:sz w:val="28"/>
                  <w:szCs w:val="28"/>
                </w:rPr>
                <w:t>Estates Return Information Collection</w:t>
              </w:r>
            </w:hyperlink>
            <w:r w:rsidR="004B4163" w:rsidRPr="004B4163">
              <w:rPr>
                <w:sz w:val="28"/>
                <w:szCs w:val="28"/>
              </w:rPr>
              <w:t>/</w:t>
            </w:r>
            <w:hyperlink r:id="rId30" w:anchor="/workbooks/3237/views" w:history="1">
              <w:r w:rsidR="004B4163" w:rsidRPr="004B4163">
                <w:rPr>
                  <w:rStyle w:val="Hyperlink"/>
                  <w:sz w:val="28"/>
                  <w:szCs w:val="28"/>
                </w:rPr>
                <w:t>Greener NHS dashboard (from Q4 24/25)</w:t>
              </w:r>
            </w:hyperlink>
          </w:p>
        </w:tc>
      </w:tr>
      <w:tr w:rsidR="004B4163" w:rsidRPr="004B4163" w14:paraId="491D0FA5" w14:textId="77777777" w:rsidTr="001D7371">
        <w:trPr>
          <w:jc w:val="center"/>
        </w:trPr>
        <w:tc>
          <w:tcPr>
            <w:tcW w:w="190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120" w:type="dxa"/>
              <w:left w:w="120" w:type="dxa"/>
              <w:bottom w:w="120" w:type="dxa"/>
              <w:right w:w="120" w:type="dxa"/>
            </w:tcMar>
            <w:vAlign w:val="center"/>
            <w:hideMark/>
          </w:tcPr>
          <w:p w14:paraId="5564C5FB" w14:textId="77777777" w:rsidR="004B4163" w:rsidRPr="004B4163" w:rsidRDefault="004B4163" w:rsidP="00DD1075">
            <w:pPr>
              <w:spacing w:line="240" w:lineRule="auto"/>
              <w:rPr>
                <w:sz w:val="28"/>
                <w:szCs w:val="28"/>
              </w:rPr>
            </w:pPr>
            <w:r w:rsidRPr="004B4163">
              <w:rPr>
                <w:b/>
                <w:bCs/>
                <w:sz w:val="28"/>
                <w:szCs w:val="28"/>
              </w:rPr>
              <w:t>Estates and facilities</w:t>
            </w:r>
          </w:p>
        </w:tc>
        <w:tc>
          <w:tcPr>
            <w:tcW w:w="234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120" w:type="dxa"/>
              <w:left w:w="120" w:type="dxa"/>
              <w:bottom w:w="120" w:type="dxa"/>
              <w:right w:w="120" w:type="dxa"/>
            </w:tcMar>
            <w:vAlign w:val="center"/>
            <w:hideMark/>
          </w:tcPr>
          <w:p w14:paraId="160C009C" w14:textId="77777777" w:rsidR="004B4163" w:rsidRPr="004B4163" w:rsidRDefault="004B4163" w:rsidP="00DD1075">
            <w:pPr>
              <w:spacing w:line="240" w:lineRule="auto"/>
              <w:rPr>
                <w:sz w:val="28"/>
                <w:szCs w:val="28"/>
              </w:rPr>
            </w:pPr>
            <w:r w:rsidRPr="004B4163">
              <w:rPr>
                <w:sz w:val="28"/>
                <w:szCs w:val="28"/>
              </w:rPr>
              <w:t>% of sites with a heat decarbonisation plan</w:t>
            </w:r>
          </w:p>
        </w:tc>
        <w:tc>
          <w:tcPr>
            <w:tcW w:w="368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120" w:type="dxa"/>
              <w:left w:w="120" w:type="dxa"/>
              <w:bottom w:w="120" w:type="dxa"/>
              <w:right w:w="120" w:type="dxa"/>
            </w:tcMar>
            <w:vAlign w:val="center"/>
            <w:hideMark/>
          </w:tcPr>
          <w:p w14:paraId="65800CA7" w14:textId="77777777" w:rsidR="004B4163" w:rsidRPr="004B4163" w:rsidRDefault="004B4163" w:rsidP="00DD1075">
            <w:pPr>
              <w:spacing w:line="240" w:lineRule="auto"/>
              <w:rPr>
                <w:sz w:val="28"/>
                <w:szCs w:val="28"/>
              </w:rPr>
            </w:pPr>
            <w:r w:rsidRPr="004B4163">
              <w:rPr>
                <w:sz w:val="28"/>
                <w:szCs w:val="28"/>
              </w:rPr>
              <w:t>Trusts and systems (aggregate of trust data)</w:t>
            </w:r>
          </w:p>
        </w:tc>
        <w:tc>
          <w:tcPr>
            <w:tcW w:w="309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120" w:type="dxa"/>
              <w:left w:w="120" w:type="dxa"/>
              <w:bottom w:w="120" w:type="dxa"/>
              <w:right w:w="120" w:type="dxa"/>
            </w:tcMar>
            <w:hideMark/>
          </w:tcPr>
          <w:p w14:paraId="7C725468" w14:textId="77777777" w:rsidR="004B4163" w:rsidRPr="004B4163" w:rsidRDefault="00000000" w:rsidP="00DD1075">
            <w:pPr>
              <w:spacing w:line="240" w:lineRule="auto"/>
              <w:rPr>
                <w:sz w:val="28"/>
                <w:szCs w:val="28"/>
              </w:rPr>
            </w:pPr>
            <w:hyperlink r:id="rId31" w:history="1">
              <w:r w:rsidR="004B4163" w:rsidRPr="004B4163">
                <w:rPr>
                  <w:rStyle w:val="Hyperlink"/>
                  <w:sz w:val="28"/>
                  <w:szCs w:val="28"/>
                </w:rPr>
                <w:t>Estates Return Information Collection</w:t>
              </w:r>
            </w:hyperlink>
            <w:r w:rsidR="004B4163" w:rsidRPr="004B4163">
              <w:rPr>
                <w:sz w:val="28"/>
                <w:szCs w:val="28"/>
              </w:rPr>
              <w:t>/</w:t>
            </w:r>
            <w:hyperlink r:id="rId32" w:anchor="/workbooks/3237/views" w:history="1">
              <w:r w:rsidR="004B4163" w:rsidRPr="004B4163">
                <w:rPr>
                  <w:rStyle w:val="Hyperlink"/>
                  <w:sz w:val="28"/>
                  <w:szCs w:val="28"/>
                </w:rPr>
                <w:t>Greener NHS dashboard (from Q4 24/25)</w:t>
              </w:r>
            </w:hyperlink>
          </w:p>
        </w:tc>
      </w:tr>
    </w:tbl>
    <w:p w14:paraId="7ECFA7D0" w14:textId="77777777" w:rsidR="001D7371" w:rsidRDefault="001D7371" w:rsidP="00DD1075">
      <w:pPr>
        <w:spacing w:line="240" w:lineRule="auto"/>
      </w:pPr>
    </w:p>
    <w:p w14:paraId="0B3464FF" w14:textId="77777777" w:rsidR="00D25D8B" w:rsidRDefault="00D25D8B" w:rsidP="00DD1075">
      <w:pPr>
        <w:spacing w:line="240" w:lineRule="auto"/>
      </w:pPr>
    </w:p>
    <w:p w14:paraId="2250E40D" w14:textId="77777777" w:rsidR="00D25D8B" w:rsidRDefault="00D25D8B" w:rsidP="00DD1075">
      <w:pPr>
        <w:spacing w:line="240" w:lineRule="auto"/>
      </w:pPr>
    </w:p>
    <w:tbl>
      <w:tblPr>
        <w:tblW w:w="11027" w:type="dxa"/>
        <w:jc w:val="center"/>
        <w:tblCellMar>
          <w:left w:w="0" w:type="dxa"/>
          <w:right w:w="0" w:type="dxa"/>
        </w:tblCellMar>
        <w:tblLook w:val="04A0" w:firstRow="1" w:lastRow="0" w:firstColumn="1" w:lastColumn="0" w:noHBand="0" w:noVBand="1"/>
      </w:tblPr>
      <w:tblGrid>
        <w:gridCol w:w="1905"/>
        <w:gridCol w:w="2340"/>
        <w:gridCol w:w="3685"/>
        <w:gridCol w:w="3097"/>
      </w:tblGrid>
      <w:tr w:rsidR="001D7371" w:rsidRPr="004B4163" w14:paraId="1C2D39FB" w14:textId="77777777" w:rsidTr="001D7371">
        <w:trPr>
          <w:jc w:val="center"/>
        </w:trPr>
        <w:tc>
          <w:tcPr>
            <w:tcW w:w="1905" w:type="dxa"/>
            <w:tcBorders>
              <w:top w:val="single" w:sz="6" w:space="0" w:color="auto"/>
              <w:left w:val="single" w:sz="6" w:space="0" w:color="auto"/>
              <w:bottom w:val="single" w:sz="6" w:space="0" w:color="auto"/>
              <w:right w:val="single" w:sz="6" w:space="0" w:color="auto"/>
            </w:tcBorders>
            <w:shd w:val="clear" w:color="auto" w:fill="FFFFFF" w:themeFill="background1"/>
            <w:tcMar>
              <w:top w:w="120" w:type="dxa"/>
              <w:left w:w="120" w:type="dxa"/>
              <w:bottom w:w="120" w:type="dxa"/>
              <w:right w:w="120" w:type="dxa"/>
            </w:tcMar>
          </w:tcPr>
          <w:p w14:paraId="08015306" w14:textId="47324AC7" w:rsidR="001D7371" w:rsidRPr="004B4163" w:rsidRDefault="001D7371" w:rsidP="00DD1075">
            <w:pPr>
              <w:spacing w:line="240" w:lineRule="auto"/>
              <w:rPr>
                <w:b/>
                <w:bCs/>
                <w:sz w:val="28"/>
                <w:szCs w:val="28"/>
              </w:rPr>
            </w:pPr>
            <w:r>
              <w:rPr>
                <w:b/>
                <w:bCs/>
                <w:sz w:val="28"/>
                <w:szCs w:val="28"/>
              </w:rPr>
              <w:lastRenderedPageBreak/>
              <w:t>Focus Area</w:t>
            </w:r>
          </w:p>
        </w:tc>
        <w:tc>
          <w:tcPr>
            <w:tcW w:w="2340" w:type="dxa"/>
            <w:tcBorders>
              <w:top w:val="single" w:sz="6" w:space="0" w:color="auto"/>
              <w:left w:val="single" w:sz="6" w:space="0" w:color="auto"/>
              <w:bottom w:val="single" w:sz="6" w:space="0" w:color="auto"/>
              <w:right w:val="single" w:sz="6" w:space="0" w:color="auto"/>
            </w:tcBorders>
            <w:shd w:val="clear" w:color="auto" w:fill="FFFFFF" w:themeFill="background1"/>
            <w:tcMar>
              <w:top w:w="120" w:type="dxa"/>
              <w:left w:w="120" w:type="dxa"/>
              <w:bottom w:w="120" w:type="dxa"/>
              <w:right w:w="120" w:type="dxa"/>
            </w:tcMar>
          </w:tcPr>
          <w:p w14:paraId="35DAB305" w14:textId="6F6B9E3D" w:rsidR="001D7371" w:rsidRPr="004B4163" w:rsidRDefault="001D7371" w:rsidP="00DD1075">
            <w:pPr>
              <w:spacing w:line="240" w:lineRule="auto"/>
              <w:rPr>
                <w:sz w:val="28"/>
                <w:szCs w:val="28"/>
              </w:rPr>
            </w:pPr>
            <w:r w:rsidRPr="00580E05">
              <w:rPr>
                <w:b/>
                <w:bCs/>
                <w:sz w:val="28"/>
                <w:szCs w:val="28"/>
              </w:rPr>
              <w:t>Metric</w:t>
            </w:r>
          </w:p>
        </w:tc>
        <w:tc>
          <w:tcPr>
            <w:tcW w:w="3685" w:type="dxa"/>
            <w:tcBorders>
              <w:top w:val="single" w:sz="6" w:space="0" w:color="auto"/>
              <w:left w:val="single" w:sz="6" w:space="0" w:color="auto"/>
              <w:bottom w:val="single" w:sz="6" w:space="0" w:color="auto"/>
              <w:right w:val="single" w:sz="6" w:space="0" w:color="auto"/>
            </w:tcBorders>
            <w:shd w:val="clear" w:color="auto" w:fill="FFFFFF" w:themeFill="background1"/>
            <w:tcMar>
              <w:top w:w="120" w:type="dxa"/>
              <w:left w:w="120" w:type="dxa"/>
              <w:bottom w:w="120" w:type="dxa"/>
              <w:right w:w="120" w:type="dxa"/>
            </w:tcMar>
          </w:tcPr>
          <w:p w14:paraId="2212963E" w14:textId="0EA28439" w:rsidR="001D7371" w:rsidRPr="004B4163" w:rsidRDefault="001D7371" w:rsidP="00DD1075">
            <w:pPr>
              <w:spacing w:line="240" w:lineRule="auto"/>
              <w:rPr>
                <w:sz w:val="28"/>
                <w:szCs w:val="28"/>
              </w:rPr>
            </w:pPr>
            <w:r w:rsidRPr="00580E05">
              <w:rPr>
                <w:b/>
                <w:bCs/>
                <w:sz w:val="28"/>
                <w:szCs w:val="28"/>
              </w:rPr>
              <w:t>For Use By</w:t>
            </w:r>
          </w:p>
        </w:tc>
        <w:tc>
          <w:tcPr>
            <w:tcW w:w="3097" w:type="dxa"/>
            <w:tcBorders>
              <w:top w:val="single" w:sz="6" w:space="0" w:color="auto"/>
              <w:left w:val="single" w:sz="6" w:space="0" w:color="auto"/>
              <w:bottom w:val="single" w:sz="6" w:space="0" w:color="auto"/>
              <w:right w:val="single" w:sz="6" w:space="0" w:color="auto"/>
            </w:tcBorders>
            <w:shd w:val="clear" w:color="auto" w:fill="FFFFFF" w:themeFill="background1"/>
            <w:tcMar>
              <w:top w:w="120" w:type="dxa"/>
              <w:left w:w="120" w:type="dxa"/>
              <w:bottom w:w="120" w:type="dxa"/>
              <w:right w:w="120" w:type="dxa"/>
            </w:tcMar>
          </w:tcPr>
          <w:p w14:paraId="3E1A90AE" w14:textId="0BB72E24" w:rsidR="001D7371" w:rsidRDefault="001D7371" w:rsidP="00DD1075">
            <w:pPr>
              <w:spacing w:line="240" w:lineRule="auto"/>
            </w:pPr>
            <w:r w:rsidRPr="00580E05">
              <w:rPr>
                <w:b/>
                <w:bCs/>
                <w:sz w:val="28"/>
                <w:szCs w:val="28"/>
              </w:rPr>
              <w:t>Data Source</w:t>
            </w:r>
          </w:p>
        </w:tc>
      </w:tr>
      <w:tr w:rsidR="004B4163" w:rsidRPr="004B4163" w14:paraId="112AD996" w14:textId="77777777" w:rsidTr="001D7371">
        <w:trPr>
          <w:jc w:val="center"/>
        </w:trPr>
        <w:tc>
          <w:tcPr>
            <w:tcW w:w="190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120" w:type="dxa"/>
              <w:left w:w="120" w:type="dxa"/>
              <w:bottom w:w="120" w:type="dxa"/>
              <w:right w:w="120" w:type="dxa"/>
            </w:tcMar>
            <w:vAlign w:val="center"/>
            <w:hideMark/>
          </w:tcPr>
          <w:p w14:paraId="7AEDFC23" w14:textId="77777777" w:rsidR="004B4163" w:rsidRPr="004B4163" w:rsidRDefault="004B4163" w:rsidP="00DD1075">
            <w:pPr>
              <w:spacing w:line="240" w:lineRule="auto"/>
              <w:rPr>
                <w:sz w:val="28"/>
                <w:szCs w:val="28"/>
              </w:rPr>
            </w:pPr>
            <w:r w:rsidRPr="004B4163">
              <w:rPr>
                <w:b/>
                <w:bCs/>
                <w:sz w:val="28"/>
                <w:szCs w:val="28"/>
              </w:rPr>
              <w:t>Supply chain and procurement</w:t>
            </w:r>
          </w:p>
        </w:tc>
        <w:tc>
          <w:tcPr>
            <w:tcW w:w="234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120" w:type="dxa"/>
              <w:left w:w="120" w:type="dxa"/>
              <w:bottom w:w="120" w:type="dxa"/>
              <w:right w:w="120" w:type="dxa"/>
            </w:tcMar>
            <w:vAlign w:val="center"/>
            <w:hideMark/>
          </w:tcPr>
          <w:p w14:paraId="16EECAB2" w14:textId="77777777" w:rsidR="004B4163" w:rsidRPr="004B4163" w:rsidRDefault="004B4163" w:rsidP="00DD1075">
            <w:pPr>
              <w:spacing w:line="240" w:lineRule="auto"/>
              <w:rPr>
                <w:sz w:val="28"/>
                <w:szCs w:val="28"/>
              </w:rPr>
            </w:pPr>
            <w:r w:rsidRPr="004B4163">
              <w:rPr>
                <w:sz w:val="28"/>
                <w:szCs w:val="28"/>
              </w:rPr>
              <w:t>Inclusion of Carbon Reduction Plan and Net Zero Commitment requirements in all relevant procurements</w:t>
            </w:r>
          </w:p>
        </w:tc>
        <w:tc>
          <w:tcPr>
            <w:tcW w:w="368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120" w:type="dxa"/>
              <w:left w:w="120" w:type="dxa"/>
              <w:bottom w:w="120" w:type="dxa"/>
              <w:right w:w="120" w:type="dxa"/>
            </w:tcMar>
            <w:vAlign w:val="center"/>
            <w:hideMark/>
          </w:tcPr>
          <w:p w14:paraId="61E2CB6E" w14:textId="77777777" w:rsidR="004B4163" w:rsidRPr="004B4163" w:rsidRDefault="004B4163" w:rsidP="00DD1075">
            <w:pPr>
              <w:spacing w:line="240" w:lineRule="auto"/>
              <w:rPr>
                <w:sz w:val="28"/>
                <w:szCs w:val="28"/>
              </w:rPr>
            </w:pPr>
            <w:r w:rsidRPr="004B4163">
              <w:rPr>
                <w:sz w:val="28"/>
                <w:szCs w:val="28"/>
              </w:rPr>
              <w:t>Trusts and systems</w:t>
            </w:r>
          </w:p>
        </w:tc>
        <w:tc>
          <w:tcPr>
            <w:tcW w:w="309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120" w:type="dxa"/>
              <w:left w:w="120" w:type="dxa"/>
              <w:bottom w:w="120" w:type="dxa"/>
              <w:right w:w="120" w:type="dxa"/>
            </w:tcMar>
            <w:vAlign w:val="center"/>
            <w:hideMark/>
          </w:tcPr>
          <w:p w14:paraId="54A320B6" w14:textId="77777777" w:rsidR="004B4163" w:rsidRPr="004B4163" w:rsidRDefault="00000000" w:rsidP="00DD1075">
            <w:pPr>
              <w:spacing w:line="240" w:lineRule="auto"/>
              <w:rPr>
                <w:sz w:val="28"/>
                <w:szCs w:val="28"/>
              </w:rPr>
            </w:pPr>
            <w:hyperlink r:id="rId33" w:anchor="/workbooks/3237/views" w:history="1">
              <w:r w:rsidR="004B4163" w:rsidRPr="004B4163">
                <w:rPr>
                  <w:rStyle w:val="Hyperlink"/>
                  <w:sz w:val="28"/>
                  <w:szCs w:val="28"/>
                </w:rPr>
                <w:t>Greener NHS dashboard</w:t>
              </w:r>
            </w:hyperlink>
          </w:p>
        </w:tc>
      </w:tr>
      <w:tr w:rsidR="004B4163" w:rsidRPr="004B4163" w14:paraId="0D0AF8D4" w14:textId="77777777" w:rsidTr="001D7371">
        <w:trPr>
          <w:jc w:val="center"/>
        </w:trPr>
        <w:tc>
          <w:tcPr>
            <w:tcW w:w="1905" w:type="dxa"/>
            <w:tcBorders>
              <w:top w:val="single" w:sz="6" w:space="0" w:color="auto"/>
              <w:left w:val="single" w:sz="6" w:space="0" w:color="auto"/>
              <w:bottom w:val="single" w:sz="6" w:space="0" w:color="auto"/>
              <w:right w:val="single" w:sz="6" w:space="0" w:color="auto"/>
            </w:tcBorders>
            <w:shd w:val="clear" w:color="auto" w:fill="FFFFFF" w:themeFill="background1"/>
            <w:tcMar>
              <w:top w:w="120" w:type="dxa"/>
              <w:left w:w="120" w:type="dxa"/>
              <w:bottom w:w="120" w:type="dxa"/>
              <w:right w:w="120" w:type="dxa"/>
            </w:tcMar>
            <w:vAlign w:val="center"/>
            <w:hideMark/>
          </w:tcPr>
          <w:p w14:paraId="33E9FF73" w14:textId="77777777" w:rsidR="004B4163" w:rsidRPr="004B4163" w:rsidRDefault="004B4163" w:rsidP="00DD1075">
            <w:pPr>
              <w:spacing w:line="240" w:lineRule="auto"/>
              <w:rPr>
                <w:sz w:val="28"/>
                <w:szCs w:val="28"/>
              </w:rPr>
            </w:pPr>
            <w:r w:rsidRPr="004B4163">
              <w:rPr>
                <w:b/>
                <w:bCs/>
                <w:sz w:val="28"/>
                <w:szCs w:val="28"/>
              </w:rPr>
              <w:t>Supply chain and procurement</w:t>
            </w:r>
          </w:p>
        </w:tc>
        <w:tc>
          <w:tcPr>
            <w:tcW w:w="2340" w:type="dxa"/>
            <w:tcBorders>
              <w:top w:val="single" w:sz="6" w:space="0" w:color="auto"/>
              <w:left w:val="single" w:sz="6" w:space="0" w:color="auto"/>
              <w:bottom w:val="single" w:sz="6" w:space="0" w:color="auto"/>
              <w:right w:val="single" w:sz="6" w:space="0" w:color="auto"/>
            </w:tcBorders>
            <w:shd w:val="clear" w:color="auto" w:fill="FFFFFF" w:themeFill="background1"/>
            <w:tcMar>
              <w:top w:w="120" w:type="dxa"/>
              <w:left w:w="120" w:type="dxa"/>
              <w:bottom w:w="120" w:type="dxa"/>
              <w:right w:w="120" w:type="dxa"/>
            </w:tcMar>
            <w:vAlign w:val="center"/>
            <w:hideMark/>
          </w:tcPr>
          <w:p w14:paraId="32F99BD8" w14:textId="77777777" w:rsidR="004B4163" w:rsidRPr="004B4163" w:rsidRDefault="004B4163" w:rsidP="00DD1075">
            <w:pPr>
              <w:spacing w:line="240" w:lineRule="auto"/>
              <w:rPr>
                <w:sz w:val="28"/>
                <w:szCs w:val="28"/>
              </w:rPr>
            </w:pPr>
            <w:r w:rsidRPr="004B4163">
              <w:rPr>
                <w:sz w:val="28"/>
                <w:szCs w:val="28"/>
              </w:rPr>
              <w:t>Inclusion of requirements for a minimum 10% net zero and social value weighting in procurements, including defined KPIs</w:t>
            </w:r>
          </w:p>
        </w:tc>
        <w:tc>
          <w:tcPr>
            <w:tcW w:w="3685" w:type="dxa"/>
            <w:tcBorders>
              <w:top w:val="single" w:sz="6" w:space="0" w:color="auto"/>
              <w:left w:val="single" w:sz="6" w:space="0" w:color="auto"/>
              <w:bottom w:val="single" w:sz="6" w:space="0" w:color="auto"/>
              <w:right w:val="single" w:sz="6" w:space="0" w:color="auto"/>
            </w:tcBorders>
            <w:shd w:val="clear" w:color="auto" w:fill="FFFFFF" w:themeFill="background1"/>
            <w:tcMar>
              <w:top w:w="120" w:type="dxa"/>
              <w:left w:w="120" w:type="dxa"/>
              <w:bottom w:w="120" w:type="dxa"/>
              <w:right w:w="120" w:type="dxa"/>
            </w:tcMar>
            <w:vAlign w:val="center"/>
            <w:hideMark/>
          </w:tcPr>
          <w:p w14:paraId="2CDC88BC" w14:textId="77777777" w:rsidR="004B4163" w:rsidRPr="004B4163" w:rsidRDefault="004B4163" w:rsidP="00DD1075">
            <w:pPr>
              <w:spacing w:line="240" w:lineRule="auto"/>
              <w:rPr>
                <w:sz w:val="28"/>
                <w:szCs w:val="28"/>
              </w:rPr>
            </w:pPr>
            <w:r w:rsidRPr="004B4163">
              <w:rPr>
                <w:sz w:val="28"/>
                <w:szCs w:val="28"/>
              </w:rPr>
              <w:t>Trusts and systems</w:t>
            </w:r>
          </w:p>
        </w:tc>
        <w:tc>
          <w:tcPr>
            <w:tcW w:w="3097" w:type="dxa"/>
            <w:tcBorders>
              <w:top w:val="single" w:sz="6" w:space="0" w:color="auto"/>
              <w:left w:val="single" w:sz="6" w:space="0" w:color="auto"/>
              <w:bottom w:val="single" w:sz="6" w:space="0" w:color="auto"/>
              <w:right w:val="single" w:sz="6" w:space="0" w:color="auto"/>
            </w:tcBorders>
            <w:shd w:val="clear" w:color="auto" w:fill="FFFFFF" w:themeFill="background1"/>
            <w:tcMar>
              <w:top w:w="120" w:type="dxa"/>
              <w:left w:w="120" w:type="dxa"/>
              <w:bottom w:w="120" w:type="dxa"/>
              <w:right w:w="120" w:type="dxa"/>
            </w:tcMar>
            <w:vAlign w:val="center"/>
            <w:hideMark/>
          </w:tcPr>
          <w:p w14:paraId="237650EA" w14:textId="77777777" w:rsidR="004B4163" w:rsidRPr="004B4163" w:rsidRDefault="00000000" w:rsidP="00DD1075">
            <w:pPr>
              <w:spacing w:line="240" w:lineRule="auto"/>
              <w:rPr>
                <w:sz w:val="28"/>
                <w:szCs w:val="28"/>
              </w:rPr>
            </w:pPr>
            <w:hyperlink r:id="rId34" w:anchor="/workbooks/3237/views" w:history="1">
              <w:r w:rsidR="004B4163" w:rsidRPr="004B4163">
                <w:rPr>
                  <w:rStyle w:val="Hyperlink"/>
                  <w:sz w:val="28"/>
                  <w:szCs w:val="28"/>
                </w:rPr>
                <w:t>Greener NHS dashboard</w:t>
              </w:r>
            </w:hyperlink>
          </w:p>
        </w:tc>
      </w:tr>
      <w:tr w:rsidR="006C3A37" w:rsidRPr="004B4163" w14:paraId="61D01632" w14:textId="77777777" w:rsidTr="001D7371">
        <w:trPr>
          <w:jc w:val="center"/>
        </w:trPr>
        <w:tc>
          <w:tcPr>
            <w:tcW w:w="190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120" w:type="dxa"/>
              <w:left w:w="120" w:type="dxa"/>
              <w:bottom w:w="120" w:type="dxa"/>
              <w:right w:w="120" w:type="dxa"/>
            </w:tcMar>
            <w:vAlign w:val="center"/>
          </w:tcPr>
          <w:p w14:paraId="28BBEB80" w14:textId="43739D3C" w:rsidR="006C3A37" w:rsidRPr="004B4163" w:rsidRDefault="006C3A37" w:rsidP="00DD1075">
            <w:pPr>
              <w:spacing w:line="240" w:lineRule="auto"/>
              <w:rPr>
                <w:b/>
                <w:bCs/>
                <w:sz w:val="28"/>
                <w:szCs w:val="28"/>
              </w:rPr>
            </w:pPr>
            <w:r w:rsidRPr="004B4163">
              <w:rPr>
                <w:b/>
                <w:bCs/>
                <w:sz w:val="28"/>
                <w:szCs w:val="28"/>
              </w:rPr>
              <w:t>Food and nutrition</w:t>
            </w:r>
          </w:p>
        </w:tc>
        <w:tc>
          <w:tcPr>
            <w:tcW w:w="234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120" w:type="dxa"/>
              <w:left w:w="120" w:type="dxa"/>
              <w:bottom w:w="120" w:type="dxa"/>
              <w:right w:w="120" w:type="dxa"/>
            </w:tcMar>
            <w:vAlign w:val="center"/>
          </w:tcPr>
          <w:p w14:paraId="4C464EE9" w14:textId="4563DC97" w:rsidR="006C3A37" w:rsidRPr="004B4163" w:rsidRDefault="006C3A37" w:rsidP="00DD1075">
            <w:pPr>
              <w:spacing w:line="240" w:lineRule="auto"/>
              <w:rPr>
                <w:sz w:val="28"/>
                <w:szCs w:val="28"/>
              </w:rPr>
            </w:pPr>
            <w:r w:rsidRPr="004B4163">
              <w:rPr>
                <w:sz w:val="28"/>
                <w:szCs w:val="28"/>
              </w:rPr>
              <w:t>Weight (tonnes) of food waste, with further break down by spoilage, production, unserved and plate waste</w:t>
            </w:r>
          </w:p>
        </w:tc>
        <w:tc>
          <w:tcPr>
            <w:tcW w:w="368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120" w:type="dxa"/>
              <w:left w:w="120" w:type="dxa"/>
              <w:bottom w:w="120" w:type="dxa"/>
              <w:right w:w="120" w:type="dxa"/>
            </w:tcMar>
            <w:vAlign w:val="center"/>
          </w:tcPr>
          <w:p w14:paraId="404E3070" w14:textId="231265DF" w:rsidR="006C3A37" w:rsidRPr="004B4163" w:rsidRDefault="006C3A37" w:rsidP="00DD1075">
            <w:pPr>
              <w:spacing w:line="240" w:lineRule="auto"/>
              <w:rPr>
                <w:sz w:val="28"/>
                <w:szCs w:val="28"/>
              </w:rPr>
            </w:pPr>
            <w:r w:rsidRPr="004B4163">
              <w:rPr>
                <w:sz w:val="28"/>
                <w:szCs w:val="28"/>
              </w:rPr>
              <w:t>Trusts and systems (aggregate of trust data)</w:t>
            </w:r>
          </w:p>
        </w:tc>
        <w:tc>
          <w:tcPr>
            <w:tcW w:w="309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120" w:type="dxa"/>
              <w:left w:w="120" w:type="dxa"/>
              <w:bottom w:w="120" w:type="dxa"/>
              <w:right w:w="120" w:type="dxa"/>
            </w:tcMar>
            <w:vAlign w:val="center"/>
          </w:tcPr>
          <w:p w14:paraId="12A512D4" w14:textId="13DAEDC3" w:rsidR="006C3A37" w:rsidRPr="004B4163" w:rsidRDefault="00000000" w:rsidP="00DD1075">
            <w:pPr>
              <w:spacing w:line="240" w:lineRule="auto"/>
              <w:rPr>
                <w:sz w:val="28"/>
                <w:szCs w:val="28"/>
              </w:rPr>
            </w:pPr>
            <w:hyperlink r:id="rId35" w:history="1">
              <w:r w:rsidR="006C3A37" w:rsidRPr="004B4163">
                <w:rPr>
                  <w:rStyle w:val="Hyperlink"/>
                  <w:sz w:val="28"/>
                  <w:szCs w:val="28"/>
                </w:rPr>
                <w:t>Estates Return Information Collection</w:t>
              </w:r>
            </w:hyperlink>
          </w:p>
        </w:tc>
      </w:tr>
    </w:tbl>
    <w:p w14:paraId="2F26DBCB" w14:textId="77777777" w:rsidR="006C3A37" w:rsidRDefault="006C3A37" w:rsidP="00DD1075">
      <w:pPr>
        <w:spacing w:line="240" w:lineRule="auto"/>
      </w:pPr>
    </w:p>
    <w:p w14:paraId="79966CBA" w14:textId="77777777" w:rsidR="001D7371" w:rsidRDefault="001D7371" w:rsidP="00DD1075">
      <w:pPr>
        <w:spacing w:line="240" w:lineRule="auto"/>
      </w:pPr>
    </w:p>
    <w:p w14:paraId="21C0BA71" w14:textId="77777777" w:rsidR="001D7371" w:rsidRDefault="001D7371" w:rsidP="00DD1075">
      <w:pPr>
        <w:spacing w:line="240" w:lineRule="auto"/>
      </w:pPr>
    </w:p>
    <w:p w14:paraId="67008D39" w14:textId="77777777" w:rsidR="00D25D8B" w:rsidRDefault="00D25D8B" w:rsidP="00DD1075">
      <w:pPr>
        <w:spacing w:line="240" w:lineRule="auto"/>
      </w:pPr>
    </w:p>
    <w:p w14:paraId="1F0C530F" w14:textId="77777777" w:rsidR="00D25D8B" w:rsidRDefault="00D25D8B" w:rsidP="00DD1075">
      <w:pPr>
        <w:spacing w:line="240" w:lineRule="auto"/>
      </w:pPr>
    </w:p>
    <w:p w14:paraId="6D5AF0C5" w14:textId="77777777" w:rsidR="001D7371" w:rsidRDefault="001D7371" w:rsidP="00DD1075">
      <w:pPr>
        <w:spacing w:line="240" w:lineRule="auto"/>
      </w:pPr>
    </w:p>
    <w:tbl>
      <w:tblPr>
        <w:tblW w:w="11027" w:type="dxa"/>
        <w:jc w:val="center"/>
        <w:tblCellMar>
          <w:left w:w="0" w:type="dxa"/>
          <w:right w:w="0" w:type="dxa"/>
        </w:tblCellMar>
        <w:tblLook w:val="04A0" w:firstRow="1" w:lastRow="0" w:firstColumn="1" w:lastColumn="0" w:noHBand="0" w:noVBand="1"/>
      </w:tblPr>
      <w:tblGrid>
        <w:gridCol w:w="1862"/>
        <w:gridCol w:w="4360"/>
        <w:gridCol w:w="2424"/>
        <w:gridCol w:w="2381"/>
      </w:tblGrid>
      <w:tr w:rsidR="00AF0299" w:rsidRPr="00580E05" w14:paraId="49171C14" w14:textId="77777777" w:rsidTr="006C3A37">
        <w:trPr>
          <w:jc w:val="center"/>
        </w:trPr>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Mar>
              <w:top w:w="120" w:type="dxa"/>
              <w:left w:w="120" w:type="dxa"/>
              <w:bottom w:w="120" w:type="dxa"/>
              <w:right w:w="120" w:type="dxa"/>
            </w:tcMar>
            <w:vAlign w:val="bottom"/>
            <w:hideMark/>
          </w:tcPr>
          <w:p w14:paraId="06CB6945" w14:textId="77777777" w:rsidR="00AF0299" w:rsidRPr="004B4163" w:rsidRDefault="00AF0299" w:rsidP="00DD1075">
            <w:pPr>
              <w:spacing w:line="240" w:lineRule="auto"/>
              <w:rPr>
                <w:b/>
                <w:bCs/>
                <w:sz w:val="28"/>
                <w:szCs w:val="28"/>
              </w:rPr>
            </w:pPr>
            <w:r>
              <w:rPr>
                <w:b/>
                <w:bCs/>
                <w:sz w:val="28"/>
                <w:szCs w:val="28"/>
              </w:rPr>
              <w:lastRenderedPageBreak/>
              <w:t>Focus Area</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Mar>
              <w:top w:w="120" w:type="dxa"/>
              <w:left w:w="120" w:type="dxa"/>
              <w:bottom w:w="120" w:type="dxa"/>
              <w:right w:w="120" w:type="dxa"/>
            </w:tcMar>
            <w:vAlign w:val="bottom"/>
            <w:hideMark/>
          </w:tcPr>
          <w:p w14:paraId="4492396F" w14:textId="77777777" w:rsidR="00AF0299" w:rsidRPr="00C578D4" w:rsidRDefault="00AF0299" w:rsidP="00DD1075">
            <w:pPr>
              <w:spacing w:line="240" w:lineRule="auto"/>
              <w:rPr>
                <w:b/>
                <w:bCs/>
                <w:sz w:val="28"/>
                <w:szCs w:val="28"/>
              </w:rPr>
            </w:pPr>
            <w:r w:rsidRPr="00C578D4">
              <w:rPr>
                <w:b/>
                <w:bCs/>
                <w:sz w:val="28"/>
                <w:szCs w:val="28"/>
              </w:rPr>
              <w:t>Metric</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Mar>
              <w:top w:w="120" w:type="dxa"/>
              <w:left w:w="120" w:type="dxa"/>
              <w:bottom w:w="120" w:type="dxa"/>
              <w:right w:w="120" w:type="dxa"/>
            </w:tcMar>
            <w:vAlign w:val="bottom"/>
            <w:hideMark/>
          </w:tcPr>
          <w:p w14:paraId="38B22819" w14:textId="77777777" w:rsidR="00AF0299" w:rsidRPr="00C578D4" w:rsidRDefault="00AF0299" w:rsidP="00DD1075">
            <w:pPr>
              <w:spacing w:line="240" w:lineRule="auto"/>
              <w:rPr>
                <w:b/>
                <w:bCs/>
                <w:sz w:val="28"/>
                <w:szCs w:val="28"/>
              </w:rPr>
            </w:pPr>
            <w:r w:rsidRPr="00C578D4">
              <w:rPr>
                <w:b/>
                <w:bCs/>
                <w:sz w:val="28"/>
                <w:szCs w:val="28"/>
              </w:rPr>
              <w:t>For Use By</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Mar>
              <w:top w:w="120" w:type="dxa"/>
              <w:left w:w="120" w:type="dxa"/>
              <w:bottom w:w="120" w:type="dxa"/>
              <w:right w:w="120" w:type="dxa"/>
            </w:tcMar>
            <w:vAlign w:val="bottom"/>
            <w:hideMark/>
          </w:tcPr>
          <w:p w14:paraId="25B91994" w14:textId="77777777" w:rsidR="00AF0299" w:rsidRPr="00C578D4" w:rsidRDefault="00AF0299" w:rsidP="00DD1075">
            <w:pPr>
              <w:spacing w:line="240" w:lineRule="auto"/>
              <w:rPr>
                <w:b/>
                <w:bCs/>
                <w:sz w:val="28"/>
                <w:szCs w:val="28"/>
              </w:rPr>
            </w:pPr>
            <w:r w:rsidRPr="00C578D4">
              <w:rPr>
                <w:b/>
                <w:bCs/>
                <w:sz w:val="28"/>
                <w:szCs w:val="28"/>
              </w:rPr>
              <w:t>Data Source</w:t>
            </w:r>
          </w:p>
        </w:tc>
      </w:tr>
      <w:tr w:rsidR="004B4163" w:rsidRPr="004B4163" w14:paraId="53023114" w14:textId="77777777" w:rsidTr="001D7371">
        <w:trPr>
          <w:jc w:val="center"/>
        </w:trPr>
        <w:tc>
          <w:tcPr>
            <w:tcW w:w="0" w:type="auto"/>
            <w:tcBorders>
              <w:top w:val="single" w:sz="6" w:space="0" w:color="auto"/>
              <w:left w:val="single" w:sz="6" w:space="0" w:color="auto"/>
              <w:bottom w:val="single" w:sz="6" w:space="0" w:color="auto"/>
              <w:right w:val="single" w:sz="6" w:space="0" w:color="auto"/>
            </w:tcBorders>
            <w:shd w:val="clear" w:color="auto" w:fill="E8EDEE"/>
            <w:tcMar>
              <w:top w:w="120" w:type="dxa"/>
              <w:left w:w="120" w:type="dxa"/>
              <w:bottom w:w="120" w:type="dxa"/>
              <w:right w:w="120" w:type="dxa"/>
            </w:tcMar>
            <w:vAlign w:val="center"/>
            <w:hideMark/>
          </w:tcPr>
          <w:p w14:paraId="78F88BFE" w14:textId="77777777" w:rsidR="004B4163" w:rsidRPr="004B4163" w:rsidRDefault="004B4163" w:rsidP="00DD1075">
            <w:pPr>
              <w:spacing w:line="240" w:lineRule="auto"/>
              <w:rPr>
                <w:sz w:val="28"/>
                <w:szCs w:val="28"/>
              </w:rPr>
            </w:pPr>
            <w:r w:rsidRPr="004B4163">
              <w:rPr>
                <w:b/>
                <w:bCs/>
                <w:sz w:val="28"/>
                <w:szCs w:val="28"/>
              </w:rPr>
              <w:t>Food and nutrition</w:t>
            </w:r>
          </w:p>
        </w:tc>
        <w:tc>
          <w:tcPr>
            <w:tcW w:w="0" w:type="auto"/>
            <w:tcBorders>
              <w:top w:val="single" w:sz="6" w:space="0" w:color="auto"/>
              <w:left w:val="single" w:sz="6" w:space="0" w:color="auto"/>
              <w:bottom w:val="single" w:sz="6" w:space="0" w:color="auto"/>
              <w:right w:val="single" w:sz="6" w:space="0" w:color="auto"/>
            </w:tcBorders>
            <w:shd w:val="clear" w:color="auto" w:fill="E8EDEE"/>
            <w:tcMar>
              <w:top w:w="120" w:type="dxa"/>
              <w:left w:w="120" w:type="dxa"/>
              <w:bottom w:w="120" w:type="dxa"/>
              <w:right w:w="120" w:type="dxa"/>
            </w:tcMar>
            <w:vAlign w:val="center"/>
            <w:hideMark/>
          </w:tcPr>
          <w:p w14:paraId="721F8B34" w14:textId="77777777" w:rsidR="004B4163" w:rsidRPr="004B4163" w:rsidRDefault="004B4163" w:rsidP="00DD1075">
            <w:pPr>
              <w:spacing w:line="240" w:lineRule="auto"/>
              <w:rPr>
                <w:sz w:val="28"/>
                <w:szCs w:val="28"/>
              </w:rPr>
            </w:pPr>
            <w:r w:rsidRPr="004B4163">
              <w:rPr>
                <w:sz w:val="28"/>
                <w:szCs w:val="28"/>
              </w:rPr>
              <w:t>Weight (tonnes) of food waste, with further break down by spoilage, production, unserved and plate waste</w:t>
            </w:r>
          </w:p>
        </w:tc>
        <w:tc>
          <w:tcPr>
            <w:tcW w:w="0" w:type="auto"/>
            <w:tcBorders>
              <w:top w:val="single" w:sz="6" w:space="0" w:color="auto"/>
              <w:left w:val="single" w:sz="6" w:space="0" w:color="auto"/>
              <w:bottom w:val="single" w:sz="6" w:space="0" w:color="auto"/>
              <w:right w:val="single" w:sz="6" w:space="0" w:color="auto"/>
            </w:tcBorders>
            <w:shd w:val="clear" w:color="auto" w:fill="E8EDEE"/>
            <w:tcMar>
              <w:top w:w="120" w:type="dxa"/>
              <w:left w:w="120" w:type="dxa"/>
              <w:bottom w:w="120" w:type="dxa"/>
              <w:right w:w="120" w:type="dxa"/>
            </w:tcMar>
            <w:vAlign w:val="center"/>
            <w:hideMark/>
          </w:tcPr>
          <w:p w14:paraId="3F2C3484" w14:textId="77777777" w:rsidR="004B4163" w:rsidRPr="004B4163" w:rsidRDefault="004B4163" w:rsidP="00DD1075">
            <w:pPr>
              <w:spacing w:line="240" w:lineRule="auto"/>
              <w:rPr>
                <w:sz w:val="28"/>
                <w:szCs w:val="28"/>
              </w:rPr>
            </w:pPr>
            <w:r w:rsidRPr="004B4163">
              <w:rPr>
                <w:sz w:val="28"/>
                <w:szCs w:val="28"/>
              </w:rPr>
              <w:t>Trusts and systems (aggregate of trust data)</w:t>
            </w:r>
          </w:p>
        </w:tc>
        <w:tc>
          <w:tcPr>
            <w:tcW w:w="0" w:type="auto"/>
            <w:tcBorders>
              <w:top w:val="single" w:sz="6" w:space="0" w:color="auto"/>
              <w:left w:val="single" w:sz="6" w:space="0" w:color="auto"/>
              <w:bottom w:val="single" w:sz="6" w:space="0" w:color="auto"/>
              <w:right w:val="single" w:sz="6" w:space="0" w:color="auto"/>
            </w:tcBorders>
            <w:shd w:val="clear" w:color="auto" w:fill="E8EDEE"/>
            <w:tcMar>
              <w:top w:w="120" w:type="dxa"/>
              <w:left w:w="120" w:type="dxa"/>
              <w:bottom w:w="120" w:type="dxa"/>
              <w:right w:w="120" w:type="dxa"/>
            </w:tcMar>
            <w:vAlign w:val="center"/>
            <w:hideMark/>
          </w:tcPr>
          <w:p w14:paraId="1DE771B7" w14:textId="77777777" w:rsidR="004B4163" w:rsidRPr="004B4163" w:rsidRDefault="00000000" w:rsidP="00DD1075">
            <w:pPr>
              <w:spacing w:line="240" w:lineRule="auto"/>
              <w:rPr>
                <w:sz w:val="28"/>
                <w:szCs w:val="28"/>
              </w:rPr>
            </w:pPr>
            <w:hyperlink r:id="rId36" w:history="1">
              <w:r w:rsidR="004B4163" w:rsidRPr="004B4163">
                <w:rPr>
                  <w:rStyle w:val="Hyperlink"/>
                  <w:sz w:val="28"/>
                  <w:szCs w:val="28"/>
                </w:rPr>
                <w:t>Estates Return Information Collection</w:t>
              </w:r>
            </w:hyperlink>
          </w:p>
        </w:tc>
      </w:tr>
      <w:tr w:rsidR="004B4163" w:rsidRPr="004B4163" w14:paraId="20E1DFAD" w14:textId="77777777" w:rsidTr="001D7371">
        <w:trPr>
          <w:jc w:val="center"/>
        </w:trPr>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Mar>
              <w:top w:w="120" w:type="dxa"/>
              <w:left w:w="120" w:type="dxa"/>
              <w:bottom w:w="120" w:type="dxa"/>
              <w:right w:w="120" w:type="dxa"/>
            </w:tcMar>
            <w:vAlign w:val="center"/>
            <w:hideMark/>
          </w:tcPr>
          <w:p w14:paraId="16219D91" w14:textId="77777777" w:rsidR="004B4163" w:rsidRPr="004B4163" w:rsidRDefault="004B4163" w:rsidP="00DD1075">
            <w:pPr>
              <w:spacing w:line="240" w:lineRule="auto"/>
              <w:rPr>
                <w:sz w:val="28"/>
                <w:szCs w:val="28"/>
              </w:rPr>
            </w:pPr>
            <w:r w:rsidRPr="004B4163">
              <w:rPr>
                <w:b/>
                <w:bCs/>
                <w:sz w:val="28"/>
                <w:szCs w:val="28"/>
              </w:rPr>
              <w:t>Adaptation</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Mar>
              <w:top w:w="120" w:type="dxa"/>
              <w:left w:w="120" w:type="dxa"/>
              <w:bottom w:w="120" w:type="dxa"/>
              <w:right w:w="120" w:type="dxa"/>
            </w:tcMar>
            <w:vAlign w:val="center"/>
            <w:hideMark/>
          </w:tcPr>
          <w:p w14:paraId="22A67A3A" w14:textId="77777777" w:rsidR="004B4163" w:rsidRPr="004B4163" w:rsidRDefault="004B4163" w:rsidP="00DD1075">
            <w:pPr>
              <w:spacing w:line="240" w:lineRule="auto"/>
              <w:rPr>
                <w:sz w:val="28"/>
                <w:szCs w:val="28"/>
              </w:rPr>
            </w:pPr>
            <w:r w:rsidRPr="004B4163">
              <w:rPr>
                <w:sz w:val="28"/>
                <w:szCs w:val="28"/>
              </w:rPr>
              <w:t>Number of overheating occurrences triggering a risk assessment (in line with trust’s “heatwave” plan)</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Mar>
              <w:top w:w="120" w:type="dxa"/>
              <w:left w:w="120" w:type="dxa"/>
              <w:bottom w:w="120" w:type="dxa"/>
              <w:right w:w="120" w:type="dxa"/>
            </w:tcMar>
            <w:vAlign w:val="center"/>
            <w:hideMark/>
          </w:tcPr>
          <w:p w14:paraId="67ABBF89" w14:textId="77777777" w:rsidR="004B4163" w:rsidRPr="004B4163" w:rsidRDefault="004B4163" w:rsidP="00DD1075">
            <w:pPr>
              <w:spacing w:line="240" w:lineRule="auto"/>
              <w:rPr>
                <w:sz w:val="28"/>
                <w:szCs w:val="28"/>
              </w:rPr>
            </w:pPr>
            <w:r w:rsidRPr="004B4163">
              <w:rPr>
                <w:sz w:val="28"/>
                <w:szCs w:val="28"/>
              </w:rPr>
              <w:t>Trusts and systems (aggregate of trust data)</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Mar>
              <w:top w:w="120" w:type="dxa"/>
              <w:left w:w="120" w:type="dxa"/>
              <w:bottom w:w="120" w:type="dxa"/>
              <w:right w:w="120" w:type="dxa"/>
            </w:tcMar>
            <w:vAlign w:val="center"/>
            <w:hideMark/>
          </w:tcPr>
          <w:p w14:paraId="42DFDB03" w14:textId="77777777" w:rsidR="004B4163" w:rsidRPr="004B4163" w:rsidRDefault="00000000" w:rsidP="00DD1075">
            <w:pPr>
              <w:spacing w:line="240" w:lineRule="auto"/>
              <w:rPr>
                <w:sz w:val="28"/>
                <w:szCs w:val="28"/>
              </w:rPr>
            </w:pPr>
            <w:hyperlink r:id="rId37" w:history="1">
              <w:r w:rsidR="004B4163" w:rsidRPr="004B4163">
                <w:rPr>
                  <w:rStyle w:val="Hyperlink"/>
                  <w:sz w:val="28"/>
                  <w:szCs w:val="28"/>
                </w:rPr>
                <w:t>Estates Return Information Collection</w:t>
              </w:r>
            </w:hyperlink>
          </w:p>
        </w:tc>
      </w:tr>
      <w:tr w:rsidR="004B4163" w:rsidRPr="004B4163" w14:paraId="39B469AA" w14:textId="77777777" w:rsidTr="001D7371">
        <w:trPr>
          <w:jc w:val="center"/>
        </w:trPr>
        <w:tc>
          <w:tcPr>
            <w:tcW w:w="0" w:type="auto"/>
            <w:tcBorders>
              <w:top w:val="single" w:sz="6" w:space="0" w:color="auto"/>
              <w:left w:val="single" w:sz="6" w:space="0" w:color="auto"/>
              <w:bottom w:val="single" w:sz="6" w:space="0" w:color="auto"/>
              <w:right w:val="single" w:sz="6" w:space="0" w:color="auto"/>
            </w:tcBorders>
            <w:shd w:val="clear" w:color="auto" w:fill="E8EDEE"/>
            <w:tcMar>
              <w:top w:w="120" w:type="dxa"/>
              <w:left w:w="120" w:type="dxa"/>
              <w:bottom w:w="120" w:type="dxa"/>
              <w:right w:w="120" w:type="dxa"/>
            </w:tcMar>
            <w:vAlign w:val="center"/>
            <w:hideMark/>
          </w:tcPr>
          <w:p w14:paraId="144EC4AB" w14:textId="77777777" w:rsidR="004B4163" w:rsidRPr="004B4163" w:rsidRDefault="004B4163" w:rsidP="00DD1075">
            <w:pPr>
              <w:spacing w:line="240" w:lineRule="auto"/>
              <w:rPr>
                <w:sz w:val="28"/>
                <w:szCs w:val="28"/>
              </w:rPr>
            </w:pPr>
            <w:r w:rsidRPr="004B4163">
              <w:rPr>
                <w:b/>
                <w:bCs/>
                <w:sz w:val="28"/>
                <w:szCs w:val="28"/>
              </w:rPr>
              <w:t>Adaptation</w:t>
            </w:r>
          </w:p>
        </w:tc>
        <w:tc>
          <w:tcPr>
            <w:tcW w:w="0" w:type="auto"/>
            <w:tcBorders>
              <w:top w:val="single" w:sz="6" w:space="0" w:color="auto"/>
              <w:left w:val="single" w:sz="6" w:space="0" w:color="auto"/>
              <w:bottom w:val="single" w:sz="6" w:space="0" w:color="auto"/>
              <w:right w:val="single" w:sz="6" w:space="0" w:color="auto"/>
            </w:tcBorders>
            <w:shd w:val="clear" w:color="auto" w:fill="E8EDEE"/>
            <w:tcMar>
              <w:top w:w="120" w:type="dxa"/>
              <w:left w:w="120" w:type="dxa"/>
              <w:bottom w:w="120" w:type="dxa"/>
              <w:right w:w="120" w:type="dxa"/>
            </w:tcMar>
            <w:vAlign w:val="center"/>
            <w:hideMark/>
          </w:tcPr>
          <w:p w14:paraId="2CDB9F47" w14:textId="77777777" w:rsidR="004B4163" w:rsidRPr="004B4163" w:rsidRDefault="004B4163" w:rsidP="00DD1075">
            <w:pPr>
              <w:spacing w:line="240" w:lineRule="auto"/>
              <w:rPr>
                <w:sz w:val="28"/>
                <w:szCs w:val="28"/>
              </w:rPr>
            </w:pPr>
            <w:r w:rsidRPr="004B4163">
              <w:rPr>
                <w:sz w:val="28"/>
                <w:szCs w:val="28"/>
              </w:rPr>
              <w:t>Number of flood occurrences triggering a risk assessment</w:t>
            </w:r>
          </w:p>
        </w:tc>
        <w:tc>
          <w:tcPr>
            <w:tcW w:w="0" w:type="auto"/>
            <w:tcBorders>
              <w:top w:val="single" w:sz="6" w:space="0" w:color="auto"/>
              <w:left w:val="single" w:sz="6" w:space="0" w:color="auto"/>
              <w:bottom w:val="single" w:sz="6" w:space="0" w:color="auto"/>
              <w:right w:val="single" w:sz="6" w:space="0" w:color="auto"/>
            </w:tcBorders>
            <w:shd w:val="clear" w:color="auto" w:fill="E8EDEE"/>
            <w:tcMar>
              <w:top w:w="120" w:type="dxa"/>
              <w:left w:w="120" w:type="dxa"/>
              <w:bottom w:w="120" w:type="dxa"/>
              <w:right w:w="120" w:type="dxa"/>
            </w:tcMar>
            <w:vAlign w:val="center"/>
            <w:hideMark/>
          </w:tcPr>
          <w:p w14:paraId="007A2164" w14:textId="77777777" w:rsidR="004B4163" w:rsidRPr="004B4163" w:rsidRDefault="004B4163" w:rsidP="00DD1075">
            <w:pPr>
              <w:spacing w:line="240" w:lineRule="auto"/>
              <w:rPr>
                <w:sz w:val="28"/>
                <w:szCs w:val="28"/>
              </w:rPr>
            </w:pPr>
            <w:r w:rsidRPr="004B4163">
              <w:rPr>
                <w:sz w:val="28"/>
                <w:szCs w:val="28"/>
              </w:rPr>
              <w:t>Trusts and systems (aggregate of trust data)</w:t>
            </w:r>
          </w:p>
        </w:tc>
        <w:tc>
          <w:tcPr>
            <w:tcW w:w="0" w:type="auto"/>
            <w:tcBorders>
              <w:top w:val="single" w:sz="6" w:space="0" w:color="auto"/>
              <w:left w:val="single" w:sz="6" w:space="0" w:color="auto"/>
              <w:bottom w:val="single" w:sz="6" w:space="0" w:color="auto"/>
              <w:right w:val="single" w:sz="6" w:space="0" w:color="auto"/>
            </w:tcBorders>
            <w:shd w:val="clear" w:color="auto" w:fill="E8EDEE"/>
            <w:tcMar>
              <w:top w:w="120" w:type="dxa"/>
              <w:left w:w="120" w:type="dxa"/>
              <w:bottom w:w="120" w:type="dxa"/>
              <w:right w:w="120" w:type="dxa"/>
            </w:tcMar>
            <w:vAlign w:val="center"/>
            <w:hideMark/>
          </w:tcPr>
          <w:p w14:paraId="685FAE73" w14:textId="77777777" w:rsidR="004B4163" w:rsidRPr="004B4163" w:rsidRDefault="00000000" w:rsidP="00DD1075">
            <w:pPr>
              <w:spacing w:line="240" w:lineRule="auto"/>
              <w:rPr>
                <w:sz w:val="28"/>
                <w:szCs w:val="28"/>
              </w:rPr>
            </w:pPr>
            <w:hyperlink r:id="rId38" w:history="1">
              <w:r w:rsidR="004B4163" w:rsidRPr="004B4163">
                <w:rPr>
                  <w:rStyle w:val="Hyperlink"/>
                  <w:sz w:val="28"/>
                  <w:szCs w:val="28"/>
                </w:rPr>
                <w:t>Estates Return Information Collection</w:t>
              </w:r>
            </w:hyperlink>
          </w:p>
        </w:tc>
      </w:tr>
    </w:tbl>
    <w:p w14:paraId="18B61E88" w14:textId="0487A6BB" w:rsidR="00EC559B" w:rsidRPr="00EC559B" w:rsidRDefault="00EC559B" w:rsidP="00DD1075">
      <w:pPr>
        <w:spacing w:line="240" w:lineRule="auto"/>
        <w:rPr>
          <w:sz w:val="28"/>
          <w:szCs w:val="28"/>
        </w:rPr>
      </w:pPr>
    </w:p>
    <w:p w14:paraId="261D9C4D" w14:textId="77777777" w:rsidR="00EC559B" w:rsidRPr="003C42DA" w:rsidRDefault="00EC559B" w:rsidP="00DD1075">
      <w:pPr>
        <w:spacing w:line="240" w:lineRule="auto"/>
        <w:rPr>
          <w:sz w:val="28"/>
          <w:szCs w:val="28"/>
        </w:rPr>
      </w:pPr>
    </w:p>
    <w:p w14:paraId="00D9909F" w14:textId="77777777" w:rsidR="00405CEE" w:rsidRDefault="00405CEE" w:rsidP="00DD1075">
      <w:pPr>
        <w:spacing w:line="240" w:lineRule="auto"/>
        <w:rPr>
          <w:sz w:val="28"/>
          <w:szCs w:val="28"/>
        </w:rPr>
      </w:pPr>
    </w:p>
    <w:p w14:paraId="1B39CB59" w14:textId="77777777" w:rsidR="00405CEE" w:rsidRPr="0029099B" w:rsidRDefault="00405CEE" w:rsidP="00DD1075">
      <w:pPr>
        <w:spacing w:line="240" w:lineRule="auto"/>
        <w:rPr>
          <w:sz w:val="28"/>
          <w:szCs w:val="28"/>
        </w:rPr>
      </w:pPr>
    </w:p>
    <w:p w14:paraId="36AFFE19" w14:textId="77777777" w:rsidR="00634766" w:rsidRPr="005579CA" w:rsidRDefault="00634766" w:rsidP="00DD1075">
      <w:pPr>
        <w:spacing w:line="240" w:lineRule="auto"/>
        <w:rPr>
          <w:sz w:val="28"/>
          <w:szCs w:val="28"/>
        </w:rPr>
      </w:pPr>
    </w:p>
    <w:sectPr w:rsidR="00634766" w:rsidRPr="005579C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yriad Pro">
    <w:altName w:val="Segoe UI"/>
    <w:panose1 w:val="020B06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Helvetica Light">
    <w:altName w:val="Times New Roman"/>
    <w:panose1 w:val="020B0403020202020204"/>
    <w:charset w:val="00"/>
    <w:family w:val="swiss"/>
    <w:pitch w:val="variable"/>
    <w:sig w:usb0="800000AF" w:usb1="4000204A" w:usb2="00000000" w:usb3="00000000" w:csb0="00000001" w:csb1="00000000"/>
  </w:font>
  <w:font w:name="Avenir-Medium">
    <w:altName w:val="Calibri"/>
    <w:panose1 w:val="02000603020000020003"/>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B5D87"/>
    <w:multiLevelType w:val="hybridMultilevel"/>
    <w:tmpl w:val="DADCD1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926FE9"/>
    <w:multiLevelType w:val="multilevel"/>
    <w:tmpl w:val="3DF424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C4262"/>
    <w:multiLevelType w:val="multilevel"/>
    <w:tmpl w:val="FC9EED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D9248E"/>
    <w:multiLevelType w:val="hybridMultilevel"/>
    <w:tmpl w:val="3864CCB6"/>
    <w:lvl w:ilvl="0" w:tplc="46C68D92">
      <w:start w:val="1"/>
      <w:numFmt w:val="decimal"/>
      <w:lvlText w:val="%1."/>
      <w:lvlJc w:val="left"/>
      <w:pPr>
        <w:ind w:left="567" w:hanging="20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8C93A5B"/>
    <w:multiLevelType w:val="hybridMultilevel"/>
    <w:tmpl w:val="F70E7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275C31"/>
    <w:multiLevelType w:val="multilevel"/>
    <w:tmpl w:val="F7E6F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D6F04CC"/>
    <w:multiLevelType w:val="hybridMultilevel"/>
    <w:tmpl w:val="81CE26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0DD543F7"/>
    <w:multiLevelType w:val="multilevel"/>
    <w:tmpl w:val="22466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F2B1FE5"/>
    <w:multiLevelType w:val="multilevel"/>
    <w:tmpl w:val="CFA68E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031484F"/>
    <w:multiLevelType w:val="multilevel"/>
    <w:tmpl w:val="7556E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2296117"/>
    <w:multiLevelType w:val="hybridMultilevel"/>
    <w:tmpl w:val="E40064F2"/>
    <w:lvl w:ilvl="0" w:tplc="46C68D92">
      <w:start w:val="1"/>
      <w:numFmt w:val="decimal"/>
      <w:lvlText w:val="%1."/>
      <w:lvlJc w:val="left"/>
      <w:pPr>
        <w:ind w:left="567" w:hanging="20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23B220B"/>
    <w:multiLevelType w:val="multilevel"/>
    <w:tmpl w:val="52307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3A854FD"/>
    <w:multiLevelType w:val="hybridMultilevel"/>
    <w:tmpl w:val="7576CA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41D53A0"/>
    <w:multiLevelType w:val="hybridMultilevel"/>
    <w:tmpl w:val="E0D84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4D7336B"/>
    <w:multiLevelType w:val="multilevel"/>
    <w:tmpl w:val="97367BE0"/>
    <w:lvl w:ilvl="0">
      <w:start w:val="1"/>
      <w:numFmt w:val="bullet"/>
      <w:lvlText w:val=""/>
      <w:lvlJc w:val="left"/>
      <w:pPr>
        <w:ind w:left="72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5" w15:restartNumberingAfterBreak="0">
    <w:nsid w:val="156329EF"/>
    <w:multiLevelType w:val="multilevel"/>
    <w:tmpl w:val="D1FEA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5C9768B"/>
    <w:multiLevelType w:val="hybridMultilevel"/>
    <w:tmpl w:val="19FA1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6817687"/>
    <w:multiLevelType w:val="multilevel"/>
    <w:tmpl w:val="EC6C9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72C3476"/>
    <w:multiLevelType w:val="hybridMultilevel"/>
    <w:tmpl w:val="7B84F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7BE029E"/>
    <w:multiLevelType w:val="multilevel"/>
    <w:tmpl w:val="CFA68E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B8454EE"/>
    <w:multiLevelType w:val="multilevel"/>
    <w:tmpl w:val="D3EA4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BDC0854"/>
    <w:multiLevelType w:val="hybridMultilevel"/>
    <w:tmpl w:val="9CB8CC24"/>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2" w15:restartNumberingAfterBreak="0">
    <w:nsid w:val="1C273140"/>
    <w:multiLevelType w:val="hybridMultilevel"/>
    <w:tmpl w:val="4F8AE1DA"/>
    <w:lvl w:ilvl="0" w:tplc="46C68D92">
      <w:start w:val="1"/>
      <w:numFmt w:val="decimal"/>
      <w:lvlText w:val="%1."/>
      <w:lvlJc w:val="left"/>
      <w:pPr>
        <w:ind w:left="567" w:hanging="20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1CC27372"/>
    <w:multiLevelType w:val="multilevel"/>
    <w:tmpl w:val="498CE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F55466C"/>
    <w:multiLevelType w:val="multilevel"/>
    <w:tmpl w:val="B6B4A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0B91F4C"/>
    <w:multiLevelType w:val="multilevel"/>
    <w:tmpl w:val="9FF86C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20E52909"/>
    <w:multiLevelType w:val="multilevel"/>
    <w:tmpl w:val="05224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2931EE7"/>
    <w:multiLevelType w:val="multilevel"/>
    <w:tmpl w:val="CFA68E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29A25FF"/>
    <w:multiLevelType w:val="multilevel"/>
    <w:tmpl w:val="CFA68E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3076CC9"/>
    <w:multiLevelType w:val="hybridMultilevel"/>
    <w:tmpl w:val="48288322"/>
    <w:lvl w:ilvl="0" w:tplc="46C68D92">
      <w:start w:val="1"/>
      <w:numFmt w:val="decimal"/>
      <w:lvlText w:val="%1."/>
      <w:lvlJc w:val="left"/>
      <w:pPr>
        <w:ind w:left="567" w:hanging="20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238A2130"/>
    <w:multiLevelType w:val="multilevel"/>
    <w:tmpl w:val="D5C22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55B401E"/>
    <w:multiLevelType w:val="hybridMultilevel"/>
    <w:tmpl w:val="159ED5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57E7CD7"/>
    <w:multiLevelType w:val="multilevel"/>
    <w:tmpl w:val="1526A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7022512"/>
    <w:multiLevelType w:val="multilevel"/>
    <w:tmpl w:val="93745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92C47A4"/>
    <w:multiLevelType w:val="multilevel"/>
    <w:tmpl w:val="CFA68E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966783A"/>
    <w:multiLevelType w:val="hybridMultilevel"/>
    <w:tmpl w:val="143A45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2D635958"/>
    <w:multiLevelType w:val="hybridMultilevel"/>
    <w:tmpl w:val="AC62B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D87513D"/>
    <w:multiLevelType w:val="hybridMultilevel"/>
    <w:tmpl w:val="271221FE"/>
    <w:lvl w:ilvl="0" w:tplc="FFFFFFFF">
      <w:start w:val="1"/>
      <w:numFmt w:val="decimal"/>
      <w:lvlText w:val="%1."/>
      <w:lvlJc w:val="left"/>
      <w:pPr>
        <w:ind w:left="720" w:hanging="360"/>
      </w:pPr>
    </w:lvl>
    <w:lvl w:ilvl="1" w:tplc="0809000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8" w15:restartNumberingAfterBreak="0">
    <w:nsid w:val="2E0B236E"/>
    <w:multiLevelType w:val="hybridMultilevel"/>
    <w:tmpl w:val="C974169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3061237F"/>
    <w:multiLevelType w:val="multilevel"/>
    <w:tmpl w:val="DFDA5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69B0560"/>
    <w:multiLevelType w:val="multilevel"/>
    <w:tmpl w:val="CFA68E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77542D0"/>
    <w:multiLevelType w:val="hybridMultilevel"/>
    <w:tmpl w:val="0FC2E29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3A296E35"/>
    <w:multiLevelType w:val="hybridMultilevel"/>
    <w:tmpl w:val="5CCC5EA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3A3A0C63"/>
    <w:multiLevelType w:val="hybridMultilevel"/>
    <w:tmpl w:val="B2C00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CC74E54"/>
    <w:multiLevelType w:val="hybridMultilevel"/>
    <w:tmpl w:val="7BEC82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15:restartNumberingAfterBreak="0">
    <w:nsid w:val="3D6348E1"/>
    <w:multiLevelType w:val="multilevel"/>
    <w:tmpl w:val="3D7C3F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3E527E67"/>
    <w:multiLevelType w:val="hybridMultilevel"/>
    <w:tmpl w:val="029A2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2853B82"/>
    <w:multiLevelType w:val="hybridMultilevel"/>
    <w:tmpl w:val="1AAEF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2B85BAA"/>
    <w:multiLevelType w:val="multilevel"/>
    <w:tmpl w:val="A97C6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5242F5E"/>
    <w:multiLevelType w:val="multilevel"/>
    <w:tmpl w:val="B9AA6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45EB143E"/>
    <w:multiLevelType w:val="multilevel"/>
    <w:tmpl w:val="7020D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49840484"/>
    <w:multiLevelType w:val="multilevel"/>
    <w:tmpl w:val="BB7865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49853EB7"/>
    <w:multiLevelType w:val="multilevel"/>
    <w:tmpl w:val="CFA68E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4C6A3B0B"/>
    <w:multiLevelType w:val="hybridMultilevel"/>
    <w:tmpl w:val="84867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FC92506"/>
    <w:multiLevelType w:val="multilevel"/>
    <w:tmpl w:val="24F64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50981C92"/>
    <w:multiLevelType w:val="multilevel"/>
    <w:tmpl w:val="639CD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516A1DD9"/>
    <w:multiLevelType w:val="hybridMultilevel"/>
    <w:tmpl w:val="62D62F7E"/>
    <w:lvl w:ilvl="0" w:tplc="FFFFFFFF">
      <w:start w:val="1"/>
      <w:numFmt w:val="decimal"/>
      <w:lvlText w:val="%1."/>
      <w:lvlJc w:val="left"/>
      <w:pPr>
        <w:ind w:left="720" w:hanging="360"/>
      </w:pPr>
    </w:lvl>
    <w:lvl w:ilvl="1" w:tplc="0809000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7" w15:restartNumberingAfterBreak="0">
    <w:nsid w:val="52683515"/>
    <w:multiLevelType w:val="hybridMultilevel"/>
    <w:tmpl w:val="3B2A38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8" w15:restartNumberingAfterBreak="0">
    <w:nsid w:val="52857551"/>
    <w:multiLevelType w:val="multilevel"/>
    <w:tmpl w:val="CFA68E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53885F7F"/>
    <w:multiLevelType w:val="multilevel"/>
    <w:tmpl w:val="ABE28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40751F3"/>
    <w:multiLevelType w:val="hybridMultilevel"/>
    <w:tmpl w:val="2E887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4EC3638"/>
    <w:multiLevelType w:val="multilevel"/>
    <w:tmpl w:val="678E38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5AA8310A"/>
    <w:multiLevelType w:val="multilevel"/>
    <w:tmpl w:val="08E80B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5CF747A9"/>
    <w:multiLevelType w:val="hybridMultilevel"/>
    <w:tmpl w:val="38428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DA01ECB"/>
    <w:multiLevelType w:val="multilevel"/>
    <w:tmpl w:val="CFA68E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60D46EF8"/>
    <w:multiLevelType w:val="multilevel"/>
    <w:tmpl w:val="97367BE0"/>
    <w:lvl w:ilvl="0">
      <w:start w:val="1"/>
      <w:numFmt w:val="bullet"/>
      <w:lvlText w:val=""/>
      <w:lvlJc w:val="left"/>
      <w:pPr>
        <w:ind w:left="108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63074D40"/>
    <w:multiLevelType w:val="hybridMultilevel"/>
    <w:tmpl w:val="887EE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31B5DD8"/>
    <w:multiLevelType w:val="multilevel"/>
    <w:tmpl w:val="EB12C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64F4322E"/>
    <w:multiLevelType w:val="hybridMultilevel"/>
    <w:tmpl w:val="A79E002A"/>
    <w:lvl w:ilvl="0" w:tplc="46C68D92">
      <w:start w:val="1"/>
      <w:numFmt w:val="decimal"/>
      <w:lvlText w:val="%1."/>
      <w:lvlJc w:val="left"/>
      <w:pPr>
        <w:ind w:left="414" w:hanging="207"/>
      </w:pPr>
      <w:rPr>
        <w:rFonts w:hint="default"/>
      </w:rPr>
    </w:lvl>
    <w:lvl w:ilvl="1" w:tplc="08090019" w:tentative="1">
      <w:start w:val="1"/>
      <w:numFmt w:val="lowerLetter"/>
      <w:lvlText w:val="%2."/>
      <w:lvlJc w:val="left"/>
      <w:pPr>
        <w:ind w:left="1287" w:hanging="360"/>
      </w:pPr>
    </w:lvl>
    <w:lvl w:ilvl="2" w:tplc="0809001B" w:tentative="1">
      <w:start w:val="1"/>
      <w:numFmt w:val="lowerRoman"/>
      <w:lvlText w:val="%3."/>
      <w:lvlJc w:val="right"/>
      <w:pPr>
        <w:ind w:left="2007" w:hanging="180"/>
      </w:pPr>
    </w:lvl>
    <w:lvl w:ilvl="3" w:tplc="0809000F" w:tentative="1">
      <w:start w:val="1"/>
      <w:numFmt w:val="decimal"/>
      <w:lvlText w:val="%4."/>
      <w:lvlJc w:val="left"/>
      <w:pPr>
        <w:ind w:left="2727" w:hanging="360"/>
      </w:pPr>
    </w:lvl>
    <w:lvl w:ilvl="4" w:tplc="08090019" w:tentative="1">
      <w:start w:val="1"/>
      <w:numFmt w:val="lowerLetter"/>
      <w:lvlText w:val="%5."/>
      <w:lvlJc w:val="left"/>
      <w:pPr>
        <w:ind w:left="3447" w:hanging="360"/>
      </w:pPr>
    </w:lvl>
    <w:lvl w:ilvl="5" w:tplc="0809001B" w:tentative="1">
      <w:start w:val="1"/>
      <w:numFmt w:val="lowerRoman"/>
      <w:lvlText w:val="%6."/>
      <w:lvlJc w:val="right"/>
      <w:pPr>
        <w:ind w:left="4167" w:hanging="180"/>
      </w:pPr>
    </w:lvl>
    <w:lvl w:ilvl="6" w:tplc="0809000F" w:tentative="1">
      <w:start w:val="1"/>
      <w:numFmt w:val="decimal"/>
      <w:lvlText w:val="%7."/>
      <w:lvlJc w:val="left"/>
      <w:pPr>
        <w:ind w:left="4887" w:hanging="360"/>
      </w:pPr>
    </w:lvl>
    <w:lvl w:ilvl="7" w:tplc="08090019" w:tentative="1">
      <w:start w:val="1"/>
      <w:numFmt w:val="lowerLetter"/>
      <w:lvlText w:val="%8."/>
      <w:lvlJc w:val="left"/>
      <w:pPr>
        <w:ind w:left="5607" w:hanging="360"/>
      </w:pPr>
    </w:lvl>
    <w:lvl w:ilvl="8" w:tplc="0809001B" w:tentative="1">
      <w:start w:val="1"/>
      <w:numFmt w:val="lowerRoman"/>
      <w:lvlText w:val="%9."/>
      <w:lvlJc w:val="right"/>
      <w:pPr>
        <w:ind w:left="6327" w:hanging="180"/>
      </w:pPr>
    </w:lvl>
  </w:abstractNum>
  <w:abstractNum w:abstractNumId="69" w15:restartNumberingAfterBreak="0">
    <w:nsid w:val="66DD050E"/>
    <w:multiLevelType w:val="hybridMultilevel"/>
    <w:tmpl w:val="4E220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944124A"/>
    <w:multiLevelType w:val="multilevel"/>
    <w:tmpl w:val="CA5CA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6B5C7FFB"/>
    <w:multiLevelType w:val="hybridMultilevel"/>
    <w:tmpl w:val="4860E0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6D842C6A"/>
    <w:multiLevelType w:val="multilevel"/>
    <w:tmpl w:val="59AA2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70442F0A"/>
    <w:multiLevelType w:val="multilevel"/>
    <w:tmpl w:val="AFDC0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706640A9"/>
    <w:multiLevelType w:val="hybridMultilevel"/>
    <w:tmpl w:val="AF48D1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5" w15:restartNumberingAfterBreak="0">
    <w:nsid w:val="72AA25CB"/>
    <w:multiLevelType w:val="multilevel"/>
    <w:tmpl w:val="CFA68E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72D220FA"/>
    <w:multiLevelType w:val="multilevel"/>
    <w:tmpl w:val="C284D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73D910DE"/>
    <w:multiLevelType w:val="multilevel"/>
    <w:tmpl w:val="6B74C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75435AD3"/>
    <w:multiLevelType w:val="hybridMultilevel"/>
    <w:tmpl w:val="3EE8D6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75C560EC"/>
    <w:multiLevelType w:val="hybridMultilevel"/>
    <w:tmpl w:val="1BD2A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8B762FE"/>
    <w:multiLevelType w:val="multilevel"/>
    <w:tmpl w:val="CFA68E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7CD55943"/>
    <w:multiLevelType w:val="multilevel"/>
    <w:tmpl w:val="68388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37580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101831894">
    <w:abstractNumId w:val="31"/>
  </w:num>
  <w:num w:numId="3" w16cid:durableId="209417287">
    <w:abstractNumId w:val="41"/>
  </w:num>
  <w:num w:numId="4" w16cid:durableId="649099325">
    <w:abstractNumId w:val="79"/>
  </w:num>
  <w:num w:numId="5" w16cid:durableId="2045129010">
    <w:abstractNumId w:val="55"/>
  </w:num>
  <w:num w:numId="6" w16cid:durableId="1334067550">
    <w:abstractNumId w:val="5"/>
  </w:num>
  <w:num w:numId="7" w16cid:durableId="2025858612">
    <w:abstractNumId w:val="47"/>
  </w:num>
  <w:num w:numId="8" w16cid:durableId="1633056097">
    <w:abstractNumId w:val="49"/>
  </w:num>
  <w:num w:numId="9" w16cid:durableId="263155284">
    <w:abstractNumId w:val="1"/>
  </w:num>
  <w:num w:numId="10" w16cid:durableId="554782134">
    <w:abstractNumId w:val="45"/>
  </w:num>
  <w:num w:numId="11" w16cid:durableId="1657686591">
    <w:abstractNumId w:val="2"/>
  </w:num>
  <w:num w:numId="12" w16cid:durableId="1439713160">
    <w:abstractNumId w:val="72"/>
  </w:num>
  <w:num w:numId="13" w16cid:durableId="1216357540">
    <w:abstractNumId w:val="76"/>
  </w:num>
  <w:num w:numId="14" w16cid:durableId="1301616443">
    <w:abstractNumId w:val="26"/>
  </w:num>
  <w:num w:numId="15" w16cid:durableId="1867671920">
    <w:abstractNumId w:val="70"/>
  </w:num>
  <w:num w:numId="16" w16cid:durableId="300574880">
    <w:abstractNumId w:val="50"/>
  </w:num>
  <w:num w:numId="17" w16cid:durableId="796217305">
    <w:abstractNumId w:val="9"/>
  </w:num>
  <w:num w:numId="18" w16cid:durableId="1419059914">
    <w:abstractNumId w:val="53"/>
  </w:num>
  <w:num w:numId="19" w16cid:durableId="190069472">
    <w:abstractNumId w:val="63"/>
  </w:num>
  <w:num w:numId="20" w16cid:durableId="290602300">
    <w:abstractNumId w:val="15"/>
  </w:num>
  <w:num w:numId="21" w16cid:durableId="574169548">
    <w:abstractNumId w:val="51"/>
  </w:num>
  <w:num w:numId="22" w16cid:durableId="1255938395">
    <w:abstractNumId w:val="11"/>
  </w:num>
  <w:num w:numId="23" w16cid:durableId="795029454">
    <w:abstractNumId w:val="77"/>
  </w:num>
  <w:num w:numId="24" w16cid:durableId="428280105">
    <w:abstractNumId w:val="48"/>
  </w:num>
  <w:num w:numId="25" w16cid:durableId="1682582065">
    <w:abstractNumId w:val="54"/>
  </w:num>
  <w:num w:numId="26" w16cid:durableId="1767654693">
    <w:abstractNumId w:val="7"/>
  </w:num>
  <w:num w:numId="27" w16cid:durableId="547686956">
    <w:abstractNumId w:val="57"/>
  </w:num>
  <w:num w:numId="28" w16cid:durableId="1904637760">
    <w:abstractNumId w:val="13"/>
  </w:num>
  <w:num w:numId="29" w16cid:durableId="1775251428">
    <w:abstractNumId w:val="81"/>
  </w:num>
  <w:num w:numId="30" w16cid:durableId="430318216">
    <w:abstractNumId w:val="59"/>
  </w:num>
  <w:num w:numId="31" w16cid:durableId="838539244">
    <w:abstractNumId w:val="28"/>
  </w:num>
  <w:num w:numId="32" w16cid:durableId="810635049">
    <w:abstractNumId w:val="12"/>
  </w:num>
  <w:num w:numId="33" w16cid:durableId="485363273">
    <w:abstractNumId w:val="36"/>
  </w:num>
  <w:num w:numId="34" w16cid:durableId="276956636">
    <w:abstractNumId w:val="32"/>
  </w:num>
  <w:num w:numId="35" w16cid:durableId="631835907">
    <w:abstractNumId w:val="17"/>
  </w:num>
  <w:num w:numId="36" w16cid:durableId="308872445">
    <w:abstractNumId w:val="20"/>
  </w:num>
  <w:num w:numId="37" w16cid:durableId="1662737623">
    <w:abstractNumId w:val="30"/>
  </w:num>
  <w:num w:numId="38" w16cid:durableId="980236835">
    <w:abstractNumId w:val="62"/>
  </w:num>
  <w:num w:numId="39" w16cid:durableId="1807972447">
    <w:abstractNumId w:val="33"/>
  </w:num>
  <w:num w:numId="40" w16cid:durableId="794325722">
    <w:abstractNumId w:val="23"/>
  </w:num>
  <w:num w:numId="41" w16cid:durableId="1266571802">
    <w:abstractNumId w:val="73"/>
  </w:num>
  <w:num w:numId="42" w16cid:durableId="1008211496">
    <w:abstractNumId w:val="39"/>
  </w:num>
  <w:num w:numId="43" w16cid:durableId="2131242167">
    <w:abstractNumId w:val="24"/>
  </w:num>
  <w:num w:numId="44" w16cid:durableId="479814490">
    <w:abstractNumId w:val="67"/>
  </w:num>
  <w:num w:numId="45" w16cid:durableId="2130588001">
    <w:abstractNumId w:val="44"/>
  </w:num>
  <w:num w:numId="46" w16cid:durableId="1953634611">
    <w:abstractNumId w:val="61"/>
  </w:num>
  <w:num w:numId="47" w16cid:durableId="1811165936">
    <w:abstractNumId w:val="74"/>
  </w:num>
  <w:num w:numId="48" w16cid:durableId="210102277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07592618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75311773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387804339">
    <w:abstractNumId w:val="42"/>
  </w:num>
  <w:num w:numId="52" w16cid:durableId="912931981">
    <w:abstractNumId w:val="38"/>
  </w:num>
  <w:num w:numId="53" w16cid:durableId="1077173278">
    <w:abstractNumId w:val="40"/>
  </w:num>
  <w:num w:numId="54" w16cid:durableId="510032191">
    <w:abstractNumId w:val="34"/>
  </w:num>
  <w:num w:numId="55" w16cid:durableId="861435917">
    <w:abstractNumId w:val="64"/>
  </w:num>
  <w:num w:numId="56" w16cid:durableId="1075516061">
    <w:abstractNumId w:val="58"/>
  </w:num>
  <w:num w:numId="57" w16cid:durableId="2086760360">
    <w:abstractNumId w:val="65"/>
  </w:num>
  <w:num w:numId="58" w16cid:durableId="1340889514">
    <w:abstractNumId w:val="14"/>
  </w:num>
  <w:num w:numId="59" w16cid:durableId="1185830142">
    <w:abstractNumId w:val="69"/>
  </w:num>
  <w:num w:numId="60" w16cid:durableId="2055036250">
    <w:abstractNumId w:val="6"/>
  </w:num>
  <w:num w:numId="61" w16cid:durableId="1379551505">
    <w:abstractNumId w:val="66"/>
  </w:num>
  <w:num w:numId="62" w16cid:durableId="244263308">
    <w:abstractNumId w:val="16"/>
  </w:num>
  <w:num w:numId="63" w16cid:durableId="1579050783">
    <w:abstractNumId w:val="60"/>
  </w:num>
  <w:num w:numId="64" w16cid:durableId="662203963">
    <w:abstractNumId w:val="18"/>
  </w:num>
  <w:num w:numId="65" w16cid:durableId="1813257467">
    <w:abstractNumId w:val="4"/>
  </w:num>
  <w:num w:numId="66" w16cid:durableId="2121027116">
    <w:abstractNumId w:val="43"/>
  </w:num>
  <w:num w:numId="67" w16cid:durableId="21250707">
    <w:abstractNumId w:val="46"/>
  </w:num>
  <w:num w:numId="68" w16cid:durableId="1874490692">
    <w:abstractNumId w:val="80"/>
  </w:num>
  <w:num w:numId="69" w16cid:durableId="1761870760">
    <w:abstractNumId w:val="75"/>
  </w:num>
  <w:num w:numId="70" w16cid:durableId="1435975550">
    <w:abstractNumId w:val="19"/>
  </w:num>
  <w:num w:numId="71" w16cid:durableId="1896546787">
    <w:abstractNumId w:val="8"/>
  </w:num>
  <w:num w:numId="72" w16cid:durableId="181824584">
    <w:abstractNumId w:val="52"/>
  </w:num>
  <w:num w:numId="73" w16cid:durableId="97527212">
    <w:abstractNumId w:val="0"/>
  </w:num>
  <w:num w:numId="74" w16cid:durableId="1623875737">
    <w:abstractNumId w:val="35"/>
  </w:num>
  <w:num w:numId="75" w16cid:durableId="876357430">
    <w:abstractNumId w:val="71"/>
  </w:num>
  <w:num w:numId="76" w16cid:durableId="2060471925">
    <w:abstractNumId w:val="27"/>
  </w:num>
  <w:num w:numId="77" w16cid:durableId="685860763">
    <w:abstractNumId w:val="78"/>
  </w:num>
  <w:num w:numId="78" w16cid:durableId="395667997">
    <w:abstractNumId w:val="3"/>
  </w:num>
  <w:num w:numId="79" w16cid:durableId="853610413">
    <w:abstractNumId w:val="29"/>
  </w:num>
  <w:num w:numId="80" w16cid:durableId="699209391">
    <w:abstractNumId w:val="68"/>
  </w:num>
  <w:num w:numId="81" w16cid:durableId="1319575624">
    <w:abstractNumId w:val="22"/>
  </w:num>
  <w:num w:numId="82" w16cid:durableId="58419478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6801"/>
    <w:rsid w:val="00033E53"/>
    <w:rsid w:val="0004649F"/>
    <w:rsid w:val="0008086C"/>
    <w:rsid w:val="00082E61"/>
    <w:rsid w:val="0008744B"/>
    <w:rsid w:val="000C6F7E"/>
    <w:rsid w:val="000D6F03"/>
    <w:rsid w:val="000E1BD5"/>
    <w:rsid w:val="000F25DC"/>
    <w:rsid w:val="00104AE6"/>
    <w:rsid w:val="001205D6"/>
    <w:rsid w:val="00124464"/>
    <w:rsid w:val="00145BC0"/>
    <w:rsid w:val="00160A3D"/>
    <w:rsid w:val="00162F5F"/>
    <w:rsid w:val="00171C4B"/>
    <w:rsid w:val="001727C0"/>
    <w:rsid w:val="00191160"/>
    <w:rsid w:val="001C278E"/>
    <w:rsid w:val="001D0468"/>
    <w:rsid w:val="001D7371"/>
    <w:rsid w:val="001E44C4"/>
    <w:rsid w:val="0022658C"/>
    <w:rsid w:val="00227D05"/>
    <w:rsid w:val="00254233"/>
    <w:rsid w:val="0029099B"/>
    <w:rsid w:val="002A6BD6"/>
    <w:rsid w:val="002D32A9"/>
    <w:rsid w:val="002D5A37"/>
    <w:rsid w:val="002E18A7"/>
    <w:rsid w:val="00327ED8"/>
    <w:rsid w:val="00336025"/>
    <w:rsid w:val="00375693"/>
    <w:rsid w:val="003B3AF8"/>
    <w:rsid w:val="003B7E8F"/>
    <w:rsid w:val="003C42DA"/>
    <w:rsid w:val="003D3A1B"/>
    <w:rsid w:val="003D54FD"/>
    <w:rsid w:val="00405CEE"/>
    <w:rsid w:val="00411E67"/>
    <w:rsid w:val="004428B3"/>
    <w:rsid w:val="00452869"/>
    <w:rsid w:val="00456777"/>
    <w:rsid w:val="00463F98"/>
    <w:rsid w:val="00465EC4"/>
    <w:rsid w:val="00470AB8"/>
    <w:rsid w:val="00471616"/>
    <w:rsid w:val="00485704"/>
    <w:rsid w:val="00497035"/>
    <w:rsid w:val="004B4163"/>
    <w:rsid w:val="004C7BB9"/>
    <w:rsid w:val="004D7D21"/>
    <w:rsid w:val="004E05D0"/>
    <w:rsid w:val="004E1052"/>
    <w:rsid w:val="004E56ED"/>
    <w:rsid w:val="004E7749"/>
    <w:rsid w:val="004F3DE6"/>
    <w:rsid w:val="00506E91"/>
    <w:rsid w:val="005579CA"/>
    <w:rsid w:val="00563F79"/>
    <w:rsid w:val="00580E05"/>
    <w:rsid w:val="00584B0D"/>
    <w:rsid w:val="005869C5"/>
    <w:rsid w:val="0059375E"/>
    <w:rsid w:val="005E6F66"/>
    <w:rsid w:val="00611D3D"/>
    <w:rsid w:val="00615FA3"/>
    <w:rsid w:val="00634766"/>
    <w:rsid w:val="00635D5A"/>
    <w:rsid w:val="00644E82"/>
    <w:rsid w:val="0065063D"/>
    <w:rsid w:val="00672D56"/>
    <w:rsid w:val="00674EE2"/>
    <w:rsid w:val="006873E6"/>
    <w:rsid w:val="006A20A7"/>
    <w:rsid w:val="006A2D22"/>
    <w:rsid w:val="006C3A37"/>
    <w:rsid w:val="006C4926"/>
    <w:rsid w:val="00702034"/>
    <w:rsid w:val="00707F65"/>
    <w:rsid w:val="00711FA5"/>
    <w:rsid w:val="007129C9"/>
    <w:rsid w:val="007137E3"/>
    <w:rsid w:val="00730453"/>
    <w:rsid w:val="00757F90"/>
    <w:rsid w:val="0076571C"/>
    <w:rsid w:val="00780CFD"/>
    <w:rsid w:val="007A4FC5"/>
    <w:rsid w:val="007B3D80"/>
    <w:rsid w:val="007C246B"/>
    <w:rsid w:val="007F26A4"/>
    <w:rsid w:val="00841EC7"/>
    <w:rsid w:val="00847C7B"/>
    <w:rsid w:val="00863001"/>
    <w:rsid w:val="00867414"/>
    <w:rsid w:val="00870453"/>
    <w:rsid w:val="008712F8"/>
    <w:rsid w:val="008808AD"/>
    <w:rsid w:val="008A568D"/>
    <w:rsid w:val="008C071E"/>
    <w:rsid w:val="008D3D0A"/>
    <w:rsid w:val="00940CAB"/>
    <w:rsid w:val="00965151"/>
    <w:rsid w:val="009960C6"/>
    <w:rsid w:val="009D3506"/>
    <w:rsid w:val="009E6D66"/>
    <w:rsid w:val="00A240B2"/>
    <w:rsid w:val="00A24743"/>
    <w:rsid w:val="00A33711"/>
    <w:rsid w:val="00A5138C"/>
    <w:rsid w:val="00A57924"/>
    <w:rsid w:val="00AA3ABA"/>
    <w:rsid w:val="00AC42C7"/>
    <w:rsid w:val="00AC6379"/>
    <w:rsid w:val="00AD619D"/>
    <w:rsid w:val="00AE5B94"/>
    <w:rsid w:val="00AF0299"/>
    <w:rsid w:val="00B32933"/>
    <w:rsid w:val="00B41B6D"/>
    <w:rsid w:val="00B462CE"/>
    <w:rsid w:val="00B55B5F"/>
    <w:rsid w:val="00B631F3"/>
    <w:rsid w:val="00B96235"/>
    <w:rsid w:val="00BA5AE9"/>
    <w:rsid w:val="00BB3699"/>
    <w:rsid w:val="00BD0102"/>
    <w:rsid w:val="00C00E81"/>
    <w:rsid w:val="00C10D84"/>
    <w:rsid w:val="00C12BC3"/>
    <w:rsid w:val="00C30C57"/>
    <w:rsid w:val="00C4068F"/>
    <w:rsid w:val="00C54440"/>
    <w:rsid w:val="00C578D4"/>
    <w:rsid w:val="00C60990"/>
    <w:rsid w:val="00C83B47"/>
    <w:rsid w:val="00C86EEA"/>
    <w:rsid w:val="00C913A9"/>
    <w:rsid w:val="00D06ED8"/>
    <w:rsid w:val="00D10F93"/>
    <w:rsid w:val="00D130D7"/>
    <w:rsid w:val="00D24D06"/>
    <w:rsid w:val="00D25D8B"/>
    <w:rsid w:val="00D271AA"/>
    <w:rsid w:val="00D50824"/>
    <w:rsid w:val="00D61DF5"/>
    <w:rsid w:val="00D65931"/>
    <w:rsid w:val="00D80567"/>
    <w:rsid w:val="00D9692F"/>
    <w:rsid w:val="00DD1075"/>
    <w:rsid w:val="00DF4D35"/>
    <w:rsid w:val="00DF6801"/>
    <w:rsid w:val="00E67270"/>
    <w:rsid w:val="00E85C52"/>
    <w:rsid w:val="00EB3515"/>
    <w:rsid w:val="00EC559B"/>
    <w:rsid w:val="00F05D9B"/>
    <w:rsid w:val="00F37398"/>
    <w:rsid w:val="00F51409"/>
    <w:rsid w:val="00F548CB"/>
    <w:rsid w:val="00F61052"/>
    <w:rsid w:val="00F71711"/>
    <w:rsid w:val="00F961AF"/>
    <w:rsid w:val="00FA04C0"/>
    <w:rsid w:val="00FA475C"/>
    <w:rsid w:val="00FE492C"/>
    <w:rsid w:val="00FE6BFF"/>
    <w:rsid w:val="00FF5C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8686AA"/>
  <w15:chartTrackingRefBased/>
  <w15:docId w15:val="{F9A7801F-867C-48CF-808F-454A2A524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F680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F680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F680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F680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F680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DF680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F680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F680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F680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680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F680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F680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F680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F6801"/>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DF680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F680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F680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F6801"/>
    <w:rPr>
      <w:rFonts w:eastAsiaTheme="majorEastAsia" w:cstheme="majorBidi"/>
      <w:color w:val="272727" w:themeColor="text1" w:themeTint="D8"/>
    </w:rPr>
  </w:style>
  <w:style w:type="paragraph" w:styleId="Title">
    <w:name w:val="Title"/>
    <w:basedOn w:val="Normal"/>
    <w:next w:val="Normal"/>
    <w:link w:val="TitleChar"/>
    <w:uiPriority w:val="10"/>
    <w:qFormat/>
    <w:rsid w:val="00DF680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F680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F680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F680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F6801"/>
    <w:pPr>
      <w:spacing w:before="160"/>
      <w:jc w:val="center"/>
    </w:pPr>
    <w:rPr>
      <w:i/>
      <w:iCs/>
      <w:color w:val="404040" w:themeColor="text1" w:themeTint="BF"/>
    </w:rPr>
  </w:style>
  <w:style w:type="character" w:customStyle="1" w:styleId="QuoteChar">
    <w:name w:val="Quote Char"/>
    <w:basedOn w:val="DefaultParagraphFont"/>
    <w:link w:val="Quote"/>
    <w:uiPriority w:val="29"/>
    <w:rsid w:val="00DF6801"/>
    <w:rPr>
      <w:i/>
      <w:iCs/>
      <w:color w:val="404040" w:themeColor="text1" w:themeTint="BF"/>
    </w:rPr>
  </w:style>
  <w:style w:type="paragraph" w:styleId="ListParagraph">
    <w:name w:val="List Paragraph"/>
    <w:basedOn w:val="Normal"/>
    <w:uiPriority w:val="34"/>
    <w:qFormat/>
    <w:rsid w:val="00DF6801"/>
    <w:pPr>
      <w:ind w:left="720"/>
      <w:contextualSpacing/>
    </w:pPr>
  </w:style>
  <w:style w:type="character" w:styleId="IntenseEmphasis">
    <w:name w:val="Intense Emphasis"/>
    <w:basedOn w:val="DefaultParagraphFont"/>
    <w:uiPriority w:val="21"/>
    <w:qFormat/>
    <w:rsid w:val="00DF6801"/>
    <w:rPr>
      <w:i/>
      <w:iCs/>
      <w:color w:val="0F4761" w:themeColor="accent1" w:themeShade="BF"/>
    </w:rPr>
  </w:style>
  <w:style w:type="paragraph" w:styleId="IntenseQuote">
    <w:name w:val="Intense Quote"/>
    <w:basedOn w:val="Normal"/>
    <w:next w:val="Normal"/>
    <w:link w:val="IntenseQuoteChar"/>
    <w:uiPriority w:val="30"/>
    <w:qFormat/>
    <w:rsid w:val="00DF680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F6801"/>
    <w:rPr>
      <w:i/>
      <w:iCs/>
      <w:color w:val="0F4761" w:themeColor="accent1" w:themeShade="BF"/>
    </w:rPr>
  </w:style>
  <w:style w:type="character" w:styleId="IntenseReference">
    <w:name w:val="Intense Reference"/>
    <w:basedOn w:val="DefaultParagraphFont"/>
    <w:uiPriority w:val="32"/>
    <w:qFormat/>
    <w:rsid w:val="00DF6801"/>
    <w:rPr>
      <w:b/>
      <w:bCs/>
      <w:smallCaps/>
      <w:color w:val="0F4761" w:themeColor="accent1" w:themeShade="BF"/>
      <w:spacing w:val="5"/>
    </w:rPr>
  </w:style>
  <w:style w:type="character" w:styleId="Hyperlink">
    <w:name w:val="Hyperlink"/>
    <w:basedOn w:val="DefaultParagraphFont"/>
    <w:uiPriority w:val="99"/>
    <w:unhideWhenUsed/>
    <w:rsid w:val="00634766"/>
    <w:rPr>
      <w:color w:val="467886" w:themeColor="hyperlink"/>
      <w:u w:val="single"/>
    </w:rPr>
  </w:style>
  <w:style w:type="character" w:styleId="UnresolvedMention">
    <w:name w:val="Unresolved Mention"/>
    <w:basedOn w:val="DefaultParagraphFont"/>
    <w:uiPriority w:val="99"/>
    <w:semiHidden/>
    <w:unhideWhenUsed/>
    <w:rsid w:val="00634766"/>
    <w:rPr>
      <w:color w:val="605E5C"/>
      <w:shd w:val="clear" w:color="auto" w:fill="E1DFDD"/>
    </w:rPr>
  </w:style>
  <w:style w:type="paragraph" w:styleId="BodyText">
    <w:name w:val="Body Text"/>
    <w:basedOn w:val="Normal"/>
    <w:link w:val="BodyTextChar"/>
    <w:uiPriority w:val="1"/>
    <w:qFormat/>
    <w:rsid w:val="00E85C52"/>
    <w:pPr>
      <w:widowControl w:val="0"/>
      <w:autoSpaceDE w:val="0"/>
      <w:autoSpaceDN w:val="0"/>
      <w:spacing w:after="0" w:line="240" w:lineRule="auto"/>
    </w:pPr>
    <w:rPr>
      <w:rFonts w:ascii="Arial" w:eastAsia="Arial" w:hAnsi="Arial" w:cs="Arial"/>
      <w:kern w:val="0"/>
      <w:sz w:val="22"/>
      <w:szCs w:val="22"/>
      <w:lang w:val="en-US"/>
      <w14:ligatures w14:val="none"/>
    </w:rPr>
  </w:style>
  <w:style w:type="character" w:customStyle="1" w:styleId="BodyTextChar">
    <w:name w:val="Body Text Char"/>
    <w:basedOn w:val="DefaultParagraphFont"/>
    <w:link w:val="BodyText"/>
    <w:uiPriority w:val="1"/>
    <w:rsid w:val="00E85C52"/>
    <w:rPr>
      <w:rFonts w:ascii="Arial" w:eastAsia="Arial" w:hAnsi="Arial" w:cs="Arial"/>
      <w:kern w:val="0"/>
      <w:sz w:val="22"/>
      <w:szCs w:val="22"/>
      <w:lang w:val="en-US"/>
      <w14:ligatures w14:val="none"/>
    </w:rPr>
  </w:style>
  <w:style w:type="paragraph" w:styleId="NormalWeb">
    <w:name w:val="Normal (Web)"/>
    <w:basedOn w:val="Normal"/>
    <w:uiPriority w:val="99"/>
    <w:semiHidden/>
    <w:unhideWhenUsed/>
    <w:rsid w:val="00FE6BFF"/>
    <w:rPr>
      <w:rFonts w:ascii="Times New Roman" w:hAnsi="Times New Roman" w:cs="Times New Roman"/>
    </w:rPr>
  </w:style>
  <w:style w:type="character" w:customStyle="1" w:styleId="A5">
    <w:name w:val="A5"/>
    <w:uiPriority w:val="99"/>
    <w:rsid w:val="00674EE2"/>
    <w:rPr>
      <w:rFonts w:cs="Myriad Pro"/>
      <w:color w:val="AAD153"/>
      <w:sz w:val="28"/>
      <w:szCs w:val="28"/>
    </w:rPr>
  </w:style>
  <w:style w:type="character" w:customStyle="1" w:styleId="e24kjd">
    <w:name w:val="e24kjd"/>
    <w:basedOn w:val="DefaultParagraphFont"/>
    <w:rsid w:val="00674EE2"/>
  </w:style>
  <w:style w:type="character" w:styleId="CommentReference">
    <w:name w:val="annotation reference"/>
    <w:basedOn w:val="DefaultParagraphFont"/>
    <w:uiPriority w:val="99"/>
    <w:semiHidden/>
    <w:unhideWhenUsed/>
    <w:rsid w:val="0008744B"/>
    <w:rPr>
      <w:sz w:val="16"/>
      <w:szCs w:val="16"/>
    </w:rPr>
  </w:style>
  <w:style w:type="paragraph" w:styleId="CommentText">
    <w:name w:val="annotation text"/>
    <w:basedOn w:val="Normal"/>
    <w:link w:val="CommentTextChar"/>
    <w:uiPriority w:val="99"/>
    <w:unhideWhenUsed/>
    <w:rsid w:val="0008744B"/>
    <w:pPr>
      <w:spacing w:line="240" w:lineRule="auto"/>
    </w:pPr>
    <w:rPr>
      <w:sz w:val="20"/>
      <w:szCs w:val="20"/>
    </w:rPr>
  </w:style>
  <w:style w:type="character" w:customStyle="1" w:styleId="CommentTextChar">
    <w:name w:val="Comment Text Char"/>
    <w:basedOn w:val="DefaultParagraphFont"/>
    <w:link w:val="CommentText"/>
    <w:uiPriority w:val="99"/>
    <w:rsid w:val="0008744B"/>
    <w:rPr>
      <w:sz w:val="20"/>
      <w:szCs w:val="20"/>
    </w:rPr>
  </w:style>
  <w:style w:type="paragraph" w:styleId="CommentSubject">
    <w:name w:val="annotation subject"/>
    <w:basedOn w:val="CommentText"/>
    <w:next w:val="CommentText"/>
    <w:link w:val="CommentSubjectChar"/>
    <w:uiPriority w:val="99"/>
    <w:semiHidden/>
    <w:unhideWhenUsed/>
    <w:rsid w:val="0008744B"/>
    <w:rPr>
      <w:b/>
      <w:bCs/>
    </w:rPr>
  </w:style>
  <w:style w:type="character" w:customStyle="1" w:styleId="CommentSubjectChar">
    <w:name w:val="Comment Subject Char"/>
    <w:basedOn w:val="CommentTextChar"/>
    <w:link w:val="CommentSubject"/>
    <w:uiPriority w:val="99"/>
    <w:semiHidden/>
    <w:rsid w:val="0008744B"/>
    <w:rPr>
      <w:b/>
      <w:bCs/>
      <w:sz w:val="20"/>
      <w:szCs w:val="20"/>
    </w:rPr>
  </w:style>
  <w:style w:type="character" w:styleId="FollowedHyperlink">
    <w:name w:val="FollowedHyperlink"/>
    <w:basedOn w:val="DefaultParagraphFont"/>
    <w:uiPriority w:val="99"/>
    <w:semiHidden/>
    <w:unhideWhenUsed/>
    <w:rsid w:val="00DD1075"/>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84873">
      <w:bodyDiv w:val="1"/>
      <w:marLeft w:val="0"/>
      <w:marRight w:val="0"/>
      <w:marTop w:val="0"/>
      <w:marBottom w:val="0"/>
      <w:divBdr>
        <w:top w:val="none" w:sz="0" w:space="0" w:color="auto"/>
        <w:left w:val="none" w:sz="0" w:space="0" w:color="auto"/>
        <w:bottom w:val="none" w:sz="0" w:space="0" w:color="auto"/>
        <w:right w:val="none" w:sz="0" w:space="0" w:color="auto"/>
      </w:divBdr>
    </w:div>
    <w:div w:id="10031417">
      <w:bodyDiv w:val="1"/>
      <w:marLeft w:val="0"/>
      <w:marRight w:val="0"/>
      <w:marTop w:val="0"/>
      <w:marBottom w:val="0"/>
      <w:divBdr>
        <w:top w:val="none" w:sz="0" w:space="0" w:color="auto"/>
        <w:left w:val="none" w:sz="0" w:space="0" w:color="auto"/>
        <w:bottom w:val="none" w:sz="0" w:space="0" w:color="auto"/>
        <w:right w:val="none" w:sz="0" w:space="0" w:color="auto"/>
      </w:divBdr>
    </w:div>
    <w:div w:id="45685102">
      <w:bodyDiv w:val="1"/>
      <w:marLeft w:val="0"/>
      <w:marRight w:val="0"/>
      <w:marTop w:val="0"/>
      <w:marBottom w:val="0"/>
      <w:divBdr>
        <w:top w:val="none" w:sz="0" w:space="0" w:color="auto"/>
        <w:left w:val="none" w:sz="0" w:space="0" w:color="auto"/>
        <w:bottom w:val="none" w:sz="0" w:space="0" w:color="auto"/>
        <w:right w:val="none" w:sz="0" w:space="0" w:color="auto"/>
      </w:divBdr>
    </w:div>
    <w:div w:id="55207539">
      <w:bodyDiv w:val="1"/>
      <w:marLeft w:val="0"/>
      <w:marRight w:val="0"/>
      <w:marTop w:val="0"/>
      <w:marBottom w:val="0"/>
      <w:divBdr>
        <w:top w:val="none" w:sz="0" w:space="0" w:color="auto"/>
        <w:left w:val="none" w:sz="0" w:space="0" w:color="auto"/>
        <w:bottom w:val="none" w:sz="0" w:space="0" w:color="auto"/>
        <w:right w:val="none" w:sz="0" w:space="0" w:color="auto"/>
      </w:divBdr>
    </w:div>
    <w:div w:id="89398902">
      <w:bodyDiv w:val="1"/>
      <w:marLeft w:val="0"/>
      <w:marRight w:val="0"/>
      <w:marTop w:val="0"/>
      <w:marBottom w:val="0"/>
      <w:divBdr>
        <w:top w:val="none" w:sz="0" w:space="0" w:color="auto"/>
        <w:left w:val="none" w:sz="0" w:space="0" w:color="auto"/>
        <w:bottom w:val="none" w:sz="0" w:space="0" w:color="auto"/>
        <w:right w:val="none" w:sz="0" w:space="0" w:color="auto"/>
      </w:divBdr>
    </w:div>
    <w:div w:id="140584905">
      <w:bodyDiv w:val="1"/>
      <w:marLeft w:val="0"/>
      <w:marRight w:val="0"/>
      <w:marTop w:val="0"/>
      <w:marBottom w:val="0"/>
      <w:divBdr>
        <w:top w:val="none" w:sz="0" w:space="0" w:color="auto"/>
        <w:left w:val="none" w:sz="0" w:space="0" w:color="auto"/>
        <w:bottom w:val="none" w:sz="0" w:space="0" w:color="auto"/>
        <w:right w:val="none" w:sz="0" w:space="0" w:color="auto"/>
      </w:divBdr>
    </w:div>
    <w:div w:id="148912865">
      <w:bodyDiv w:val="1"/>
      <w:marLeft w:val="0"/>
      <w:marRight w:val="0"/>
      <w:marTop w:val="0"/>
      <w:marBottom w:val="0"/>
      <w:divBdr>
        <w:top w:val="none" w:sz="0" w:space="0" w:color="auto"/>
        <w:left w:val="none" w:sz="0" w:space="0" w:color="auto"/>
        <w:bottom w:val="none" w:sz="0" w:space="0" w:color="auto"/>
        <w:right w:val="none" w:sz="0" w:space="0" w:color="auto"/>
      </w:divBdr>
    </w:div>
    <w:div w:id="199366889">
      <w:bodyDiv w:val="1"/>
      <w:marLeft w:val="0"/>
      <w:marRight w:val="0"/>
      <w:marTop w:val="0"/>
      <w:marBottom w:val="0"/>
      <w:divBdr>
        <w:top w:val="none" w:sz="0" w:space="0" w:color="auto"/>
        <w:left w:val="none" w:sz="0" w:space="0" w:color="auto"/>
        <w:bottom w:val="none" w:sz="0" w:space="0" w:color="auto"/>
        <w:right w:val="none" w:sz="0" w:space="0" w:color="auto"/>
      </w:divBdr>
    </w:div>
    <w:div w:id="203561118">
      <w:bodyDiv w:val="1"/>
      <w:marLeft w:val="0"/>
      <w:marRight w:val="0"/>
      <w:marTop w:val="0"/>
      <w:marBottom w:val="0"/>
      <w:divBdr>
        <w:top w:val="none" w:sz="0" w:space="0" w:color="auto"/>
        <w:left w:val="none" w:sz="0" w:space="0" w:color="auto"/>
        <w:bottom w:val="none" w:sz="0" w:space="0" w:color="auto"/>
        <w:right w:val="none" w:sz="0" w:space="0" w:color="auto"/>
      </w:divBdr>
    </w:div>
    <w:div w:id="239146097">
      <w:bodyDiv w:val="1"/>
      <w:marLeft w:val="0"/>
      <w:marRight w:val="0"/>
      <w:marTop w:val="0"/>
      <w:marBottom w:val="0"/>
      <w:divBdr>
        <w:top w:val="none" w:sz="0" w:space="0" w:color="auto"/>
        <w:left w:val="none" w:sz="0" w:space="0" w:color="auto"/>
        <w:bottom w:val="none" w:sz="0" w:space="0" w:color="auto"/>
        <w:right w:val="none" w:sz="0" w:space="0" w:color="auto"/>
      </w:divBdr>
    </w:div>
    <w:div w:id="256134717">
      <w:bodyDiv w:val="1"/>
      <w:marLeft w:val="0"/>
      <w:marRight w:val="0"/>
      <w:marTop w:val="0"/>
      <w:marBottom w:val="0"/>
      <w:divBdr>
        <w:top w:val="none" w:sz="0" w:space="0" w:color="auto"/>
        <w:left w:val="none" w:sz="0" w:space="0" w:color="auto"/>
        <w:bottom w:val="none" w:sz="0" w:space="0" w:color="auto"/>
        <w:right w:val="none" w:sz="0" w:space="0" w:color="auto"/>
      </w:divBdr>
    </w:div>
    <w:div w:id="261114833">
      <w:bodyDiv w:val="1"/>
      <w:marLeft w:val="0"/>
      <w:marRight w:val="0"/>
      <w:marTop w:val="0"/>
      <w:marBottom w:val="0"/>
      <w:divBdr>
        <w:top w:val="none" w:sz="0" w:space="0" w:color="auto"/>
        <w:left w:val="none" w:sz="0" w:space="0" w:color="auto"/>
        <w:bottom w:val="none" w:sz="0" w:space="0" w:color="auto"/>
        <w:right w:val="none" w:sz="0" w:space="0" w:color="auto"/>
      </w:divBdr>
    </w:div>
    <w:div w:id="263731871">
      <w:bodyDiv w:val="1"/>
      <w:marLeft w:val="0"/>
      <w:marRight w:val="0"/>
      <w:marTop w:val="0"/>
      <w:marBottom w:val="0"/>
      <w:divBdr>
        <w:top w:val="none" w:sz="0" w:space="0" w:color="auto"/>
        <w:left w:val="none" w:sz="0" w:space="0" w:color="auto"/>
        <w:bottom w:val="none" w:sz="0" w:space="0" w:color="auto"/>
        <w:right w:val="none" w:sz="0" w:space="0" w:color="auto"/>
      </w:divBdr>
    </w:div>
    <w:div w:id="304554975">
      <w:bodyDiv w:val="1"/>
      <w:marLeft w:val="0"/>
      <w:marRight w:val="0"/>
      <w:marTop w:val="0"/>
      <w:marBottom w:val="0"/>
      <w:divBdr>
        <w:top w:val="none" w:sz="0" w:space="0" w:color="auto"/>
        <w:left w:val="none" w:sz="0" w:space="0" w:color="auto"/>
        <w:bottom w:val="none" w:sz="0" w:space="0" w:color="auto"/>
        <w:right w:val="none" w:sz="0" w:space="0" w:color="auto"/>
      </w:divBdr>
    </w:div>
    <w:div w:id="317999046">
      <w:bodyDiv w:val="1"/>
      <w:marLeft w:val="0"/>
      <w:marRight w:val="0"/>
      <w:marTop w:val="0"/>
      <w:marBottom w:val="0"/>
      <w:divBdr>
        <w:top w:val="none" w:sz="0" w:space="0" w:color="auto"/>
        <w:left w:val="none" w:sz="0" w:space="0" w:color="auto"/>
        <w:bottom w:val="none" w:sz="0" w:space="0" w:color="auto"/>
        <w:right w:val="none" w:sz="0" w:space="0" w:color="auto"/>
      </w:divBdr>
    </w:div>
    <w:div w:id="363529702">
      <w:bodyDiv w:val="1"/>
      <w:marLeft w:val="0"/>
      <w:marRight w:val="0"/>
      <w:marTop w:val="0"/>
      <w:marBottom w:val="0"/>
      <w:divBdr>
        <w:top w:val="none" w:sz="0" w:space="0" w:color="auto"/>
        <w:left w:val="none" w:sz="0" w:space="0" w:color="auto"/>
        <w:bottom w:val="none" w:sz="0" w:space="0" w:color="auto"/>
        <w:right w:val="none" w:sz="0" w:space="0" w:color="auto"/>
      </w:divBdr>
    </w:div>
    <w:div w:id="413937730">
      <w:bodyDiv w:val="1"/>
      <w:marLeft w:val="0"/>
      <w:marRight w:val="0"/>
      <w:marTop w:val="0"/>
      <w:marBottom w:val="0"/>
      <w:divBdr>
        <w:top w:val="none" w:sz="0" w:space="0" w:color="auto"/>
        <w:left w:val="none" w:sz="0" w:space="0" w:color="auto"/>
        <w:bottom w:val="none" w:sz="0" w:space="0" w:color="auto"/>
        <w:right w:val="none" w:sz="0" w:space="0" w:color="auto"/>
      </w:divBdr>
    </w:div>
    <w:div w:id="487211126">
      <w:bodyDiv w:val="1"/>
      <w:marLeft w:val="0"/>
      <w:marRight w:val="0"/>
      <w:marTop w:val="0"/>
      <w:marBottom w:val="0"/>
      <w:divBdr>
        <w:top w:val="none" w:sz="0" w:space="0" w:color="auto"/>
        <w:left w:val="none" w:sz="0" w:space="0" w:color="auto"/>
        <w:bottom w:val="none" w:sz="0" w:space="0" w:color="auto"/>
        <w:right w:val="none" w:sz="0" w:space="0" w:color="auto"/>
      </w:divBdr>
    </w:div>
    <w:div w:id="513803809">
      <w:bodyDiv w:val="1"/>
      <w:marLeft w:val="0"/>
      <w:marRight w:val="0"/>
      <w:marTop w:val="0"/>
      <w:marBottom w:val="0"/>
      <w:divBdr>
        <w:top w:val="none" w:sz="0" w:space="0" w:color="auto"/>
        <w:left w:val="none" w:sz="0" w:space="0" w:color="auto"/>
        <w:bottom w:val="none" w:sz="0" w:space="0" w:color="auto"/>
        <w:right w:val="none" w:sz="0" w:space="0" w:color="auto"/>
      </w:divBdr>
    </w:div>
    <w:div w:id="525408523">
      <w:bodyDiv w:val="1"/>
      <w:marLeft w:val="0"/>
      <w:marRight w:val="0"/>
      <w:marTop w:val="0"/>
      <w:marBottom w:val="0"/>
      <w:divBdr>
        <w:top w:val="none" w:sz="0" w:space="0" w:color="auto"/>
        <w:left w:val="none" w:sz="0" w:space="0" w:color="auto"/>
        <w:bottom w:val="none" w:sz="0" w:space="0" w:color="auto"/>
        <w:right w:val="none" w:sz="0" w:space="0" w:color="auto"/>
      </w:divBdr>
    </w:div>
    <w:div w:id="532495034">
      <w:bodyDiv w:val="1"/>
      <w:marLeft w:val="0"/>
      <w:marRight w:val="0"/>
      <w:marTop w:val="0"/>
      <w:marBottom w:val="0"/>
      <w:divBdr>
        <w:top w:val="none" w:sz="0" w:space="0" w:color="auto"/>
        <w:left w:val="none" w:sz="0" w:space="0" w:color="auto"/>
        <w:bottom w:val="none" w:sz="0" w:space="0" w:color="auto"/>
        <w:right w:val="none" w:sz="0" w:space="0" w:color="auto"/>
      </w:divBdr>
    </w:div>
    <w:div w:id="561526796">
      <w:bodyDiv w:val="1"/>
      <w:marLeft w:val="0"/>
      <w:marRight w:val="0"/>
      <w:marTop w:val="0"/>
      <w:marBottom w:val="0"/>
      <w:divBdr>
        <w:top w:val="none" w:sz="0" w:space="0" w:color="auto"/>
        <w:left w:val="none" w:sz="0" w:space="0" w:color="auto"/>
        <w:bottom w:val="none" w:sz="0" w:space="0" w:color="auto"/>
        <w:right w:val="none" w:sz="0" w:space="0" w:color="auto"/>
      </w:divBdr>
    </w:div>
    <w:div w:id="572619397">
      <w:bodyDiv w:val="1"/>
      <w:marLeft w:val="0"/>
      <w:marRight w:val="0"/>
      <w:marTop w:val="0"/>
      <w:marBottom w:val="0"/>
      <w:divBdr>
        <w:top w:val="none" w:sz="0" w:space="0" w:color="auto"/>
        <w:left w:val="none" w:sz="0" w:space="0" w:color="auto"/>
        <w:bottom w:val="none" w:sz="0" w:space="0" w:color="auto"/>
        <w:right w:val="none" w:sz="0" w:space="0" w:color="auto"/>
      </w:divBdr>
    </w:div>
    <w:div w:id="574555381">
      <w:bodyDiv w:val="1"/>
      <w:marLeft w:val="0"/>
      <w:marRight w:val="0"/>
      <w:marTop w:val="0"/>
      <w:marBottom w:val="0"/>
      <w:divBdr>
        <w:top w:val="none" w:sz="0" w:space="0" w:color="auto"/>
        <w:left w:val="none" w:sz="0" w:space="0" w:color="auto"/>
        <w:bottom w:val="none" w:sz="0" w:space="0" w:color="auto"/>
        <w:right w:val="none" w:sz="0" w:space="0" w:color="auto"/>
      </w:divBdr>
    </w:div>
    <w:div w:id="584341730">
      <w:bodyDiv w:val="1"/>
      <w:marLeft w:val="0"/>
      <w:marRight w:val="0"/>
      <w:marTop w:val="0"/>
      <w:marBottom w:val="0"/>
      <w:divBdr>
        <w:top w:val="none" w:sz="0" w:space="0" w:color="auto"/>
        <w:left w:val="none" w:sz="0" w:space="0" w:color="auto"/>
        <w:bottom w:val="none" w:sz="0" w:space="0" w:color="auto"/>
        <w:right w:val="none" w:sz="0" w:space="0" w:color="auto"/>
      </w:divBdr>
    </w:div>
    <w:div w:id="605700989">
      <w:bodyDiv w:val="1"/>
      <w:marLeft w:val="0"/>
      <w:marRight w:val="0"/>
      <w:marTop w:val="0"/>
      <w:marBottom w:val="0"/>
      <w:divBdr>
        <w:top w:val="none" w:sz="0" w:space="0" w:color="auto"/>
        <w:left w:val="none" w:sz="0" w:space="0" w:color="auto"/>
        <w:bottom w:val="none" w:sz="0" w:space="0" w:color="auto"/>
        <w:right w:val="none" w:sz="0" w:space="0" w:color="auto"/>
      </w:divBdr>
    </w:div>
    <w:div w:id="653610496">
      <w:bodyDiv w:val="1"/>
      <w:marLeft w:val="0"/>
      <w:marRight w:val="0"/>
      <w:marTop w:val="0"/>
      <w:marBottom w:val="0"/>
      <w:divBdr>
        <w:top w:val="none" w:sz="0" w:space="0" w:color="auto"/>
        <w:left w:val="none" w:sz="0" w:space="0" w:color="auto"/>
        <w:bottom w:val="none" w:sz="0" w:space="0" w:color="auto"/>
        <w:right w:val="none" w:sz="0" w:space="0" w:color="auto"/>
      </w:divBdr>
    </w:div>
    <w:div w:id="681469590">
      <w:bodyDiv w:val="1"/>
      <w:marLeft w:val="0"/>
      <w:marRight w:val="0"/>
      <w:marTop w:val="0"/>
      <w:marBottom w:val="0"/>
      <w:divBdr>
        <w:top w:val="none" w:sz="0" w:space="0" w:color="auto"/>
        <w:left w:val="none" w:sz="0" w:space="0" w:color="auto"/>
        <w:bottom w:val="none" w:sz="0" w:space="0" w:color="auto"/>
        <w:right w:val="none" w:sz="0" w:space="0" w:color="auto"/>
      </w:divBdr>
    </w:div>
    <w:div w:id="681858333">
      <w:bodyDiv w:val="1"/>
      <w:marLeft w:val="0"/>
      <w:marRight w:val="0"/>
      <w:marTop w:val="0"/>
      <w:marBottom w:val="0"/>
      <w:divBdr>
        <w:top w:val="none" w:sz="0" w:space="0" w:color="auto"/>
        <w:left w:val="none" w:sz="0" w:space="0" w:color="auto"/>
        <w:bottom w:val="none" w:sz="0" w:space="0" w:color="auto"/>
        <w:right w:val="none" w:sz="0" w:space="0" w:color="auto"/>
      </w:divBdr>
    </w:div>
    <w:div w:id="689599759">
      <w:bodyDiv w:val="1"/>
      <w:marLeft w:val="0"/>
      <w:marRight w:val="0"/>
      <w:marTop w:val="0"/>
      <w:marBottom w:val="0"/>
      <w:divBdr>
        <w:top w:val="none" w:sz="0" w:space="0" w:color="auto"/>
        <w:left w:val="none" w:sz="0" w:space="0" w:color="auto"/>
        <w:bottom w:val="none" w:sz="0" w:space="0" w:color="auto"/>
        <w:right w:val="none" w:sz="0" w:space="0" w:color="auto"/>
      </w:divBdr>
    </w:div>
    <w:div w:id="701323744">
      <w:bodyDiv w:val="1"/>
      <w:marLeft w:val="0"/>
      <w:marRight w:val="0"/>
      <w:marTop w:val="0"/>
      <w:marBottom w:val="0"/>
      <w:divBdr>
        <w:top w:val="none" w:sz="0" w:space="0" w:color="auto"/>
        <w:left w:val="none" w:sz="0" w:space="0" w:color="auto"/>
        <w:bottom w:val="none" w:sz="0" w:space="0" w:color="auto"/>
        <w:right w:val="none" w:sz="0" w:space="0" w:color="auto"/>
      </w:divBdr>
    </w:div>
    <w:div w:id="711686423">
      <w:bodyDiv w:val="1"/>
      <w:marLeft w:val="0"/>
      <w:marRight w:val="0"/>
      <w:marTop w:val="0"/>
      <w:marBottom w:val="0"/>
      <w:divBdr>
        <w:top w:val="none" w:sz="0" w:space="0" w:color="auto"/>
        <w:left w:val="none" w:sz="0" w:space="0" w:color="auto"/>
        <w:bottom w:val="none" w:sz="0" w:space="0" w:color="auto"/>
        <w:right w:val="none" w:sz="0" w:space="0" w:color="auto"/>
      </w:divBdr>
    </w:div>
    <w:div w:id="717171745">
      <w:bodyDiv w:val="1"/>
      <w:marLeft w:val="0"/>
      <w:marRight w:val="0"/>
      <w:marTop w:val="0"/>
      <w:marBottom w:val="0"/>
      <w:divBdr>
        <w:top w:val="none" w:sz="0" w:space="0" w:color="auto"/>
        <w:left w:val="none" w:sz="0" w:space="0" w:color="auto"/>
        <w:bottom w:val="none" w:sz="0" w:space="0" w:color="auto"/>
        <w:right w:val="none" w:sz="0" w:space="0" w:color="auto"/>
      </w:divBdr>
    </w:div>
    <w:div w:id="744451177">
      <w:bodyDiv w:val="1"/>
      <w:marLeft w:val="0"/>
      <w:marRight w:val="0"/>
      <w:marTop w:val="0"/>
      <w:marBottom w:val="0"/>
      <w:divBdr>
        <w:top w:val="none" w:sz="0" w:space="0" w:color="auto"/>
        <w:left w:val="none" w:sz="0" w:space="0" w:color="auto"/>
        <w:bottom w:val="none" w:sz="0" w:space="0" w:color="auto"/>
        <w:right w:val="none" w:sz="0" w:space="0" w:color="auto"/>
      </w:divBdr>
    </w:div>
    <w:div w:id="799226887">
      <w:bodyDiv w:val="1"/>
      <w:marLeft w:val="0"/>
      <w:marRight w:val="0"/>
      <w:marTop w:val="0"/>
      <w:marBottom w:val="0"/>
      <w:divBdr>
        <w:top w:val="none" w:sz="0" w:space="0" w:color="auto"/>
        <w:left w:val="none" w:sz="0" w:space="0" w:color="auto"/>
        <w:bottom w:val="none" w:sz="0" w:space="0" w:color="auto"/>
        <w:right w:val="none" w:sz="0" w:space="0" w:color="auto"/>
      </w:divBdr>
    </w:div>
    <w:div w:id="816923084">
      <w:bodyDiv w:val="1"/>
      <w:marLeft w:val="0"/>
      <w:marRight w:val="0"/>
      <w:marTop w:val="0"/>
      <w:marBottom w:val="0"/>
      <w:divBdr>
        <w:top w:val="none" w:sz="0" w:space="0" w:color="auto"/>
        <w:left w:val="none" w:sz="0" w:space="0" w:color="auto"/>
        <w:bottom w:val="none" w:sz="0" w:space="0" w:color="auto"/>
        <w:right w:val="none" w:sz="0" w:space="0" w:color="auto"/>
      </w:divBdr>
    </w:div>
    <w:div w:id="834614191">
      <w:bodyDiv w:val="1"/>
      <w:marLeft w:val="0"/>
      <w:marRight w:val="0"/>
      <w:marTop w:val="0"/>
      <w:marBottom w:val="0"/>
      <w:divBdr>
        <w:top w:val="none" w:sz="0" w:space="0" w:color="auto"/>
        <w:left w:val="none" w:sz="0" w:space="0" w:color="auto"/>
        <w:bottom w:val="none" w:sz="0" w:space="0" w:color="auto"/>
        <w:right w:val="none" w:sz="0" w:space="0" w:color="auto"/>
      </w:divBdr>
    </w:div>
    <w:div w:id="899635391">
      <w:bodyDiv w:val="1"/>
      <w:marLeft w:val="0"/>
      <w:marRight w:val="0"/>
      <w:marTop w:val="0"/>
      <w:marBottom w:val="0"/>
      <w:divBdr>
        <w:top w:val="none" w:sz="0" w:space="0" w:color="auto"/>
        <w:left w:val="none" w:sz="0" w:space="0" w:color="auto"/>
        <w:bottom w:val="none" w:sz="0" w:space="0" w:color="auto"/>
        <w:right w:val="none" w:sz="0" w:space="0" w:color="auto"/>
      </w:divBdr>
    </w:div>
    <w:div w:id="921135554">
      <w:bodyDiv w:val="1"/>
      <w:marLeft w:val="0"/>
      <w:marRight w:val="0"/>
      <w:marTop w:val="0"/>
      <w:marBottom w:val="0"/>
      <w:divBdr>
        <w:top w:val="none" w:sz="0" w:space="0" w:color="auto"/>
        <w:left w:val="none" w:sz="0" w:space="0" w:color="auto"/>
        <w:bottom w:val="none" w:sz="0" w:space="0" w:color="auto"/>
        <w:right w:val="none" w:sz="0" w:space="0" w:color="auto"/>
      </w:divBdr>
    </w:div>
    <w:div w:id="924648203">
      <w:bodyDiv w:val="1"/>
      <w:marLeft w:val="0"/>
      <w:marRight w:val="0"/>
      <w:marTop w:val="0"/>
      <w:marBottom w:val="0"/>
      <w:divBdr>
        <w:top w:val="none" w:sz="0" w:space="0" w:color="auto"/>
        <w:left w:val="none" w:sz="0" w:space="0" w:color="auto"/>
        <w:bottom w:val="none" w:sz="0" w:space="0" w:color="auto"/>
        <w:right w:val="none" w:sz="0" w:space="0" w:color="auto"/>
      </w:divBdr>
    </w:div>
    <w:div w:id="931931119">
      <w:bodyDiv w:val="1"/>
      <w:marLeft w:val="0"/>
      <w:marRight w:val="0"/>
      <w:marTop w:val="0"/>
      <w:marBottom w:val="0"/>
      <w:divBdr>
        <w:top w:val="none" w:sz="0" w:space="0" w:color="auto"/>
        <w:left w:val="none" w:sz="0" w:space="0" w:color="auto"/>
        <w:bottom w:val="none" w:sz="0" w:space="0" w:color="auto"/>
        <w:right w:val="none" w:sz="0" w:space="0" w:color="auto"/>
      </w:divBdr>
    </w:div>
    <w:div w:id="945117583">
      <w:bodyDiv w:val="1"/>
      <w:marLeft w:val="0"/>
      <w:marRight w:val="0"/>
      <w:marTop w:val="0"/>
      <w:marBottom w:val="0"/>
      <w:divBdr>
        <w:top w:val="none" w:sz="0" w:space="0" w:color="auto"/>
        <w:left w:val="none" w:sz="0" w:space="0" w:color="auto"/>
        <w:bottom w:val="none" w:sz="0" w:space="0" w:color="auto"/>
        <w:right w:val="none" w:sz="0" w:space="0" w:color="auto"/>
      </w:divBdr>
    </w:div>
    <w:div w:id="1049764683">
      <w:bodyDiv w:val="1"/>
      <w:marLeft w:val="0"/>
      <w:marRight w:val="0"/>
      <w:marTop w:val="0"/>
      <w:marBottom w:val="0"/>
      <w:divBdr>
        <w:top w:val="none" w:sz="0" w:space="0" w:color="auto"/>
        <w:left w:val="none" w:sz="0" w:space="0" w:color="auto"/>
        <w:bottom w:val="none" w:sz="0" w:space="0" w:color="auto"/>
        <w:right w:val="none" w:sz="0" w:space="0" w:color="auto"/>
      </w:divBdr>
    </w:div>
    <w:div w:id="1057434168">
      <w:bodyDiv w:val="1"/>
      <w:marLeft w:val="0"/>
      <w:marRight w:val="0"/>
      <w:marTop w:val="0"/>
      <w:marBottom w:val="0"/>
      <w:divBdr>
        <w:top w:val="none" w:sz="0" w:space="0" w:color="auto"/>
        <w:left w:val="none" w:sz="0" w:space="0" w:color="auto"/>
        <w:bottom w:val="none" w:sz="0" w:space="0" w:color="auto"/>
        <w:right w:val="none" w:sz="0" w:space="0" w:color="auto"/>
      </w:divBdr>
    </w:div>
    <w:div w:id="1084456473">
      <w:bodyDiv w:val="1"/>
      <w:marLeft w:val="0"/>
      <w:marRight w:val="0"/>
      <w:marTop w:val="0"/>
      <w:marBottom w:val="0"/>
      <w:divBdr>
        <w:top w:val="none" w:sz="0" w:space="0" w:color="auto"/>
        <w:left w:val="none" w:sz="0" w:space="0" w:color="auto"/>
        <w:bottom w:val="none" w:sz="0" w:space="0" w:color="auto"/>
        <w:right w:val="none" w:sz="0" w:space="0" w:color="auto"/>
      </w:divBdr>
    </w:div>
    <w:div w:id="1135637480">
      <w:bodyDiv w:val="1"/>
      <w:marLeft w:val="0"/>
      <w:marRight w:val="0"/>
      <w:marTop w:val="0"/>
      <w:marBottom w:val="0"/>
      <w:divBdr>
        <w:top w:val="none" w:sz="0" w:space="0" w:color="auto"/>
        <w:left w:val="none" w:sz="0" w:space="0" w:color="auto"/>
        <w:bottom w:val="none" w:sz="0" w:space="0" w:color="auto"/>
        <w:right w:val="none" w:sz="0" w:space="0" w:color="auto"/>
      </w:divBdr>
    </w:div>
    <w:div w:id="1138259728">
      <w:bodyDiv w:val="1"/>
      <w:marLeft w:val="0"/>
      <w:marRight w:val="0"/>
      <w:marTop w:val="0"/>
      <w:marBottom w:val="0"/>
      <w:divBdr>
        <w:top w:val="none" w:sz="0" w:space="0" w:color="auto"/>
        <w:left w:val="none" w:sz="0" w:space="0" w:color="auto"/>
        <w:bottom w:val="none" w:sz="0" w:space="0" w:color="auto"/>
        <w:right w:val="none" w:sz="0" w:space="0" w:color="auto"/>
      </w:divBdr>
    </w:div>
    <w:div w:id="1151600399">
      <w:bodyDiv w:val="1"/>
      <w:marLeft w:val="0"/>
      <w:marRight w:val="0"/>
      <w:marTop w:val="0"/>
      <w:marBottom w:val="0"/>
      <w:divBdr>
        <w:top w:val="none" w:sz="0" w:space="0" w:color="auto"/>
        <w:left w:val="none" w:sz="0" w:space="0" w:color="auto"/>
        <w:bottom w:val="none" w:sz="0" w:space="0" w:color="auto"/>
        <w:right w:val="none" w:sz="0" w:space="0" w:color="auto"/>
      </w:divBdr>
    </w:div>
    <w:div w:id="1227106082">
      <w:bodyDiv w:val="1"/>
      <w:marLeft w:val="0"/>
      <w:marRight w:val="0"/>
      <w:marTop w:val="0"/>
      <w:marBottom w:val="0"/>
      <w:divBdr>
        <w:top w:val="none" w:sz="0" w:space="0" w:color="auto"/>
        <w:left w:val="none" w:sz="0" w:space="0" w:color="auto"/>
        <w:bottom w:val="none" w:sz="0" w:space="0" w:color="auto"/>
        <w:right w:val="none" w:sz="0" w:space="0" w:color="auto"/>
      </w:divBdr>
    </w:div>
    <w:div w:id="1243223435">
      <w:bodyDiv w:val="1"/>
      <w:marLeft w:val="0"/>
      <w:marRight w:val="0"/>
      <w:marTop w:val="0"/>
      <w:marBottom w:val="0"/>
      <w:divBdr>
        <w:top w:val="none" w:sz="0" w:space="0" w:color="auto"/>
        <w:left w:val="none" w:sz="0" w:space="0" w:color="auto"/>
        <w:bottom w:val="none" w:sz="0" w:space="0" w:color="auto"/>
        <w:right w:val="none" w:sz="0" w:space="0" w:color="auto"/>
      </w:divBdr>
    </w:div>
    <w:div w:id="1271425783">
      <w:bodyDiv w:val="1"/>
      <w:marLeft w:val="0"/>
      <w:marRight w:val="0"/>
      <w:marTop w:val="0"/>
      <w:marBottom w:val="0"/>
      <w:divBdr>
        <w:top w:val="none" w:sz="0" w:space="0" w:color="auto"/>
        <w:left w:val="none" w:sz="0" w:space="0" w:color="auto"/>
        <w:bottom w:val="none" w:sz="0" w:space="0" w:color="auto"/>
        <w:right w:val="none" w:sz="0" w:space="0" w:color="auto"/>
      </w:divBdr>
    </w:div>
    <w:div w:id="1299457262">
      <w:bodyDiv w:val="1"/>
      <w:marLeft w:val="0"/>
      <w:marRight w:val="0"/>
      <w:marTop w:val="0"/>
      <w:marBottom w:val="0"/>
      <w:divBdr>
        <w:top w:val="none" w:sz="0" w:space="0" w:color="auto"/>
        <w:left w:val="none" w:sz="0" w:space="0" w:color="auto"/>
        <w:bottom w:val="none" w:sz="0" w:space="0" w:color="auto"/>
        <w:right w:val="none" w:sz="0" w:space="0" w:color="auto"/>
      </w:divBdr>
    </w:div>
    <w:div w:id="1303191488">
      <w:bodyDiv w:val="1"/>
      <w:marLeft w:val="0"/>
      <w:marRight w:val="0"/>
      <w:marTop w:val="0"/>
      <w:marBottom w:val="0"/>
      <w:divBdr>
        <w:top w:val="none" w:sz="0" w:space="0" w:color="auto"/>
        <w:left w:val="none" w:sz="0" w:space="0" w:color="auto"/>
        <w:bottom w:val="none" w:sz="0" w:space="0" w:color="auto"/>
        <w:right w:val="none" w:sz="0" w:space="0" w:color="auto"/>
      </w:divBdr>
    </w:div>
    <w:div w:id="1431512768">
      <w:bodyDiv w:val="1"/>
      <w:marLeft w:val="0"/>
      <w:marRight w:val="0"/>
      <w:marTop w:val="0"/>
      <w:marBottom w:val="0"/>
      <w:divBdr>
        <w:top w:val="none" w:sz="0" w:space="0" w:color="auto"/>
        <w:left w:val="none" w:sz="0" w:space="0" w:color="auto"/>
        <w:bottom w:val="none" w:sz="0" w:space="0" w:color="auto"/>
        <w:right w:val="none" w:sz="0" w:space="0" w:color="auto"/>
      </w:divBdr>
    </w:div>
    <w:div w:id="1521356743">
      <w:bodyDiv w:val="1"/>
      <w:marLeft w:val="0"/>
      <w:marRight w:val="0"/>
      <w:marTop w:val="0"/>
      <w:marBottom w:val="0"/>
      <w:divBdr>
        <w:top w:val="none" w:sz="0" w:space="0" w:color="auto"/>
        <w:left w:val="none" w:sz="0" w:space="0" w:color="auto"/>
        <w:bottom w:val="none" w:sz="0" w:space="0" w:color="auto"/>
        <w:right w:val="none" w:sz="0" w:space="0" w:color="auto"/>
      </w:divBdr>
    </w:div>
    <w:div w:id="1534074385">
      <w:bodyDiv w:val="1"/>
      <w:marLeft w:val="0"/>
      <w:marRight w:val="0"/>
      <w:marTop w:val="0"/>
      <w:marBottom w:val="0"/>
      <w:divBdr>
        <w:top w:val="none" w:sz="0" w:space="0" w:color="auto"/>
        <w:left w:val="none" w:sz="0" w:space="0" w:color="auto"/>
        <w:bottom w:val="none" w:sz="0" w:space="0" w:color="auto"/>
        <w:right w:val="none" w:sz="0" w:space="0" w:color="auto"/>
      </w:divBdr>
    </w:div>
    <w:div w:id="1559825932">
      <w:bodyDiv w:val="1"/>
      <w:marLeft w:val="0"/>
      <w:marRight w:val="0"/>
      <w:marTop w:val="0"/>
      <w:marBottom w:val="0"/>
      <w:divBdr>
        <w:top w:val="none" w:sz="0" w:space="0" w:color="auto"/>
        <w:left w:val="none" w:sz="0" w:space="0" w:color="auto"/>
        <w:bottom w:val="none" w:sz="0" w:space="0" w:color="auto"/>
        <w:right w:val="none" w:sz="0" w:space="0" w:color="auto"/>
      </w:divBdr>
    </w:div>
    <w:div w:id="1567763909">
      <w:bodyDiv w:val="1"/>
      <w:marLeft w:val="0"/>
      <w:marRight w:val="0"/>
      <w:marTop w:val="0"/>
      <w:marBottom w:val="0"/>
      <w:divBdr>
        <w:top w:val="none" w:sz="0" w:space="0" w:color="auto"/>
        <w:left w:val="none" w:sz="0" w:space="0" w:color="auto"/>
        <w:bottom w:val="none" w:sz="0" w:space="0" w:color="auto"/>
        <w:right w:val="none" w:sz="0" w:space="0" w:color="auto"/>
      </w:divBdr>
    </w:div>
    <w:div w:id="1574657628">
      <w:bodyDiv w:val="1"/>
      <w:marLeft w:val="0"/>
      <w:marRight w:val="0"/>
      <w:marTop w:val="0"/>
      <w:marBottom w:val="0"/>
      <w:divBdr>
        <w:top w:val="none" w:sz="0" w:space="0" w:color="auto"/>
        <w:left w:val="none" w:sz="0" w:space="0" w:color="auto"/>
        <w:bottom w:val="none" w:sz="0" w:space="0" w:color="auto"/>
        <w:right w:val="none" w:sz="0" w:space="0" w:color="auto"/>
      </w:divBdr>
    </w:div>
    <w:div w:id="1611744991">
      <w:bodyDiv w:val="1"/>
      <w:marLeft w:val="0"/>
      <w:marRight w:val="0"/>
      <w:marTop w:val="0"/>
      <w:marBottom w:val="0"/>
      <w:divBdr>
        <w:top w:val="none" w:sz="0" w:space="0" w:color="auto"/>
        <w:left w:val="none" w:sz="0" w:space="0" w:color="auto"/>
        <w:bottom w:val="none" w:sz="0" w:space="0" w:color="auto"/>
        <w:right w:val="none" w:sz="0" w:space="0" w:color="auto"/>
      </w:divBdr>
    </w:div>
    <w:div w:id="1615795105">
      <w:bodyDiv w:val="1"/>
      <w:marLeft w:val="0"/>
      <w:marRight w:val="0"/>
      <w:marTop w:val="0"/>
      <w:marBottom w:val="0"/>
      <w:divBdr>
        <w:top w:val="none" w:sz="0" w:space="0" w:color="auto"/>
        <w:left w:val="none" w:sz="0" w:space="0" w:color="auto"/>
        <w:bottom w:val="none" w:sz="0" w:space="0" w:color="auto"/>
        <w:right w:val="none" w:sz="0" w:space="0" w:color="auto"/>
      </w:divBdr>
    </w:div>
    <w:div w:id="1618752137">
      <w:bodyDiv w:val="1"/>
      <w:marLeft w:val="0"/>
      <w:marRight w:val="0"/>
      <w:marTop w:val="0"/>
      <w:marBottom w:val="0"/>
      <w:divBdr>
        <w:top w:val="none" w:sz="0" w:space="0" w:color="auto"/>
        <w:left w:val="none" w:sz="0" w:space="0" w:color="auto"/>
        <w:bottom w:val="none" w:sz="0" w:space="0" w:color="auto"/>
        <w:right w:val="none" w:sz="0" w:space="0" w:color="auto"/>
      </w:divBdr>
    </w:div>
    <w:div w:id="1622612597">
      <w:bodyDiv w:val="1"/>
      <w:marLeft w:val="0"/>
      <w:marRight w:val="0"/>
      <w:marTop w:val="0"/>
      <w:marBottom w:val="0"/>
      <w:divBdr>
        <w:top w:val="none" w:sz="0" w:space="0" w:color="auto"/>
        <w:left w:val="none" w:sz="0" w:space="0" w:color="auto"/>
        <w:bottom w:val="none" w:sz="0" w:space="0" w:color="auto"/>
        <w:right w:val="none" w:sz="0" w:space="0" w:color="auto"/>
      </w:divBdr>
    </w:div>
    <w:div w:id="1658611156">
      <w:bodyDiv w:val="1"/>
      <w:marLeft w:val="0"/>
      <w:marRight w:val="0"/>
      <w:marTop w:val="0"/>
      <w:marBottom w:val="0"/>
      <w:divBdr>
        <w:top w:val="none" w:sz="0" w:space="0" w:color="auto"/>
        <w:left w:val="none" w:sz="0" w:space="0" w:color="auto"/>
        <w:bottom w:val="none" w:sz="0" w:space="0" w:color="auto"/>
        <w:right w:val="none" w:sz="0" w:space="0" w:color="auto"/>
      </w:divBdr>
    </w:div>
    <w:div w:id="1683632116">
      <w:bodyDiv w:val="1"/>
      <w:marLeft w:val="0"/>
      <w:marRight w:val="0"/>
      <w:marTop w:val="0"/>
      <w:marBottom w:val="0"/>
      <w:divBdr>
        <w:top w:val="none" w:sz="0" w:space="0" w:color="auto"/>
        <w:left w:val="none" w:sz="0" w:space="0" w:color="auto"/>
        <w:bottom w:val="none" w:sz="0" w:space="0" w:color="auto"/>
        <w:right w:val="none" w:sz="0" w:space="0" w:color="auto"/>
      </w:divBdr>
    </w:div>
    <w:div w:id="1713189384">
      <w:bodyDiv w:val="1"/>
      <w:marLeft w:val="0"/>
      <w:marRight w:val="0"/>
      <w:marTop w:val="0"/>
      <w:marBottom w:val="0"/>
      <w:divBdr>
        <w:top w:val="none" w:sz="0" w:space="0" w:color="auto"/>
        <w:left w:val="none" w:sz="0" w:space="0" w:color="auto"/>
        <w:bottom w:val="none" w:sz="0" w:space="0" w:color="auto"/>
        <w:right w:val="none" w:sz="0" w:space="0" w:color="auto"/>
      </w:divBdr>
    </w:div>
    <w:div w:id="1723211481">
      <w:bodyDiv w:val="1"/>
      <w:marLeft w:val="0"/>
      <w:marRight w:val="0"/>
      <w:marTop w:val="0"/>
      <w:marBottom w:val="0"/>
      <w:divBdr>
        <w:top w:val="none" w:sz="0" w:space="0" w:color="auto"/>
        <w:left w:val="none" w:sz="0" w:space="0" w:color="auto"/>
        <w:bottom w:val="none" w:sz="0" w:space="0" w:color="auto"/>
        <w:right w:val="none" w:sz="0" w:space="0" w:color="auto"/>
      </w:divBdr>
    </w:div>
    <w:div w:id="1757945691">
      <w:bodyDiv w:val="1"/>
      <w:marLeft w:val="0"/>
      <w:marRight w:val="0"/>
      <w:marTop w:val="0"/>
      <w:marBottom w:val="0"/>
      <w:divBdr>
        <w:top w:val="none" w:sz="0" w:space="0" w:color="auto"/>
        <w:left w:val="none" w:sz="0" w:space="0" w:color="auto"/>
        <w:bottom w:val="none" w:sz="0" w:space="0" w:color="auto"/>
        <w:right w:val="none" w:sz="0" w:space="0" w:color="auto"/>
      </w:divBdr>
    </w:div>
    <w:div w:id="1801456496">
      <w:bodyDiv w:val="1"/>
      <w:marLeft w:val="0"/>
      <w:marRight w:val="0"/>
      <w:marTop w:val="0"/>
      <w:marBottom w:val="0"/>
      <w:divBdr>
        <w:top w:val="none" w:sz="0" w:space="0" w:color="auto"/>
        <w:left w:val="none" w:sz="0" w:space="0" w:color="auto"/>
        <w:bottom w:val="none" w:sz="0" w:space="0" w:color="auto"/>
        <w:right w:val="none" w:sz="0" w:space="0" w:color="auto"/>
      </w:divBdr>
    </w:div>
    <w:div w:id="1807164035">
      <w:bodyDiv w:val="1"/>
      <w:marLeft w:val="0"/>
      <w:marRight w:val="0"/>
      <w:marTop w:val="0"/>
      <w:marBottom w:val="0"/>
      <w:divBdr>
        <w:top w:val="none" w:sz="0" w:space="0" w:color="auto"/>
        <w:left w:val="none" w:sz="0" w:space="0" w:color="auto"/>
        <w:bottom w:val="none" w:sz="0" w:space="0" w:color="auto"/>
        <w:right w:val="none" w:sz="0" w:space="0" w:color="auto"/>
      </w:divBdr>
    </w:div>
    <w:div w:id="1814785288">
      <w:bodyDiv w:val="1"/>
      <w:marLeft w:val="0"/>
      <w:marRight w:val="0"/>
      <w:marTop w:val="0"/>
      <w:marBottom w:val="0"/>
      <w:divBdr>
        <w:top w:val="none" w:sz="0" w:space="0" w:color="auto"/>
        <w:left w:val="none" w:sz="0" w:space="0" w:color="auto"/>
        <w:bottom w:val="none" w:sz="0" w:space="0" w:color="auto"/>
        <w:right w:val="none" w:sz="0" w:space="0" w:color="auto"/>
      </w:divBdr>
    </w:div>
    <w:div w:id="1815640279">
      <w:bodyDiv w:val="1"/>
      <w:marLeft w:val="0"/>
      <w:marRight w:val="0"/>
      <w:marTop w:val="0"/>
      <w:marBottom w:val="0"/>
      <w:divBdr>
        <w:top w:val="none" w:sz="0" w:space="0" w:color="auto"/>
        <w:left w:val="none" w:sz="0" w:space="0" w:color="auto"/>
        <w:bottom w:val="none" w:sz="0" w:space="0" w:color="auto"/>
        <w:right w:val="none" w:sz="0" w:space="0" w:color="auto"/>
      </w:divBdr>
    </w:div>
    <w:div w:id="1816684077">
      <w:bodyDiv w:val="1"/>
      <w:marLeft w:val="0"/>
      <w:marRight w:val="0"/>
      <w:marTop w:val="0"/>
      <w:marBottom w:val="0"/>
      <w:divBdr>
        <w:top w:val="none" w:sz="0" w:space="0" w:color="auto"/>
        <w:left w:val="none" w:sz="0" w:space="0" w:color="auto"/>
        <w:bottom w:val="none" w:sz="0" w:space="0" w:color="auto"/>
        <w:right w:val="none" w:sz="0" w:space="0" w:color="auto"/>
      </w:divBdr>
    </w:div>
    <w:div w:id="1854220586">
      <w:bodyDiv w:val="1"/>
      <w:marLeft w:val="0"/>
      <w:marRight w:val="0"/>
      <w:marTop w:val="0"/>
      <w:marBottom w:val="0"/>
      <w:divBdr>
        <w:top w:val="none" w:sz="0" w:space="0" w:color="auto"/>
        <w:left w:val="none" w:sz="0" w:space="0" w:color="auto"/>
        <w:bottom w:val="none" w:sz="0" w:space="0" w:color="auto"/>
        <w:right w:val="none" w:sz="0" w:space="0" w:color="auto"/>
      </w:divBdr>
    </w:div>
    <w:div w:id="1865361058">
      <w:bodyDiv w:val="1"/>
      <w:marLeft w:val="0"/>
      <w:marRight w:val="0"/>
      <w:marTop w:val="0"/>
      <w:marBottom w:val="0"/>
      <w:divBdr>
        <w:top w:val="none" w:sz="0" w:space="0" w:color="auto"/>
        <w:left w:val="none" w:sz="0" w:space="0" w:color="auto"/>
        <w:bottom w:val="none" w:sz="0" w:space="0" w:color="auto"/>
        <w:right w:val="none" w:sz="0" w:space="0" w:color="auto"/>
      </w:divBdr>
    </w:div>
    <w:div w:id="1939437847">
      <w:bodyDiv w:val="1"/>
      <w:marLeft w:val="0"/>
      <w:marRight w:val="0"/>
      <w:marTop w:val="0"/>
      <w:marBottom w:val="0"/>
      <w:divBdr>
        <w:top w:val="none" w:sz="0" w:space="0" w:color="auto"/>
        <w:left w:val="none" w:sz="0" w:space="0" w:color="auto"/>
        <w:bottom w:val="none" w:sz="0" w:space="0" w:color="auto"/>
        <w:right w:val="none" w:sz="0" w:space="0" w:color="auto"/>
      </w:divBdr>
    </w:div>
    <w:div w:id="1949922573">
      <w:bodyDiv w:val="1"/>
      <w:marLeft w:val="0"/>
      <w:marRight w:val="0"/>
      <w:marTop w:val="0"/>
      <w:marBottom w:val="0"/>
      <w:divBdr>
        <w:top w:val="none" w:sz="0" w:space="0" w:color="auto"/>
        <w:left w:val="none" w:sz="0" w:space="0" w:color="auto"/>
        <w:bottom w:val="none" w:sz="0" w:space="0" w:color="auto"/>
        <w:right w:val="none" w:sz="0" w:space="0" w:color="auto"/>
      </w:divBdr>
    </w:div>
    <w:div w:id="1960143432">
      <w:bodyDiv w:val="1"/>
      <w:marLeft w:val="0"/>
      <w:marRight w:val="0"/>
      <w:marTop w:val="0"/>
      <w:marBottom w:val="0"/>
      <w:divBdr>
        <w:top w:val="none" w:sz="0" w:space="0" w:color="auto"/>
        <w:left w:val="none" w:sz="0" w:space="0" w:color="auto"/>
        <w:bottom w:val="none" w:sz="0" w:space="0" w:color="auto"/>
        <w:right w:val="none" w:sz="0" w:space="0" w:color="auto"/>
      </w:divBdr>
    </w:div>
    <w:div w:id="1981112385">
      <w:bodyDiv w:val="1"/>
      <w:marLeft w:val="0"/>
      <w:marRight w:val="0"/>
      <w:marTop w:val="0"/>
      <w:marBottom w:val="0"/>
      <w:divBdr>
        <w:top w:val="none" w:sz="0" w:space="0" w:color="auto"/>
        <w:left w:val="none" w:sz="0" w:space="0" w:color="auto"/>
        <w:bottom w:val="none" w:sz="0" w:space="0" w:color="auto"/>
        <w:right w:val="none" w:sz="0" w:space="0" w:color="auto"/>
      </w:divBdr>
    </w:div>
    <w:div w:id="1982689892">
      <w:bodyDiv w:val="1"/>
      <w:marLeft w:val="0"/>
      <w:marRight w:val="0"/>
      <w:marTop w:val="0"/>
      <w:marBottom w:val="0"/>
      <w:divBdr>
        <w:top w:val="none" w:sz="0" w:space="0" w:color="auto"/>
        <w:left w:val="none" w:sz="0" w:space="0" w:color="auto"/>
        <w:bottom w:val="none" w:sz="0" w:space="0" w:color="auto"/>
        <w:right w:val="none" w:sz="0" w:space="0" w:color="auto"/>
      </w:divBdr>
    </w:div>
    <w:div w:id="1997563251">
      <w:bodyDiv w:val="1"/>
      <w:marLeft w:val="0"/>
      <w:marRight w:val="0"/>
      <w:marTop w:val="0"/>
      <w:marBottom w:val="0"/>
      <w:divBdr>
        <w:top w:val="none" w:sz="0" w:space="0" w:color="auto"/>
        <w:left w:val="none" w:sz="0" w:space="0" w:color="auto"/>
        <w:bottom w:val="none" w:sz="0" w:space="0" w:color="auto"/>
        <w:right w:val="none" w:sz="0" w:space="0" w:color="auto"/>
      </w:divBdr>
    </w:div>
    <w:div w:id="2020152837">
      <w:bodyDiv w:val="1"/>
      <w:marLeft w:val="0"/>
      <w:marRight w:val="0"/>
      <w:marTop w:val="0"/>
      <w:marBottom w:val="0"/>
      <w:divBdr>
        <w:top w:val="none" w:sz="0" w:space="0" w:color="auto"/>
        <w:left w:val="none" w:sz="0" w:space="0" w:color="auto"/>
        <w:bottom w:val="none" w:sz="0" w:space="0" w:color="auto"/>
        <w:right w:val="none" w:sz="0" w:space="0" w:color="auto"/>
      </w:divBdr>
    </w:div>
    <w:div w:id="2022201469">
      <w:bodyDiv w:val="1"/>
      <w:marLeft w:val="0"/>
      <w:marRight w:val="0"/>
      <w:marTop w:val="0"/>
      <w:marBottom w:val="0"/>
      <w:divBdr>
        <w:top w:val="none" w:sz="0" w:space="0" w:color="auto"/>
        <w:left w:val="none" w:sz="0" w:space="0" w:color="auto"/>
        <w:bottom w:val="none" w:sz="0" w:space="0" w:color="auto"/>
        <w:right w:val="none" w:sz="0" w:space="0" w:color="auto"/>
      </w:divBdr>
    </w:div>
    <w:div w:id="2043507544">
      <w:bodyDiv w:val="1"/>
      <w:marLeft w:val="0"/>
      <w:marRight w:val="0"/>
      <w:marTop w:val="0"/>
      <w:marBottom w:val="0"/>
      <w:divBdr>
        <w:top w:val="none" w:sz="0" w:space="0" w:color="auto"/>
        <w:left w:val="none" w:sz="0" w:space="0" w:color="auto"/>
        <w:bottom w:val="none" w:sz="0" w:space="0" w:color="auto"/>
        <w:right w:val="none" w:sz="0" w:space="0" w:color="auto"/>
      </w:divBdr>
    </w:div>
    <w:div w:id="2051219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0217dcbe-bd97-4df0-b4e0-9e014566ced3" TargetMode="External"/><Relationship Id="rId18" Type="http://schemas.openxmlformats.org/officeDocument/2006/relationships/hyperlink" Target="https://tabanalytics.data.england.nhs.uk/" TargetMode="External"/><Relationship Id="rId26" Type="http://schemas.openxmlformats.org/officeDocument/2006/relationships/hyperlink" Target="https://tabanalytics.data.england.nhs.uk/" TargetMode="External"/><Relationship Id="rId39" Type="http://schemas.openxmlformats.org/officeDocument/2006/relationships/fontTable" Target="fontTable.xml"/><Relationship Id="rId21" Type="http://schemas.openxmlformats.org/officeDocument/2006/relationships/hyperlink" Target="https://tabanalytics.data.england.nhs.uk/" TargetMode="External"/><Relationship Id="rId34" Type="http://schemas.openxmlformats.org/officeDocument/2006/relationships/hyperlink" Target="https://tabanalytics.data.england.nhs.uk/" TargetMode="Externa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hyperlink" Target="https://tabanalytics.data.england.nhs.uk/" TargetMode="External"/><Relationship Id="rId25" Type="http://schemas.openxmlformats.org/officeDocument/2006/relationships/hyperlink" Target="https://tabanalytics.data.england.nhs.uk/" TargetMode="External"/><Relationship Id="rId33" Type="http://schemas.openxmlformats.org/officeDocument/2006/relationships/hyperlink" Target="https://tabanalytics.data.england.nhs.uk/" TargetMode="External"/><Relationship Id="rId38" Type="http://schemas.openxmlformats.org/officeDocument/2006/relationships/hyperlink" Target="https://digital.nhs.uk/data-and-information/publications/statistical/estates-returns-information-collection" TargetMode="External"/><Relationship Id="rId2" Type="http://schemas.openxmlformats.org/officeDocument/2006/relationships/styles" Target="styles.xml"/><Relationship Id="rId16" Type="http://schemas.openxmlformats.org/officeDocument/2006/relationships/hyperlink" Target="https://tabanalytics.data.england.nhs.uk/" TargetMode="External"/><Relationship Id="rId20" Type="http://schemas.openxmlformats.org/officeDocument/2006/relationships/hyperlink" Target="https://tabanalytics.data.england.nhs.uk/" TargetMode="External"/><Relationship Id="rId29" Type="http://schemas.openxmlformats.org/officeDocument/2006/relationships/hyperlink" Target="https://digital.nhs.uk/data-and-information/publications/statistical/estates-returns-information-collection"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6.png"/><Relationship Id="rId24" Type="http://schemas.openxmlformats.org/officeDocument/2006/relationships/hyperlink" Target="https://tabanalytics.data.england.nhs.uk/" TargetMode="External"/><Relationship Id="rId32" Type="http://schemas.openxmlformats.org/officeDocument/2006/relationships/hyperlink" Target="https://tabanalytics.data.england.nhs.uk/" TargetMode="External"/><Relationship Id="rId37" Type="http://schemas.openxmlformats.org/officeDocument/2006/relationships/hyperlink" Target="https://digital.nhs.uk/data-and-information/publications/statistical/estates-returns-information-collection" TargetMode="External"/><Relationship Id="rId40"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image" Target="cid:image001.png@01DBC573.1D506300" TargetMode="External"/><Relationship Id="rId23" Type="http://schemas.openxmlformats.org/officeDocument/2006/relationships/hyperlink" Target="https://tabanalytics.data.england.nhs.uk/" TargetMode="External"/><Relationship Id="rId28" Type="http://schemas.openxmlformats.org/officeDocument/2006/relationships/hyperlink" Target="https://tabanalytics.data.england.nhs.uk/" TargetMode="External"/><Relationship Id="rId36" Type="http://schemas.openxmlformats.org/officeDocument/2006/relationships/hyperlink" Target="https://digital.nhs.uk/data-and-information/publications/statistical/estates-returns-information-collection" TargetMode="External"/><Relationship Id="rId10" Type="http://schemas.openxmlformats.org/officeDocument/2006/relationships/image" Target="media/image5.png"/><Relationship Id="rId19" Type="http://schemas.openxmlformats.org/officeDocument/2006/relationships/hyperlink" Target="https://tabanalytics.data.england.nhs.uk/" TargetMode="External"/><Relationship Id="rId31" Type="http://schemas.openxmlformats.org/officeDocument/2006/relationships/hyperlink" Target="https://digital.nhs.uk/data-and-information/publications/statistical/estates-returns-information-collection"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hyperlink" Target="https://tabanalytics.data.england.nhs.uk/" TargetMode="External"/><Relationship Id="rId27" Type="http://schemas.openxmlformats.org/officeDocument/2006/relationships/hyperlink" Target="https://digital.nhs.uk/data-and-information/publications/statistical/estates-returns-information-collection" TargetMode="External"/><Relationship Id="rId30" Type="http://schemas.openxmlformats.org/officeDocument/2006/relationships/hyperlink" Target="https://tabanalytics.data.england.nhs.uk/" TargetMode="External"/><Relationship Id="rId35" Type="http://schemas.openxmlformats.org/officeDocument/2006/relationships/hyperlink" Target="https://digital.nhs.uk/data-and-information/publications/statistical/estates-returns-information-collection" TargetMode="External"/><Relationship Id="rId8" Type="http://schemas.openxmlformats.org/officeDocument/2006/relationships/hyperlink" Target="https://www.cheshire-live.co.uk/all-about/ellesmere-port"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115</TotalTime>
  <Pages>35</Pages>
  <Words>8996</Words>
  <Characters>51278</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Countess of Chester Hospital NHS Foundation Trust</Company>
  <LinksUpToDate>false</LinksUpToDate>
  <CharactersWithSpaces>60154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MORROW, Russ (COUNTESS OF CHESTER HOSPITAL NHS FOUNDATION TRUST)</dc:creator>
  <cp:keywords/>
  <dc:description/>
  <cp:lastModifiedBy>BOSWELL, Christopher (COUNTESS OF CHESTER HOSPITAL NHS FOUNDATION TRUST)</cp:lastModifiedBy>
  <cp:revision>12</cp:revision>
  <cp:lastPrinted>2025-04-30T07:58:00Z</cp:lastPrinted>
  <dcterms:created xsi:type="dcterms:W3CDTF">2025-10-21T08:22:00Z</dcterms:created>
  <dcterms:modified xsi:type="dcterms:W3CDTF">2025-10-22T07:35:00Z</dcterms:modified>
</cp:coreProperties>
</file>